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4AD" w:rsidRPr="00BB6E6B" w:rsidRDefault="000564AD" w:rsidP="00717499">
      <w:pPr>
        <w:pStyle w:val="1"/>
        <w:rPr>
          <w:i/>
        </w:rPr>
      </w:pPr>
    </w:p>
    <w:p w:rsidR="00717499" w:rsidRPr="00DA2F93" w:rsidRDefault="00420010" w:rsidP="00355EBF">
      <w:pPr>
        <w:pStyle w:val="1"/>
        <w:rPr>
          <w:i/>
          <w:szCs w:val="24"/>
        </w:rPr>
      </w:pPr>
      <w:r>
        <w:rPr>
          <w:i/>
          <w:szCs w:val="24"/>
        </w:rPr>
        <w:t>Отчет</w:t>
      </w:r>
    </w:p>
    <w:p w:rsidR="00312B98" w:rsidRPr="00DA2F93" w:rsidRDefault="00EB7E0B" w:rsidP="003542B3">
      <w:pPr>
        <w:pStyle w:val="1"/>
        <w:rPr>
          <w:b w:val="0"/>
          <w:i/>
          <w:szCs w:val="24"/>
        </w:rPr>
      </w:pPr>
      <w:r w:rsidRPr="00DA2F93">
        <w:rPr>
          <w:i/>
          <w:szCs w:val="24"/>
        </w:rPr>
        <w:t>К проекту тарифн</w:t>
      </w:r>
      <w:r w:rsidR="00420010">
        <w:rPr>
          <w:i/>
          <w:szCs w:val="24"/>
        </w:rPr>
        <w:t>ых</w:t>
      </w:r>
      <w:r w:rsidRPr="00DA2F93">
        <w:rPr>
          <w:i/>
          <w:szCs w:val="24"/>
        </w:rPr>
        <w:t xml:space="preserve"> смет </w:t>
      </w:r>
      <w:r w:rsidR="00717499" w:rsidRPr="00DA2F93">
        <w:rPr>
          <w:i/>
          <w:szCs w:val="24"/>
        </w:rPr>
        <w:t xml:space="preserve">на услуги </w:t>
      </w:r>
      <w:r w:rsidR="00502B7E" w:rsidRPr="00DA2F93">
        <w:rPr>
          <w:i/>
          <w:szCs w:val="24"/>
        </w:rPr>
        <w:t>по подаче воды по магистральным трубопроводам и распределительным сетям</w:t>
      </w:r>
      <w:r w:rsidR="00B56D2A" w:rsidRPr="00DA2F93">
        <w:rPr>
          <w:i/>
          <w:szCs w:val="24"/>
        </w:rPr>
        <w:t xml:space="preserve"> </w:t>
      </w:r>
      <w:r w:rsidR="00717499" w:rsidRPr="00DA2F93">
        <w:rPr>
          <w:i/>
          <w:szCs w:val="24"/>
        </w:rPr>
        <w:t xml:space="preserve">(вода </w:t>
      </w:r>
      <w:r w:rsidR="006A6F78" w:rsidRPr="00DA2F93">
        <w:rPr>
          <w:i/>
          <w:szCs w:val="24"/>
        </w:rPr>
        <w:t>пить</w:t>
      </w:r>
      <w:r w:rsidR="00E37A0B" w:rsidRPr="00DA2F93">
        <w:rPr>
          <w:i/>
          <w:szCs w:val="24"/>
        </w:rPr>
        <w:t>е</w:t>
      </w:r>
      <w:r w:rsidR="006A6F78" w:rsidRPr="00DA2F93">
        <w:rPr>
          <w:i/>
          <w:szCs w:val="24"/>
        </w:rPr>
        <w:t>вая</w:t>
      </w:r>
      <w:r w:rsidR="00717499" w:rsidRPr="00DA2F93">
        <w:rPr>
          <w:i/>
          <w:szCs w:val="24"/>
        </w:rPr>
        <w:t>)</w:t>
      </w:r>
      <w:r w:rsidR="00420010">
        <w:rPr>
          <w:i/>
          <w:szCs w:val="24"/>
        </w:rPr>
        <w:t xml:space="preserve">, </w:t>
      </w:r>
      <w:r w:rsidR="00420010" w:rsidRPr="00527BE1">
        <w:rPr>
          <w:i/>
          <w:szCs w:val="24"/>
        </w:rPr>
        <w:t>по отводу и очистке сточных вод</w:t>
      </w:r>
      <w:r w:rsidR="00420010">
        <w:rPr>
          <w:i/>
          <w:szCs w:val="24"/>
        </w:rPr>
        <w:t xml:space="preserve"> </w:t>
      </w:r>
      <w:r w:rsidR="00420010" w:rsidRPr="00DA2F93">
        <w:rPr>
          <w:i/>
          <w:szCs w:val="24"/>
        </w:rPr>
        <w:t>ГКП</w:t>
      </w:r>
      <w:r w:rsidR="00312B98" w:rsidRPr="00DA2F93">
        <w:rPr>
          <w:i/>
          <w:szCs w:val="24"/>
        </w:rPr>
        <w:t xml:space="preserve"> «</w:t>
      </w:r>
      <w:proofErr w:type="spellStart"/>
      <w:r w:rsidR="00312B98" w:rsidRPr="00DA2F93">
        <w:rPr>
          <w:i/>
          <w:szCs w:val="24"/>
        </w:rPr>
        <w:t>Костанай</w:t>
      </w:r>
      <w:proofErr w:type="spellEnd"/>
      <w:r w:rsidR="00312B98" w:rsidRPr="00DA2F93">
        <w:rPr>
          <w:i/>
          <w:szCs w:val="24"/>
        </w:rPr>
        <w:t xml:space="preserve">-Су» </w:t>
      </w:r>
      <w:proofErr w:type="spellStart"/>
      <w:r w:rsidR="00312B98" w:rsidRPr="00DA2F93">
        <w:rPr>
          <w:i/>
          <w:szCs w:val="24"/>
        </w:rPr>
        <w:t>акимата</w:t>
      </w:r>
      <w:proofErr w:type="spellEnd"/>
      <w:r w:rsidR="00312B98" w:rsidRPr="00DA2F93">
        <w:rPr>
          <w:i/>
          <w:szCs w:val="24"/>
        </w:rPr>
        <w:t xml:space="preserve"> города </w:t>
      </w:r>
      <w:proofErr w:type="spellStart"/>
      <w:r w:rsidR="00312B98" w:rsidRPr="00DA2F93">
        <w:rPr>
          <w:i/>
          <w:szCs w:val="24"/>
        </w:rPr>
        <w:t>Костаная</w:t>
      </w:r>
      <w:proofErr w:type="spellEnd"/>
      <w:r w:rsidR="004C0542">
        <w:rPr>
          <w:i/>
          <w:szCs w:val="24"/>
        </w:rPr>
        <w:t xml:space="preserve"> с учетом инвестиционной программы и выполнения показателей эффективности, надежности и качества.</w:t>
      </w:r>
    </w:p>
    <w:p w:rsidR="00E12BAC" w:rsidRPr="00DA2F93" w:rsidRDefault="00717499" w:rsidP="00E82693">
      <w:pPr>
        <w:pStyle w:val="a8"/>
        <w:rPr>
          <w:szCs w:val="24"/>
        </w:rPr>
      </w:pPr>
      <w:r w:rsidRPr="00DA2F93">
        <w:rPr>
          <w:szCs w:val="24"/>
        </w:rPr>
        <w:t xml:space="preserve"> </w:t>
      </w:r>
    </w:p>
    <w:p w:rsidR="002E4371" w:rsidRPr="00DA2F93" w:rsidRDefault="002E4371" w:rsidP="001F4322">
      <w:pPr>
        <w:pStyle w:val="a5"/>
        <w:ind w:firstLine="0"/>
        <w:rPr>
          <w:b/>
          <w:i/>
          <w:szCs w:val="24"/>
        </w:rPr>
      </w:pPr>
      <w:r w:rsidRPr="00DA2F93">
        <w:rPr>
          <w:b/>
          <w:i/>
          <w:szCs w:val="24"/>
        </w:rPr>
        <w:t>Общие показатели</w:t>
      </w:r>
    </w:p>
    <w:p w:rsidR="002E4371" w:rsidRPr="001F4322" w:rsidRDefault="002E4371" w:rsidP="001F4322">
      <w:pPr>
        <w:pStyle w:val="a5"/>
        <w:ind w:firstLine="567"/>
        <w:rPr>
          <w:szCs w:val="24"/>
        </w:rPr>
      </w:pPr>
      <w:r w:rsidRPr="001F4322">
        <w:rPr>
          <w:szCs w:val="24"/>
        </w:rPr>
        <w:t>ГКП «</w:t>
      </w:r>
      <w:proofErr w:type="spellStart"/>
      <w:r w:rsidRPr="001F4322">
        <w:rPr>
          <w:szCs w:val="24"/>
        </w:rPr>
        <w:t>Костанай</w:t>
      </w:r>
      <w:proofErr w:type="spellEnd"/>
      <w:r w:rsidRPr="001F4322">
        <w:rPr>
          <w:szCs w:val="24"/>
        </w:rPr>
        <w:t xml:space="preserve">-Су» </w:t>
      </w:r>
      <w:proofErr w:type="spellStart"/>
      <w:r w:rsidRPr="001F4322">
        <w:rPr>
          <w:szCs w:val="24"/>
        </w:rPr>
        <w:t>акимата</w:t>
      </w:r>
      <w:proofErr w:type="spellEnd"/>
      <w:r w:rsidRPr="001F4322">
        <w:rPr>
          <w:szCs w:val="24"/>
        </w:rPr>
        <w:t xml:space="preserve"> города </w:t>
      </w:r>
      <w:proofErr w:type="spellStart"/>
      <w:r w:rsidRPr="001F4322">
        <w:rPr>
          <w:szCs w:val="24"/>
        </w:rPr>
        <w:t>Костаная</w:t>
      </w:r>
      <w:proofErr w:type="spellEnd"/>
      <w:r w:rsidRPr="001F4322">
        <w:rPr>
          <w:szCs w:val="24"/>
        </w:rPr>
        <w:t xml:space="preserve"> государственного учреждения «Отдел жилищно-коммунального хозяйства, пассажирского транспорта и автомобильных дорог </w:t>
      </w:r>
      <w:proofErr w:type="spellStart"/>
      <w:r w:rsidRPr="001F4322">
        <w:rPr>
          <w:szCs w:val="24"/>
        </w:rPr>
        <w:t>акимата</w:t>
      </w:r>
      <w:proofErr w:type="spellEnd"/>
      <w:r w:rsidRPr="001F4322">
        <w:rPr>
          <w:szCs w:val="24"/>
        </w:rPr>
        <w:t xml:space="preserve"> города </w:t>
      </w:r>
      <w:proofErr w:type="spellStart"/>
      <w:r w:rsidRPr="001F4322">
        <w:rPr>
          <w:szCs w:val="24"/>
        </w:rPr>
        <w:t>Костаная</w:t>
      </w:r>
      <w:proofErr w:type="spellEnd"/>
      <w:r w:rsidRPr="001F4322">
        <w:rPr>
          <w:szCs w:val="24"/>
        </w:rPr>
        <w:t>» (далее - ГКП «</w:t>
      </w:r>
      <w:proofErr w:type="spellStart"/>
      <w:r w:rsidRPr="001F4322">
        <w:rPr>
          <w:szCs w:val="24"/>
        </w:rPr>
        <w:t>Костанай</w:t>
      </w:r>
      <w:proofErr w:type="spellEnd"/>
      <w:r w:rsidRPr="001F4322">
        <w:rPr>
          <w:szCs w:val="24"/>
        </w:rPr>
        <w:t xml:space="preserve">-Су») является субъектом естественной монополии. В сфере естественных монополий предприятие оказывает услуги по водоснабжению и водоотведению на территории города </w:t>
      </w:r>
      <w:proofErr w:type="spellStart"/>
      <w:r w:rsidRPr="001F4322">
        <w:rPr>
          <w:szCs w:val="24"/>
        </w:rPr>
        <w:t>Костаная</w:t>
      </w:r>
      <w:proofErr w:type="spellEnd"/>
      <w:r w:rsidRPr="001F4322">
        <w:rPr>
          <w:szCs w:val="24"/>
        </w:rPr>
        <w:t>. Как субъект естественной монополии ГКП «</w:t>
      </w:r>
      <w:proofErr w:type="spellStart"/>
      <w:r w:rsidRPr="001F4322">
        <w:rPr>
          <w:szCs w:val="24"/>
        </w:rPr>
        <w:t>Костанай</w:t>
      </w:r>
      <w:proofErr w:type="spellEnd"/>
      <w:r w:rsidRPr="001F4322">
        <w:rPr>
          <w:szCs w:val="24"/>
        </w:rPr>
        <w:t xml:space="preserve">-Су» в соответствии с приказом Управления Агентства РК по регулированию естественных монополий от 13 апреля 2007 года № 75-ОД включено в местный раздел Государственного регистра субъектов естественной монополии по </w:t>
      </w:r>
      <w:proofErr w:type="spellStart"/>
      <w:r w:rsidRPr="001F4322">
        <w:rPr>
          <w:szCs w:val="24"/>
        </w:rPr>
        <w:t>Костанайской</w:t>
      </w:r>
      <w:proofErr w:type="spellEnd"/>
      <w:r w:rsidRPr="001F4322">
        <w:rPr>
          <w:szCs w:val="24"/>
        </w:rPr>
        <w:t xml:space="preserve"> области.</w:t>
      </w:r>
    </w:p>
    <w:p w:rsidR="000120D9" w:rsidRPr="001F4322" w:rsidRDefault="00886B3E" w:rsidP="001F4322">
      <w:pPr>
        <w:pStyle w:val="a3"/>
        <w:ind w:firstLine="576"/>
        <w:jc w:val="both"/>
        <w:rPr>
          <w:szCs w:val="24"/>
        </w:rPr>
      </w:pPr>
      <w:r w:rsidRPr="001F4322">
        <w:rPr>
          <w:szCs w:val="24"/>
        </w:rPr>
        <w:t xml:space="preserve">Для оказания услуг по подаче воды по магистральным трубопроводам и распределительным сетям забор воды в соответствии с Разрешением на специальное водопользование осуществляется из </w:t>
      </w:r>
      <w:proofErr w:type="spellStart"/>
      <w:r w:rsidRPr="001F4322">
        <w:rPr>
          <w:szCs w:val="24"/>
        </w:rPr>
        <w:t>Амангельдинского</w:t>
      </w:r>
      <w:proofErr w:type="spellEnd"/>
      <w:r w:rsidRPr="001F4322">
        <w:rPr>
          <w:szCs w:val="24"/>
        </w:rPr>
        <w:t xml:space="preserve"> водохранилища</w:t>
      </w:r>
      <w:r w:rsidR="00BB5C4B" w:rsidRPr="001F4322">
        <w:rPr>
          <w:szCs w:val="24"/>
        </w:rPr>
        <w:t xml:space="preserve"> и подземного источника</w:t>
      </w:r>
      <w:r w:rsidRPr="001F4322">
        <w:rPr>
          <w:szCs w:val="24"/>
        </w:rPr>
        <w:t>. На балансе ГК</w:t>
      </w:r>
      <w:r w:rsidR="00200228">
        <w:rPr>
          <w:szCs w:val="24"/>
        </w:rPr>
        <w:t>П «</w:t>
      </w:r>
      <w:proofErr w:type="spellStart"/>
      <w:r w:rsidR="00200228">
        <w:rPr>
          <w:szCs w:val="24"/>
        </w:rPr>
        <w:t>Костанай</w:t>
      </w:r>
      <w:proofErr w:type="spellEnd"/>
      <w:r w:rsidR="00200228">
        <w:rPr>
          <w:szCs w:val="24"/>
        </w:rPr>
        <w:t>-Су» числится</w:t>
      </w:r>
      <w:r w:rsidRPr="001F4322">
        <w:rPr>
          <w:szCs w:val="24"/>
        </w:rPr>
        <w:t xml:space="preserve"> </w:t>
      </w:r>
      <w:r w:rsidR="000B4420" w:rsidRPr="001F4322">
        <w:rPr>
          <w:szCs w:val="24"/>
        </w:rPr>
        <w:t>56</w:t>
      </w:r>
      <w:r w:rsidR="00681A0C" w:rsidRPr="001F4322">
        <w:rPr>
          <w:szCs w:val="24"/>
        </w:rPr>
        <w:t>9</w:t>
      </w:r>
      <w:r w:rsidR="00735766" w:rsidRPr="001F4322">
        <w:rPr>
          <w:szCs w:val="24"/>
        </w:rPr>
        <w:t>,7</w:t>
      </w:r>
      <w:r w:rsidRPr="001F4322">
        <w:rPr>
          <w:szCs w:val="24"/>
        </w:rPr>
        <w:t xml:space="preserve"> км водопроводных </w:t>
      </w:r>
      <w:r w:rsidR="00200228">
        <w:rPr>
          <w:szCs w:val="24"/>
        </w:rPr>
        <w:t>и 482,1км сетей водоотведения</w:t>
      </w:r>
      <w:r w:rsidR="00B57D19" w:rsidRPr="001F4322">
        <w:rPr>
          <w:szCs w:val="24"/>
        </w:rPr>
        <w:t>.</w:t>
      </w:r>
      <w:r w:rsidR="00960BB7" w:rsidRPr="001F4322">
        <w:rPr>
          <w:szCs w:val="24"/>
        </w:rPr>
        <w:t xml:space="preserve"> </w:t>
      </w:r>
    </w:p>
    <w:p w:rsidR="00FE46DE" w:rsidRPr="001F4322" w:rsidRDefault="00FE46DE" w:rsidP="001F4322">
      <w:pPr>
        <w:pStyle w:val="a5"/>
        <w:ind w:firstLine="552"/>
        <w:rPr>
          <w:b/>
          <w:szCs w:val="24"/>
        </w:rPr>
      </w:pPr>
    </w:p>
    <w:p w:rsidR="00056CCD" w:rsidRPr="001F4322" w:rsidRDefault="00056CCD" w:rsidP="001F4322">
      <w:pPr>
        <w:pStyle w:val="a5"/>
        <w:ind w:firstLine="552"/>
        <w:rPr>
          <w:b/>
          <w:szCs w:val="24"/>
        </w:rPr>
      </w:pPr>
      <w:r w:rsidRPr="001F4322">
        <w:rPr>
          <w:b/>
          <w:szCs w:val="24"/>
        </w:rPr>
        <w:t>Причины изменения тарифов:</w:t>
      </w:r>
    </w:p>
    <w:p w:rsidR="009F06D8" w:rsidRPr="001F4322" w:rsidRDefault="009F06D8" w:rsidP="001F4322">
      <w:pPr>
        <w:pStyle w:val="a5"/>
        <w:numPr>
          <w:ilvl w:val="0"/>
          <w:numId w:val="25"/>
        </w:numPr>
        <w:rPr>
          <w:szCs w:val="24"/>
        </w:rPr>
      </w:pPr>
      <w:r w:rsidRPr="001F4322">
        <w:rPr>
          <w:szCs w:val="24"/>
        </w:rPr>
        <w:t>Изменение стоимости стратегических товаров. Энергетическому сектору утверждены тарифы на период 2021-2025 годы.</w:t>
      </w:r>
    </w:p>
    <w:p w:rsidR="009F06D8" w:rsidRPr="001F4322" w:rsidRDefault="009F06D8" w:rsidP="001F4322">
      <w:pPr>
        <w:pStyle w:val="a5"/>
        <w:numPr>
          <w:ilvl w:val="0"/>
          <w:numId w:val="25"/>
        </w:numPr>
        <w:rPr>
          <w:szCs w:val="24"/>
        </w:rPr>
      </w:pPr>
      <w:r w:rsidRPr="001F4322">
        <w:rPr>
          <w:szCs w:val="24"/>
        </w:rPr>
        <w:t>Изменение ставок налогов и других обязательных платежей в бюджет (ОСМС-возрос до 3%).</w:t>
      </w:r>
      <w:r w:rsidR="00D25254">
        <w:rPr>
          <w:szCs w:val="24"/>
        </w:rPr>
        <w:t xml:space="preserve"> Увеличения налоговой нагрузки в связи с увеличением стоимости основных средств.</w:t>
      </w:r>
    </w:p>
    <w:p w:rsidR="009F06D8" w:rsidRPr="001F4322" w:rsidRDefault="009F06D8" w:rsidP="001F4322">
      <w:pPr>
        <w:pStyle w:val="a5"/>
        <w:numPr>
          <w:ilvl w:val="0"/>
          <w:numId w:val="25"/>
        </w:numPr>
        <w:rPr>
          <w:szCs w:val="24"/>
        </w:rPr>
      </w:pPr>
      <w:r w:rsidRPr="001F4322">
        <w:rPr>
          <w:szCs w:val="24"/>
        </w:rPr>
        <w:t>Изменение структуры объемов реализации по группам потребления.</w:t>
      </w:r>
    </w:p>
    <w:p w:rsidR="009F06D8" w:rsidRPr="001F4322" w:rsidRDefault="009F06D8" w:rsidP="001F4322">
      <w:pPr>
        <w:pStyle w:val="a5"/>
        <w:numPr>
          <w:ilvl w:val="0"/>
          <w:numId w:val="25"/>
        </w:numPr>
        <w:rPr>
          <w:szCs w:val="24"/>
        </w:rPr>
      </w:pPr>
      <w:r w:rsidRPr="001F4322">
        <w:rPr>
          <w:szCs w:val="24"/>
        </w:rPr>
        <w:t xml:space="preserve">Изменение графика погашения по кредитам ЕБРР и </w:t>
      </w:r>
      <w:proofErr w:type="spellStart"/>
      <w:r w:rsidRPr="001F4322">
        <w:rPr>
          <w:szCs w:val="24"/>
        </w:rPr>
        <w:t>Нурлы</w:t>
      </w:r>
      <w:proofErr w:type="spellEnd"/>
      <w:r w:rsidRPr="001F4322">
        <w:rPr>
          <w:szCs w:val="24"/>
        </w:rPr>
        <w:t xml:space="preserve"> </w:t>
      </w:r>
      <w:proofErr w:type="spellStart"/>
      <w:r w:rsidRPr="001F4322">
        <w:rPr>
          <w:szCs w:val="24"/>
        </w:rPr>
        <w:t>Жол</w:t>
      </w:r>
      <w:proofErr w:type="spellEnd"/>
      <w:r w:rsidRPr="001F4322">
        <w:rPr>
          <w:szCs w:val="24"/>
        </w:rPr>
        <w:t>, в том числе доли распределения по видам услуг</w:t>
      </w:r>
      <w:r w:rsidR="002C6C81" w:rsidRPr="001F4322">
        <w:rPr>
          <w:szCs w:val="24"/>
        </w:rPr>
        <w:t>, рост процентных ставок на уровень инфляции</w:t>
      </w:r>
      <w:r w:rsidRPr="001F4322">
        <w:rPr>
          <w:szCs w:val="24"/>
        </w:rPr>
        <w:t>.</w:t>
      </w:r>
    </w:p>
    <w:p w:rsidR="009F06D8" w:rsidRPr="001F4322" w:rsidRDefault="009F06D8" w:rsidP="001F4322">
      <w:pPr>
        <w:pStyle w:val="a5"/>
        <w:numPr>
          <w:ilvl w:val="0"/>
          <w:numId w:val="25"/>
        </w:numPr>
        <w:rPr>
          <w:szCs w:val="24"/>
        </w:rPr>
      </w:pPr>
      <w:r w:rsidRPr="001F4322">
        <w:rPr>
          <w:szCs w:val="24"/>
        </w:rPr>
        <w:t xml:space="preserve">Окончание льготного периода по срокам погашения основного долга займов по программе </w:t>
      </w:r>
      <w:proofErr w:type="spellStart"/>
      <w:r w:rsidRPr="001F4322">
        <w:rPr>
          <w:szCs w:val="24"/>
        </w:rPr>
        <w:t>Нурлы</w:t>
      </w:r>
      <w:proofErr w:type="spellEnd"/>
      <w:r w:rsidRPr="001F4322">
        <w:rPr>
          <w:szCs w:val="24"/>
        </w:rPr>
        <w:t xml:space="preserve"> </w:t>
      </w:r>
      <w:proofErr w:type="spellStart"/>
      <w:r w:rsidRPr="001F4322">
        <w:rPr>
          <w:szCs w:val="24"/>
        </w:rPr>
        <w:t>Жол</w:t>
      </w:r>
      <w:proofErr w:type="spellEnd"/>
      <w:r w:rsidRPr="001F4322">
        <w:rPr>
          <w:szCs w:val="24"/>
        </w:rPr>
        <w:t>.</w:t>
      </w:r>
    </w:p>
    <w:p w:rsidR="00CD2922" w:rsidRPr="001F4322" w:rsidRDefault="009F06D8" w:rsidP="001F4322">
      <w:pPr>
        <w:pStyle w:val="ac"/>
        <w:numPr>
          <w:ilvl w:val="0"/>
          <w:numId w:val="25"/>
        </w:numPr>
        <w:jc w:val="both"/>
        <w:rPr>
          <w:sz w:val="24"/>
          <w:szCs w:val="24"/>
        </w:rPr>
      </w:pPr>
      <w:r w:rsidRPr="001F4322">
        <w:rPr>
          <w:sz w:val="24"/>
          <w:szCs w:val="24"/>
        </w:rPr>
        <w:t xml:space="preserve">Изменение технологии очистки питьевой воды. </w:t>
      </w:r>
    </w:p>
    <w:p w:rsidR="009F06D8" w:rsidRPr="001F4322" w:rsidRDefault="00D25254" w:rsidP="001F4322">
      <w:pPr>
        <w:pStyle w:val="ac"/>
        <w:numPr>
          <w:ilvl w:val="0"/>
          <w:numId w:val="25"/>
        </w:numPr>
        <w:jc w:val="both"/>
        <w:rPr>
          <w:sz w:val="24"/>
          <w:szCs w:val="24"/>
        </w:rPr>
      </w:pPr>
      <w:r>
        <w:rPr>
          <w:sz w:val="24"/>
          <w:szCs w:val="24"/>
        </w:rPr>
        <w:t>Утвержден</w:t>
      </w:r>
      <w:r w:rsidR="005D6A9B">
        <w:rPr>
          <w:sz w:val="24"/>
          <w:szCs w:val="24"/>
        </w:rPr>
        <w:t>ие</w:t>
      </w:r>
      <w:r w:rsidR="009F06D8" w:rsidRPr="001F4322">
        <w:rPr>
          <w:sz w:val="24"/>
          <w:szCs w:val="24"/>
        </w:rPr>
        <w:t xml:space="preserve"> инвестиционны</w:t>
      </w:r>
      <w:r>
        <w:rPr>
          <w:sz w:val="24"/>
          <w:szCs w:val="24"/>
        </w:rPr>
        <w:t>е</w:t>
      </w:r>
      <w:r w:rsidR="009F06D8" w:rsidRPr="001F4322">
        <w:rPr>
          <w:sz w:val="24"/>
          <w:szCs w:val="24"/>
        </w:rPr>
        <w:t xml:space="preserve"> программ</w:t>
      </w:r>
      <w:r>
        <w:rPr>
          <w:sz w:val="24"/>
          <w:szCs w:val="24"/>
        </w:rPr>
        <w:t>ы</w:t>
      </w:r>
      <w:r w:rsidR="00CD2922" w:rsidRPr="001F4322">
        <w:rPr>
          <w:sz w:val="24"/>
          <w:szCs w:val="24"/>
        </w:rPr>
        <w:t xml:space="preserve"> на период 2022-2026гг</w:t>
      </w:r>
      <w:r w:rsidR="006860CD" w:rsidRPr="001F4322">
        <w:rPr>
          <w:sz w:val="24"/>
          <w:szCs w:val="24"/>
        </w:rPr>
        <w:t xml:space="preserve"> за счет амортизации на восстановление</w:t>
      </w:r>
      <w:r w:rsidR="007372C0" w:rsidRPr="001F4322">
        <w:rPr>
          <w:sz w:val="24"/>
          <w:szCs w:val="24"/>
        </w:rPr>
        <w:t xml:space="preserve"> основных средств</w:t>
      </w:r>
      <w:r w:rsidR="00CD2922" w:rsidRPr="001F4322">
        <w:rPr>
          <w:sz w:val="24"/>
          <w:szCs w:val="24"/>
        </w:rPr>
        <w:t>.</w:t>
      </w:r>
    </w:p>
    <w:p w:rsidR="009F06D8" w:rsidRPr="001F4322" w:rsidRDefault="009F06D8" w:rsidP="001F4322">
      <w:pPr>
        <w:pStyle w:val="a5"/>
        <w:numPr>
          <w:ilvl w:val="0"/>
          <w:numId w:val="25"/>
        </w:numPr>
        <w:rPr>
          <w:szCs w:val="24"/>
        </w:rPr>
      </w:pPr>
      <w:r w:rsidRPr="001F4322">
        <w:rPr>
          <w:szCs w:val="24"/>
        </w:rPr>
        <w:t>Изменение затрат по платежам за эмиссию в окружающую среду, в связи с выполнением инвестиционных программ за прошедший период 2019-2021 года.</w:t>
      </w:r>
    </w:p>
    <w:p w:rsidR="00DD3B4A" w:rsidRDefault="00DD3B4A" w:rsidP="001F4322">
      <w:pPr>
        <w:pStyle w:val="a5"/>
        <w:ind w:firstLine="552"/>
        <w:rPr>
          <w:szCs w:val="24"/>
        </w:rPr>
      </w:pPr>
      <w:r>
        <w:rPr>
          <w:szCs w:val="24"/>
        </w:rPr>
        <w:t>Рост стоимости и количество активов связан с выполнением инвестиционных программ за 2016-2021 года.</w:t>
      </w:r>
      <w:r w:rsidR="0020384C">
        <w:rPr>
          <w:szCs w:val="24"/>
        </w:rPr>
        <w:t xml:space="preserve"> Протяженность сетей водоснабжения возросла на 125 км, сетей водоотведения 106 км, количество КНС увеличилось на 7 сооружений, добавились две подкачивающих насосных станций, количество пожарных гидрантов увеличилось на 411 штук, канализационных колодцев на 4202 шт. и т.д. В связи с чем растут эксплуатационные затраты и количество персонала необходимого для обслуживания и ремонта</w:t>
      </w:r>
      <w:r w:rsidR="009F23A3">
        <w:rPr>
          <w:szCs w:val="24"/>
        </w:rPr>
        <w:t xml:space="preserve"> вышеназванных объектов</w:t>
      </w:r>
      <w:r w:rsidR="0020384C">
        <w:rPr>
          <w:szCs w:val="24"/>
        </w:rPr>
        <w:t xml:space="preserve">. </w:t>
      </w:r>
    </w:p>
    <w:p w:rsidR="000C4296" w:rsidRDefault="00DD3B4A" w:rsidP="001F4322">
      <w:pPr>
        <w:pStyle w:val="a5"/>
        <w:ind w:firstLine="552"/>
        <w:rPr>
          <w:szCs w:val="24"/>
        </w:rPr>
      </w:pPr>
      <w:r>
        <w:rPr>
          <w:szCs w:val="24"/>
        </w:rPr>
        <w:t xml:space="preserve"> </w:t>
      </w:r>
      <w:r w:rsidR="007F46DD" w:rsidRPr="001F4322">
        <w:rPr>
          <w:szCs w:val="24"/>
        </w:rPr>
        <w:t xml:space="preserve">Тарифные сметы по видам услуг формируются на основании необходимых затрат для поддержания стабильного функционирования всей системы водоснабжения и водоотведения. </w:t>
      </w:r>
      <w:r w:rsidR="000C4296">
        <w:rPr>
          <w:szCs w:val="24"/>
        </w:rPr>
        <w:t>В структуру формирования тарифа по стимулирующему методу входят следующие затраты:</w:t>
      </w:r>
    </w:p>
    <w:p w:rsidR="000C4296" w:rsidRDefault="000C4296" w:rsidP="001F4322">
      <w:pPr>
        <w:pStyle w:val="a5"/>
        <w:ind w:firstLine="552"/>
        <w:rPr>
          <w:szCs w:val="24"/>
        </w:rPr>
      </w:pPr>
      <w:r>
        <w:rPr>
          <w:szCs w:val="24"/>
        </w:rPr>
        <w:t>-Амортизация, которая идет на исполнение инвестиционной программы, удельный вес которой составляет 23%,</w:t>
      </w:r>
    </w:p>
    <w:p w:rsidR="000C4296" w:rsidRDefault="000C4296" w:rsidP="001F4322">
      <w:pPr>
        <w:pStyle w:val="a5"/>
        <w:ind w:firstLine="552"/>
        <w:rPr>
          <w:szCs w:val="24"/>
        </w:rPr>
      </w:pPr>
      <w:r>
        <w:rPr>
          <w:szCs w:val="24"/>
        </w:rPr>
        <w:t xml:space="preserve">-Погашение займов ЕБРР и </w:t>
      </w:r>
      <w:proofErr w:type="spellStart"/>
      <w:r>
        <w:rPr>
          <w:szCs w:val="24"/>
        </w:rPr>
        <w:t>Нурлы</w:t>
      </w:r>
      <w:proofErr w:type="spellEnd"/>
      <w:r>
        <w:rPr>
          <w:szCs w:val="24"/>
        </w:rPr>
        <w:t xml:space="preserve"> </w:t>
      </w:r>
      <w:proofErr w:type="spellStart"/>
      <w:r>
        <w:rPr>
          <w:szCs w:val="24"/>
        </w:rPr>
        <w:t>Жол</w:t>
      </w:r>
      <w:proofErr w:type="spellEnd"/>
      <w:r>
        <w:rPr>
          <w:szCs w:val="24"/>
        </w:rPr>
        <w:t xml:space="preserve"> -13%, Электроэнергия -12,3%, соль (натрий хлор) и </w:t>
      </w:r>
      <w:proofErr w:type="spellStart"/>
      <w:r>
        <w:rPr>
          <w:szCs w:val="24"/>
        </w:rPr>
        <w:t>химреагенты</w:t>
      </w:r>
      <w:proofErr w:type="spellEnd"/>
      <w:r>
        <w:rPr>
          <w:szCs w:val="24"/>
        </w:rPr>
        <w:t xml:space="preserve">, химреактивы для очищения и поддержания качества питьевой воды; на </w:t>
      </w:r>
      <w:proofErr w:type="spellStart"/>
      <w:r>
        <w:rPr>
          <w:szCs w:val="24"/>
        </w:rPr>
        <w:t>теплоэнергию</w:t>
      </w:r>
      <w:proofErr w:type="spellEnd"/>
      <w:r>
        <w:rPr>
          <w:szCs w:val="24"/>
        </w:rPr>
        <w:t xml:space="preserve"> -2%, оплата труда 26%, налоги, платежи в бюджет, обязательное </w:t>
      </w:r>
      <w:r>
        <w:rPr>
          <w:szCs w:val="24"/>
        </w:rPr>
        <w:lastRenderedPageBreak/>
        <w:t xml:space="preserve">страхование-10%, текущий ремонт 4,4%, ГСМ -3,2%, прочие затраты в пределах 5%, такие как техника безопасности, услуги связи и интернета, затраты по программированию и содержанию вычислительной техники, платежи по утилизации, </w:t>
      </w:r>
      <w:proofErr w:type="spellStart"/>
      <w:r>
        <w:rPr>
          <w:szCs w:val="24"/>
        </w:rPr>
        <w:t>химанализы</w:t>
      </w:r>
      <w:proofErr w:type="spellEnd"/>
      <w:r>
        <w:rPr>
          <w:szCs w:val="24"/>
        </w:rPr>
        <w:t xml:space="preserve"> и поверка оборудования согласно законодательства, пожарная и охранная сигнализация, услуги финансового и энергетического аудита и т.д. </w:t>
      </w:r>
    </w:p>
    <w:p w:rsidR="00AB4E3F" w:rsidRPr="001F4322" w:rsidRDefault="006021C6" w:rsidP="001F4322">
      <w:pPr>
        <w:pStyle w:val="a5"/>
        <w:ind w:firstLine="552"/>
        <w:rPr>
          <w:szCs w:val="24"/>
        </w:rPr>
      </w:pPr>
      <w:r w:rsidRPr="001F4322">
        <w:rPr>
          <w:szCs w:val="24"/>
        </w:rPr>
        <w:t xml:space="preserve">Тарифная смета формируется на основании прямо задействованных затрат, совместных и косвенных. </w:t>
      </w:r>
    </w:p>
    <w:p w:rsidR="00AB4E3F" w:rsidRPr="001F4322" w:rsidRDefault="007F46DD" w:rsidP="001F4322">
      <w:pPr>
        <w:pStyle w:val="a5"/>
        <w:ind w:firstLine="552"/>
        <w:rPr>
          <w:szCs w:val="24"/>
        </w:rPr>
      </w:pPr>
      <w:r w:rsidRPr="001F4322">
        <w:rPr>
          <w:szCs w:val="24"/>
        </w:rPr>
        <w:t>У</w:t>
      </w:r>
      <w:r w:rsidR="00AB4E3F" w:rsidRPr="001F4322">
        <w:rPr>
          <w:szCs w:val="24"/>
        </w:rPr>
        <w:t>дельный вес общих и косвенных затрат регулируемых услуг распределяется следующим образом 5</w:t>
      </w:r>
      <w:r w:rsidR="00016908" w:rsidRPr="001F4322">
        <w:rPr>
          <w:szCs w:val="24"/>
        </w:rPr>
        <w:t>3</w:t>
      </w:r>
      <w:r w:rsidR="00AB4E3F" w:rsidRPr="001F4322">
        <w:rPr>
          <w:szCs w:val="24"/>
        </w:rPr>
        <w:t>% на подъем и подачу питьевой воды, откачка и сброс стоков 46% и 1% на подачу технической воды</w:t>
      </w:r>
      <w:r w:rsidRPr="001F4322">
        <w:rPr>
          <w:szCs w:val="24"/>
        </w:rPr>
        <w:t xml:space="preserve"> на основании фактических объемов услуг 2020 года.</w:t>
      </w:r>
      <w:r w:rsidR="00AB4E3F" w:rsidRPr="001F4322">
        <w:rPr>
          <w:szCs w:val="24"/>
        </w:rPr>
        <w:t xml:space="preserve"> </w:t>
      </w:r>
    </w:p>
    <w:p w:rsidR="00AB4E3F" w:rsidRPr="001F4322" w:rsidRDefault="00AB4E3F" w:rsidP="001F4322">
      <w:pPr>
        <w:pStyle w:val="a5"/>
        <w:ind w:firstLine="552"/>
        <w:rPr>
          <w:szCs w:val="24"/>
        </w:rPr>
      </w:pPr>
    </w:p>
    <w:tbl>
      <w:tblPr>
        <w:tblW w:w="5130" w:type="dxa"/>
        <w:tblInd w:w="-5" w:type="dxa"/>
        <w:tblLook w:val="04A0" w:firstRow="1" w:lastRow="0" w:firstColumn="1" w:lastColumn="0" w:noHBand="0" w:noVBand="1"/>
      </w:tblPr>
      <w:tblGrid>
        <w:gridCol w:w="2090"/>
        <w:gridCol w:w="2044"/>
        <w:gridCol w:w="119"/>
        <w:gridCol w:w="877"/>
      </w:tblGrid>
      <w:tr w:rsidR="00AB4E3F" w:rsidRPr="001F4322" w:rsidTr="0043721D">
        <w:trPr>
          <w:trHeight w:val="315"/>
        </w:trPr>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4E3F" w:rsidRPr="001F4322" w:rsidRDefault="00444225" w:rsidP="001F4322">
            <w:pPr>
              <w:jc w:val="both"/>
              <w:rPr>
                <w:b/>
                <w:bCs/>
                <w:color w:val="000000"/>
                <w:sz w:val="24"/>
                <w:szCs w:val="24"/>
                <w:lang w:eastAsia="en-US"/>
              </w:rPr>
            </w:pPr>
            <w:r w:rsidRPr="001F4322">
              <w:rPr>
                <w:b/>
                <w:bCs/>
                <w:color w:val="000000"/>
                <w:sz w:val="24"/>
                <w:szCs w:val="24"/>
                <w:lang w:eastAsia="en-US"/>
              </w:rPr>
              <w:t>Наименование услуг</w:t>
            </w:r>
          </w:p>
        </w:tc>
        <w:tc>
          <w:tcPr>
            <w:tcW w:w="21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4E3F" w:rsidRPr="001F4322" w:rsidRDefault="00AB4E3F" w:rsidP="001F4322">
            <w:pPr>
              <w:jc w:val="both"/>
              <w:rPr>
                <w:b/>
                <w:color w:val="000000"/>
                <w:sz w:val="24"/>
                <w:szCs w:val="24"/>
                <w:lang w:eastAsia="en-US"/>
              </w:rPr>
            </w:pPr>
            <w:r w:rsidRPr="001F4322">
              <w:rPr>
                <w:b/>
                <w:color w:val="000000"/>
                <w:sz w:val="24"/>
                <w:szCs w:val="24"/>
                <w:lang w:eastAsia="en-US"/>
              </w:rPr>
              <w:t>объемы 2020 г, тыс. м3</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4E3F" w:rsidRPr="001F4322" w:rsidRDefault="00AB4E3F" w:rsidP="001F4322">
            <w:pPr>
              <w:jc w:val="both"/>
              <w:rPr>
                <w:b/>
                <w:color w:val="000000"/>
                <w:sz w:val="24"/>
                <w:szCs w:val="24"/>
                <w:lang w:eastAsia="en-US"/>
              </w:rPr>
            </w:pPr>
            <w:r w:rsidRPr="001F4322">
              <w:rPr>
                <w:b/>
                <w:color w:val="000000"/>
                <w:sz w:val="24"/>
                <w:szCs w:val="24"/>
                <w:lang w:eastAsia="en-US"/>
              </w:rPr>
              <w:t>доля,</w:t>
            </w:r>
            <w:r w:rsidR="003F110C" w:rsidRPr="001F4322">
              <w:rPr>
                <w:b/>
                <w:color w:val="000000"/>
                <w:sz w:val="24"/>
                <w:szCs w:val="24"/>
                <w:lang w:eastAsia="en-US"/>
              </w:rPr>
              <w:t xml:space="preserve"> </w:t>
            </w:r>
            <w:r w:rsidRPr="001F4322">
              <w:rPr>
                <w:b/>
                <w:color w:val="000000"/>
                <w:sz w:val="24"/>
                <w:szCs w:val="24"/>
                <w:lang w:eastAsia="en-US"/>
              </w:rPr>
              <w:t>%</w:t>
            </w:r>
          </w:p>
        </w:tc>
      </w:tr>
      <w:tr w:rsidR="00AB4E3F" w:rsidRPr="001F4322" w:rsidTr="0043721D">
        <w:trPr>
          <w:trHeight w:val="315"/>
        </w:trPr>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4E3F" w:rsidRPr="001F4322" w:rsidRDefault="00D740BA" w:rsidP="001F4322">
            <w:pPr>
              <w:jc w:val="both"/>
              <w:rPr>
                <w:color w:val="000000"/>
                <w:sz w:val="24"/>
                <w:szCs w:val="24"/>
                <w:lang w:eastAsia="en-US"/>
              </w:rPr>
            </w:pPr>
            <w:r w:rsidRPr="001F4322">
              <w:rPr>
                <w:color w:val="000000"/>
                <w:sz w:val="24"/>
                <w:szCs w:val="24"/>
                <w:lang w:eastAsia="en-US"/>
              </w:rPr>
              <w:t>В</w:t>
            </w:r>
            <w:r w:rsidR="00AB4E3F" w:rsidRPr="001F4322">
              <w:rPr>
                <w:color w:val="000000"/>
                <w:sz w:val="24"/>
                <w:szCs w:val="24"/>
                <w:lang w:eastAsia="en-US"/>
              </w:rPr>
              <w:t>ода питьевая</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4E3F" w:rsidRPr="001F4322" w:rsidRDefault="00AB4E3F" w:rsidP="001F4322">
            <w:pPr>
              <w:jc w:val="both"/>
              <w:rPr>
                <w:color w:val="000000"/>
                <w:sz w:val="24"/>
                <w:szCs w:val="24"/>
                <w:lang w:eastAsia="en-US"/>
              </w:rPr>
            </w:pPr>
            <w:r w:rsidRPr="001F4322">
              <w:rPr>
                <w:color w:val="000000"/>
                <w:sz w:val="24"/>
                <w:szCs w:val="24"/>
                <w:lang w:eastAsia="en-US"/>
              </w:rPr>
              <w:t>14 44</w:t>
            </w:r>
            <w:r w:rsidR="00D446E8" w:rsidRPr="001F4322">
              <w:rPr>
                <w:color w:val="000000"/>
                <w:sz w:val="24"/>
                <w:szCs w:val="24"/>
                <w:lang w:eastAsia="en-US"/>
              </w:rPr>
              <w:t>6</w:t>
            </w:r>
            <w:r w:rsidRPr="001F4322">
              <w:rPr>
                <w:color w:val="000000"/>
                <w:sz w:val="24"/>
                <w:szCs w:val="24"/>
                <w:lang w:eastAsia="en-US"/>
              </w:rPr>
              <w:t>,6</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4E3F" w:rsidRPr="001F4322" w:rsidRDefault="0043721D" w:rsidP="001F4322">
            <w:pPr>
              <w:jc w:val="both"/>
              <w:rPr>
                <w:i/>
                <w:iCs/>
                <w:color w:val="000000"/>
                <w:sz w:val="24"/>
                <w:szCs w:val="24"/>
                <w:lang w:eastAsia="en-US"/>
              </w:rPr>
            </w:pPr>
            <w:r w:rsidRPr="001F4322">
              <w:rPr>
                <w:i/>
                <w:iCs/>
                <w:color w:val="000000"/>
                <w:sz w:val="24"/>
                <w:szCs w:val="24"/>
                <w:lang w:eastAsia="en-US"/>
              </w:rPr>
              <w:t>53</w:t>
            </w:r>
          </w:p>
        </w:tc>
      </w:tr>
      <w:tr w:rsidR="00AB4E3F" w:rsidRPr="001F4322" w:rsidTr="0043721D">
        <w:trPr>
          <w:trHeight w:val="315"/>
        </w:trPr>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4E3F" w:rsidRPr="001F4322" w:rsidRDefault="00AB4E3F" w:rsidP="001F4322">
            <w:pPr>
              <w:jc w:val="both"/>
              <w:rPr>
                <w:color w:val="000000"/>
                <w:sz w:val="24"/>
                <w:szCs w:val="24"/>
                <w:lang w:eastAsia="en-US"/>
              </w:rPr>
            </w:pPr>
            <w:r w:rsidRPr="001F4322">
              <w:rPr>
                <w:color w:val="000000"/>
                <w:sz w:val="24"/>
                <w:szCs w:val="24"/>
                <w:lang w:eastAsia="en-US"/>
              </w:rPr>
              <w:t xml:space="preserve">Откачка стоков </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4E3F" w:rsidRPr="001F4322" w:rsidRDefault="00AB4E3F" w:rsidP="001F4322">
            <w:pPr>
              <w:jc w:val="both"/>
              <w:rPr>
                <w:color w:val="000000"/>
                <w:sz w:val="24"/>
                <w:szCs w:val="24"/>
                <w:lang w:eastAsia="en-US"/>
              </w:rPr>
            </w:pPr>
            <w:r w:rsidRPr="001F4322">
              <w:rPr>
                <w:color w:val="000000"/>
                <w:sz w:val="24"/>
                <w:szCs w:val="24"/>
                <w:lang w:eastAsia="en-US"/>
              </w:rPr>
              <w:t>12 378,6</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4E3F" w:rsidRPr="001F4322" w:rsidRDefault="00AB4E3F" w:rsidP="001F4322">
            <w:pPr>
              <w:jc w:val="both"/>
              <w:rPr>
                <w:i/>
                <w:iCs/>
                <w:color w:val="000000"/>
                <w:sz w:val="24"/>
                <w:szCs w:val="24"/>
                <w:lang w:eastAsia="en-US"/>
              </w:rPr>
            </w:pPr>
            <w:r w:rsidRPr="001F4322">
              <w:rPr>
                <w:i/>
                <w:iCs/>
                <w:color w:val="000000"/>
                <w:sz w:val="24"/>
                <w:szCs w:val="24"/>
                <w:lang w:eastAsia="en-US"/>
              </w:rPr>
              <w:t>46</w:t>
            </w:r>
          </w:p>
        </w:tc>
      </w:tr>
      <w:tr w:rsidR="00AB4E3F" w:rsidRPr="001F4322" w:rsidTr="0043721D">
        <w:trPr>
          <w:trHeight w:val="315"/>
        </w:trPr>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4E3F" w:rsidRPr="001F4322" w:rsidRDefault="00D740BA" w:rsidP="001F4322">
            <w:pPr>
              <w:jc w:val="both"/>
              <w:rPr>
                <w:color w:val="000000"/>
                <w:sz w:val="24"/>
                <w:szCs w:val="24"/>
                <w:lang w:eastAsia="en-US"/>
              </w:rPr>
            </w:pPr>
            <w:r w:rsidRPr="001F4322">
              <w:rPr>
                <w:color w:val="000000"/>
                <w:sz w:val="24"/>
                <w:szCs w:val="24"/>
                <w:lang w:eastAsia="en-US"/>
              </w:rPr>
              <w:t>В</w:t>
            </w:r>
            <w:r w:rsidR="00AB4E3F" w:rsidRPr="001F4322">
              <w:rPr>
                <w:color w:val="000000"/>
                <w:sz w:val="24"/>
                <w:szCs w:val="24"/>
                <w:lang w:eastAsia="en-US"/>
              </w:rPr>
              <w:t>ода техническая</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4E3F" w:rsidRPr="001F4322" w:rsidRDefault="00904F27" w:rsidP="001F4322">
            <w:pPr>
              <w:jc w:val="both"/>
              <w:rPr>
                <w:color w:val="000000"/>
                <w:sz w:val="24"/>
                <w:szCs w:val="24"/>
                <w:lang w:eastAsia="en-US"/>
              </w:rPr>
            </w:pPr>
            <w:r w:rsidRPr="001F4322">
              <w:rPr>
                <w:color w:val="000000"/>
                <w:sz w:val="24"/>
                <w:szCs w:val="24"/>
                <w:lang w:eastAsia="en-US"/>
              </w:rPr>
              <w:t>2</w:t>
            </w:r>
            <w:r w:rsidR="009E1574" w:rsidRPr="001F4322">
              <w:rPr>
                <w:color w:val="000000"/>
                <w:sz w:val="24"/>
                <w:szCs w:val="24"/>
                <w:lang w:eastAsia="en-US"/>
              </w:rPr>
              <w:t>41</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4E3F" w:rsidRPr="001F4322" w:rsidRDefault="00AB4E3F" w:rsidP="001F4322">
            <w:pPr>
              <w:jc w:val="both"/>
              <w:rPr>
                <w:i/>
                <w:iCs/>
                <w:color w:val="000000"/>
                <w:sz w:val="24"/>
                <w:szCs w:val="24"/>
                <w:lang w:eastAsia="en-US"/>
              </w:rPr>
            </w:pPr>
            <w:r w:rsidRPr="001F4322">
              <w:rPr>
                <w:i/>
                <w:iCs/>
                <w:color w:val="000000"/>
                <w:sz w:val="24"/>
                <w:szCs w:val="24"/>
                <w:lang w:eastAsia="en-US"/>
              </w:rPr>
              <w:t>1</w:t>
            </w:r>
          </w:p>
        </w:tc>
      </w:tr>
      <w:tr w:rsidR="00AB4E3F" w:rsidRPr="001F4322" w:rsidTr="0043721D">
        <w:trPr>
          <w:trHeight w:val="315"/>
        </w:trPr>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4E3F" w:rsidRPr="001F4322" w:rsidRDefault="00AB4E3F" w:rsidP="001F4322">
            <w:pPr>
              <w:jc w:val="both"/>
              <w:rPr>
                <w:color w:val="000000"/>
                <w:sz w:val="24"/>
                <w:szCs w:val="24"/>
                <w:lang w:eastAsia="en-US"/>
              </w:rPr>
            </w:pPr>
            <w:r w:rsidRPr="001F4322">
              <w:rPr>
                <w:color w:val="000000"/>
                <w:sz w:val="24"/>
                <w:szCs w:val="24"/>
                <w:lang w:eastAsia="en-US"/>
              </w:rPr>
              <w:t xml:space="preserve">итого </w:t>
            </w:r>
          </w:p>
        </w:tc>
        <w:tc>
          <w:tcPr>
            <w:tcW w:w="20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4E3F" w:rsidRPr="001F4322" w:rsidRDefault="00AB4E3F" w:rsidP="001F4322">
            <w:pPr>
              <w:jc w:val="both"/>
              <w:rPr>
                <w:color w:val="000000"/>
                <w:sz w:val="24"/>
                <w:szCs w:val="24"/>
                <w:lang w:eastAsia="en-US"/>
              </w:rPr>
            </w:pPr>
            <w:r w:rsidRPr="001F4322">
              <w:rPr>
                <w:color w:val="000000"/>
                <w:sz w:val="24"/>
                <w:szCs w:val="24"/>
                <w:lang w:eastAsia="en-US"/>
              </w:rPr>
              <w:t>27 0</w:t>
            </w:r>
            <w:r w:rsidR="009E1574" w:rsidRPr="001F4322">
              <w:rPr>
                <w:color w:val="000000"/>
                <w:sz w:val="24"/>
                <w:szCs w:val="24"/>
                <w:lang w:eastAsia="en-US"/>
              </w:rPr>
              <w:t>66</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4E3F" w:rsidRPr="001F4322" w:rsidRDefault="00AB4E3F" w:rsidP="001F4322">
            <w:pPr>
              <w:jc w:val="both"/>
              <w:rPr>
                <w:color w:val="000000"/>
                <w:sz w:val="24"/>
                <w:szCs w:val="24"/>
                <w:lang w:eastAsia="en-US"/>
              </w:rPr>
            </w:pPr>
            <w:r w:rsidRPr="001F4322">
              <w:rPr>
                <w:color w:val="000000"/>
                <w:sz w:val="24"/>
                <w:szCs w:val="24"/>
                <w:lang w:eastAsia="en-US"/>
              </w:rPr>
              <w:t>100</w:t>
            </w:r>
          </w:p>
        </w:tc>
      </w:tr>
    </w:tbl>
    <w:p w:rsidR="003E4C5D" w:rsidRPr="001F4322" w:rsidRDefault="003E4C5D" w:rsidP="001F4322">
      <w:pPr>
        <w:pStyle w:val="3"/>
        <w:ind w:firstLine="567"/>
        <w:rPr>
          <w:b/>
          <w:color w:val="000000" w:themeColor="text1"/>
          <w:sz w:val="24"/>
          <w:szCs w:val="24"/>
        </w:rPr>
      </w:pPr>
    </w:p>
    <w:p w:rsidR="0059193E" w:rsidRDefault="0059193E" w:rsidP="001F4322">
      <w:pPr>
        <w:pStyle w:val="3"/>
        <w:rPr>
          <w:b/>
          <w:color w:val="000000" w:themeColor="text1"/>
          <w:sz w:val="24"/>
          <w:szCs w:val="24"/>
        </w:rPr>
      </w:pPr>
      <w:r w:rsidRPr="001F4322">
        <w:rPr>
          <w:b/>
          <w:color w:val="000000" w:themeColor="text1"/>
          <w:sz w:val="24"/>
          <w:szCs w:val="24"/>
        </w:rPr>
        <w:t>В тарифную смету включены следующие затраты:</w:t>
      </w:r>
    </w:p>
    <w:p w:rsidR="002C0481" w:rsidRPr="001F4322" w:rsidRDefault="002C0481" w:rsidP="002C0481">
      <w:pPr>
        <w:pStyle w:val="3"/>
        <w:ind w:firstLine="567"/>
        <w:rPr>
          <w:color w:val="000000" w:themeColor="text1"/>
          <w:sz w:val="24"/>
          <w:szCs w:val="24"/>
        </w:rPr>
      </w:pPr>
      <w:r w:rsidRPr="001F4322">
        <w:rPr>
          <w:b/>
          <w:color w:val="000000" w:themeColor="text1"/>
          <w:sz w:val="24"/>
          <w:szCs w:val="24"/>
        </w:rPr>
        <w:t>Амортизация</w:t>
      </w:r>
      <w:r w:rsidRPr="001F4322">
        <w:rPr>
          <w:color w:val="000000" w:themeColor="text1"/>
          <w:sz w:val="24"/>
          <w:szCs w:val="24"/>
        </w:rPr>
        <w:t xml:space="preserve"> включена в тариф в соответствии с правилами бухгалтерского учета. Основой линейного метода начисления является норма амортизации. Норма показывает долю в процентах от начальной или восстановительной стоимости основного средства, которую нужно ежегодно или ежемесячно относить в расходы в течение всего </w:t>
      </w:r>
      <w:hyperlink r:id="rId5" w:history="1">
        <w:r w:rsidRPr="001F4322">
          <w:rPr>
            <w:color w:val="000000" w:themeColor="text1"/>
            <w:sz w:val="24"/>
            <w:szCs w:val="24"/>
          </w:rPr>
          <w:t>срока полезного использования</w:t>
        </w:r>
      </w:hyperlink>
      <w:r w:rsidRPr="001F4322">
        <w:rPr>
          <w:color w:val="000000" w:themeColor="text1"/>
          <w:sz w:val="24"/>
          <w:szCs w:val="24"/>
        </w:rPr>
        <w:t>.</w:t>
      </w:r>
      <w:r w:rsidRPr="001F4322">
        <w:rPr>
          <w:color w:val="111111"/>
          <w:sz w:val="24"/>
          <w:szCs w:val="24"/>
          <w:shd w:val="clear" w:color="auto" w:fill="FFFFFF"/>
        </w:rPr>
        <w:t xml:space="preserve"> </w:t>
      </w:r>
      <w:r w:rsidRPr="001F4322">
        <w:rPr>
          <w:color w:val="000000" w:themeColor="text1"/>
          <w:sz w:val="24"/>
          <w:szCs w:val="24"/>
        </w:rPr>
        <w:t>В случае проведения модернизации, реконструкции, переоценки оборудования первоначальная стоимость меняется. Скорректированный показатель именуется восстановительной стоимостью.</w:t>
      </w:r>
    </w:p>
    <w:p w:rsidR="002C0481" w:rsidRDefault="002C0481" w:rsidP="002C0481">
      <w:pPr>
        <w:pStyle w:val="3"/>
        <w:ind w:firstLine="567"/>
        <w:rPr>
          <w:color w:val="000000" w:themeColor="text1"/>
          <w:sz w:val="24"/>
          <w:szCs w:val="24"/>
        </w:rPr>
      </w:pPr>
      <w:r w:rsidRPr="001F4322">
        <w:rPr>
          <w:color w:val="000000" w:themeColor="text1"/>
          <w:sz w:val="24"/>
          <w:szCs w:val="24"/>
        </w:rPr>
        <w:t xml:space="preserve">В разрезе групп и видов основных средств прилагается расшифровка основных средств со сроком службы. Начисленная за год сумма амортизации используется для </w:t>
      </w:r>
      <w:r w:rsidR="00E705A4">
        <w:rPr>
          <w:color w:val="000000" w:themeColor="text1"/>
          <w:sz w:val="24"/>
          <w:szCs w:val="24"/>
        </w:rPr>
        <w:t>восстановления основных средств согласно</w:t>
      </w:r>
      <w:r w:rsidRPr="001F4322">
        <w:rPr>
          <w:color w:val="000000" w:themeColor="text1"/>
          <w:sz w:val="24"/>
          <w:szCs w:val="24"/>
        </w:rPr>
        <w:t xml:space="preserve"> инвестиционной программы. </w:t>
      </w:r>
    </w:p>
    <w:p w:rsidR="00A15CF3" w:rsidRDefault="00AD6D2E" w:rsidP="00AD6D2E">
      <w:pPr>
        <w:pStyle w:val="3"/>
        <w:ind w:firstLine="567"/>
        <w:jc w:val="right"/>
        <w:rPr>
          <w:color w:val="000000" w:themeColor="text1"/>
          <w:sz w:val="24"/>
          <w:szCs w:val="24"/>
        </w:rPr>
      </w:pPr>
      <w:r>
        <w:rPr>
          <w:color w:val="000000" w:themeColor="text1"/>
          <w:sz w:val="24"/>
          <w:szCs w:val="24"/>
        </w:rPr>
        <w:t>Тыс. тенге</w:t>
      </w:r>
    </w:p>
    <w:tbl>
      <w:tblPr>
        <w:tblW w:w="5812" w:type="dxa"/>
        <w:tblInd w:w="-10" w:type="dxa"/>
        <w:tblLook w:val="04A0" w:firstRow="1" w:lastRow="0" w:firstColumn="1" w:lastColumn="0" w:noHBand="0" w:noVBand="1"/>
      </w:tblPr>
      <w:tblGrid>
        <w:gridCol w:w="1151"/>
        <w:gridCol w:w="1720"/>
        <w:gridCol w:w="1382"/>
        <w:gridCol w:w="1559"/>
      </w:tblGrid>
      <w:tr w:rsidR="00A15CF3" w:rsidRPr="00A15CF3" w:rsidTr="00A15CF3">
        <w:trPr>
          <w:trHeight w:val="495"/>
        </w:trPr>
        <w:tc>
          <w:tcPr>
            <w:tcW w:w="1151" w:type="dxa"/>
            <w:tcBorders>
              <w:top w:val="single" w:sz="8" w:space="0" w:color="auto"/>
              <w:left w:val="single" w:sz="8" w:space="0" w:color="auto"/>
              <w:bottom w:val="single" w:sz="4" w:space="0" w:color="auto"/>
              <w:right w:val="nil"/>
            </w:tcBorders>
            <w:shd w:val="clear" w:color="auto" w:fill="auto"/>
            <w:noWrap/>
            <w:vAlign w:val="center"/>
            <w:hideMark/>
          </w:tcPr>
          <w:p w:rsidR="00A15CF3" w:rsidRPr="00A15CF3" w:rsidRDefault="00A15CF3" w:rsidP="00A15CF3">
            <w:pPr>
              <w:rPr>
                <w:sz w:val="28"/>
                <w:szCs w:val="28"/>
                <w:lang w:eastAsia="en-US"/>
              </w:rPr>
            </w:pPr>
            <w:r w:rsidRPr="00A15CF3">
              <w:rPr>
                <w:sz w:val="28"/>
                <w:szCs w:val="28"/>
                <w:lang w:val="en-US" w:eastAsia="en-US"/>
              </w:rPr>
              <w:t> </w:t>
            </w:r>
            <w:r>
              <w:rPr>
                <w:sz w:val="28"/>
                <w:szCs w:val="28"/>
                <w:lang w:eastAsia="en-US"/>
              </w:rPr>
              <w:t xml:space="preserve">Проект </w:t>
            </w:r>
          </w:p>
        </w:tc>
        <w:tc>
          <w:tcPr>
            <w:tcW w:w="1720" w:type="dxa"/>
            <w:tcBorders>
              <w:top w:val="single" w:sz="8" w:space="0" w:color="auto"/>
              <w:left w:val="single" w:sz="8" w:space="0" w:color="auto"/>
              <w:bottom w:val="nil"/>
              <w:right w:val="nil"/>
            </w:tcBorders>
            <w:shd w:val="clear" w:color="auto" w:fill="auto"/>
            <w:noWrap/>
            <w:vAlign w:val="center"/>
            <w:hideMark/>
          </w:tcPr>
          <w:p w:rsidR="00A15CF3" w:rsidRPr="00A15CF3" w:rsidRDefault="00A15CF3" w:rsidP="00A15CF3">
            <w:pPr>
              <w:jc w:val="center"/>
              <w:rPr>
                <w:bCs/>
                <w:i/>
                <w:iCs/>
                <w:sz w:val="28"/>
                <w:szCs w:val="28"/>
                <w:lang w:val="en-US" w:eastAsia="en-US"/>
              </w:rPr>
            </w:pPr>
            <w:proofErr w:type="spellStart"/>
            <w:r w:rsidRPr="00A15CF3">
              <w:rPr>
                <w:bCs/>
                <w:i/>
                <w:iCs/>
                <w:sz w:val="28"/>
                <w:szCs w:val="28"/>
                <w:lang w:val="en-US" w:eastAsia="en-US"/>
              </w:rPr>
              <w:t>вода</w:t>
            </w:r>
            <w:proofErr w:type="spellEnd"/>
          </w:p>
        </w:tc>
        <w:tc>
          <w:tcPr>
            <w:tcW w:w="1382" w:type="dxa"/>
            <w:tcBorders>
              <w:top w:val="single" w:sz="8" w:space="0" w:color="auto"/>
              <w:left w:val="single" w:sz="8" w:space="0" w:color="auto"/>
              <w:bottom w:val="nil"/>
              <w:right w:val="single" w:sz="4" w:space="0" w:color="auto"/>
            </w:tcBorders>
            <w:shd w:val="clear" w:color="auto" w:fill="auto"/>
            <w:noWrap/>
            <w:vAlign w:val="center"/>
            <w:hideMark/>
          </w:tcPr>
          <w:p w:rsidR="00A15CF3" w:rsidRPr="00A15CF3" w:rsidRDefault="00A15CF3" w:rsidP="00A15CF3">
            <w:pPr>
              <w:jc w:val="center"/>
              <w:rPr>
                <w:bCs/>
                <w:i/>
                <w:iCs/>
                <w:sz w:val="28"/>
                <w:szCs w:val="28"/>
                <w:lang w:val="en-US" w:eastAsia="en-US"/>
              </w:rPr>
            </w:pPr>
            <w:proofErr w:type="spellStart"/>
            <w:r w:rsidRPr="00A15CF3">
              <w:rPr>
                <w:bCs/>
                <w:i/>
                <w:iCs/>
                <w:sz w:val="28"/>
                <w:szCs w:val="28"/>
                <w:lang w:val="en-US" w:eastAsia="en-US"/>
              </w:rPr>
              <w:t>стоки</w:t>
            </w:r>
            <w:proofErr w:type="spellEnd"/>
          </w:p>
        </w:tc>
        <w:tc>
          <w:tcPr>
            <w:tcW w:w="1559" w:type="dxa"/>
            <w:tcBorders>
              <w:top w:val="single" w:sz="8" w:space="0" w:color="auto"/>
              <w:left w:val="single" w:sz="8" w:space="0" w:color="auto"/>
              <w:bottom w:val="nil"/>
              <w:right w:val="single" w:sz="4" w:space="0" w:color="auto"/>
            </w:tcBorders>
            <w:shd w:val="clear" w:color="auto" w:fill="auto"/>
            <w:noWrap/>
            <w:vAlign w:val="center"/>
            <w:hideMark/>
          </w:tcPr>
          <w:p w:rsidR="00A15CF3" w:rsidRPr="00A15CF3" w:rsidRDefault="00A15CF3" w:rsidP="00A15CF3">
            <w:pPr>
              <w:jc w:val="center"/>
              <w:rPr>
                <w:bCs/>
                <w:sz w:val="28"/>
                <w:szCs w:val="28"/>
                <w:lang w:val="en-US" w:eastAsia="en-US"/>
              </w:rPr>
            </w:pPr>
            <w:proofErr w:type="spellStart"/>
            <w:r w:rsidRPr="00A15CF3">
              <w:rPr>
                <w:bCs/>
                <w:sz w:val="28"/>
                <w:szCs w:val="28"/>
                <w:lang w:val="en-US" w:eastAsia="en-US"/>
              </w:rPr>
              <w:t>всего</w:t>
            </w:r>
            <w:proofErr w:type="spellEnd"/>
          </w:p>
        </w:tc>
      </w:tr>
      <w:tr w:rsidR="00A15CF3" w:rsidRPr="00A15CF3" w:rsidTr="00A15CF3">
        <w:trPr>
          <w:trHeight w:val="390"/>
        </w:trPr>
        <w:tc>
          <w:tcPr>
            <w:tcW w:w="1151" w:type="dxa"/>
            <w:tcBorders>
              <w:top w:val="nil"/>
              <w:left w:val="single" w:sz="8" w:space="0" w:color="auto"/>
              <w:bottom w:val="single" w:sz="4" w:space="0" w:color="auto"/>
              <w:right w:val="nil"/>
            </w:tcBorders>
            <w:shd w:val="clear" w:color="auto" w:fill="auto"/>
            <w:noWrap/>
            <w:vAlign w:val="center"/>
            <w:hideMark/>
          </w:tcPr>
          <w:p w:rsidR="00A15CF3" w:rsidRPr="00A15CF3" w:rsidRDefault="00A15CF3" w:rsidP="00A15CF3">
            <w:pPr>
              <w:jc w:val="center"/>
              <w:rPr>
                <w:bCs/>
                <w:sz w:val="28"/>
                <w:szCs w:val="28"/>
                <w:lang w:val="en-US" w:eastAsia="en-US"/>
              </w:rPr>
            </w:pPr>
            <w:r w:rsidRPr="00A15CF3">
              <w:rPr>
                <w:bCs/>
                <w:sz w:val="28"/>
                <w:szCs w:val="28"/>
                <w:lang w:val="en-US" w:eastAsia="en-US"/>
              </w:rPr>
              <w:t xml:space="preserve">2022 </w:t>
            </w:r>
            <w:proofErr w:type="spellStart"/>
            <w:r w:rsidRPr="00A15CF3">
              <w:rPr>
                <w:bCs/>
                <w:sz w:val="28"/>
                <w:szCs w:val="28"/>
                <w:lang w:val="en-US" w:eastAsia="en-US"/>
              </w:rPr>
              <w:t>год</w:t>
            </w:r>
            <w:proofErr w:type="spellEnd"/>
          </w:p>
        </w:tc>
        <w:tc>
          <w:tcPr>
            <w:tcW w:w="1720" w:type="dxa"/>
            <w:tcBorders>
              <w:top w:val="nil"/>
              <w:left w:val="single" w:sz="8" w:space="0" w:color="auto"/>
              <w:bottom w:val="single" w:sz="4" w:space="0" w:color="auto"/>
              <w:right w:val="single" w:sz="4" w:space="0" w:color="auto"/>
            </w:tcBorders>
            <w:shd w:val="clear" w:color="000000" w:fill="BFBFBF"/>
            <w:vAlign w:val="center"/>
            <w:hideMark/>
          </w:tcPr>
          <w:p w:rsidR="00A15CF3" w:rsidRPr="00A15CF3" w:rsidRDefault="00A15CF3" w:rsidP="00A15CF3">
            <w:pPr>
              <w:jc w:val="center"/>
              <w:rPr>
                <w:bCs/>
                <w:sz w:val="28"/>
                <w:szCs w:val="28"/>
                <w:lang w:val="en-US" w:eastAsia="en-US"/>
              </w:rPr>
            </w:pPr>
            <w:r w:rsidRPr="00A15CF3">
              <w:rPr>
                <w:bCs/>
                <w:sz w:val="28"/>
                <w:szCs w:val="28"/>
                <w:lang w:val="en-US" w:eastAsia="en-US"/>
              </w:rPr>
              <w:t>600 049</w:t>
            </w:r>
          </w:p>
        </w:tc>
        <w:tc>
          <w:tcPr>
            <w:tcW w:w="1382" w:type="dxa"/>
            <w:tcBorders>
              <w:top w:val="nil"/>
              <w:left w:val="single" w:sz="8" w:space="0" w:color="auto"/>
              <w:bottom w:val="single" w:sz="4" w:space="0" w:color="auto"/>
              <w:right w:val="single" w:sz="4" w:space="0" w:color="auto"/>
            </w:tcBorders>
            <w:shd w:val="clear" w:color="000000" w:fill="BFBFBF"/>
            <w:vAlign w:val="center"/>
            <w:hideMark/>
          </w:tcPr>
          <w:p w:rsidR="00A15CF3" w:rsidRPr="00A15CF3" w:rsidRDefault="00A15CF3" w:rsidP="00A15CF3">
            <w:pPr>
              <w:jc w:val="center"/>
              <w:rPr>
                <w:bCs/>
                <w:sz w:val="28"/>
                <w:szCs w:val="28"/>
                <w:lang w:val="en-US" w:eastAsia="en-US"/>
              </w:rPr>
            </w:pPr>
            <w:r w:rsidRPr="00A15CF3">
              <w:rPr>
                <w:bCs/>
                <w:sz w:val="28"/>
                <w:szCs w:val="28"/>
                <w:lang w:val="en-US" w:eastAsia="en-US"/>
              </w:rPr>
              <w:t>438 576</w:t>
            </w:r>
          </w:p>
        </w:tc>
        <w:tc>
          <w:tcPr>
            <w:tcW w:w="1559" w:type="dxa"/>
            <w:tcBorders>
              <w:top w:val="nil"/>
              <w:left w:val="single" w:sz="8" w:space="0" w:color="auto"/>
              <w:bottom w:val="single" w:sz="4" w:space="0" w:color="auto"/>
              <w:right w:val="single" w:sz="4" w:space="0" w:color="auto"/>
            </w:tcBorders>
            <w:shd w:val="clear" w:color="000000" w:fill="BFBFBF"/>
            <w:noWrap/>
            <w:vAlign w:val="center"/>
            <w:hideMark/>
          </w:tcPr>
          <w:p w:rsidR="00A15CF3" w:rsidRPr="00A15CF3" w:rsidRDefault="00A15CF3" w:rsidP="00A15CF3">
            <w:pPr>
              <w:jc w:val="center"/>
              <w:rPr>
                <w:bCs/>
                <w:sz w:val="28"/>
                <w:szCs w:val="28"/>
                <w:lang w:val="en-US" w:eastAsia="en-US"/>
              </w:rPr>
            </w:pPr>
            <w:r w:rsidRPr="00A15CF3">
              <w:rPr>
                <w:bCs/>
                <w:sz w:val="28"/>
                <w:szCs w:val="28"/>
                <w:lang w:val="en-US" w:eastAsia="en-US"/>
              </w:rPr>
              <w:t>1 038 625</w:t>
            </w:r>
          </w:p>
        </w:tc>
      </w:tr>
      <w:tr w:rsidR="00A15CF3" w:rsidRPr="00A15CF3" w:rsidTr="00A15CF3">
        <w:trPr>
          <w:trHeight w:val="480"/>
        </w:trPr>
        <w:tc>
          <w:tcPr>
            <w:tcW w:w="1151" w:type="dxa"/>
            <w:tcBorders>
              <w:top w:val="nil"/>
              <w:left w:val="single" w:sz="8" w:space="0" w:color="auto"/>
              <w:bottom w:val="single" w:sz="4" w:space="0" w:color="auto"/>
              <w:right w:val="nil"/>
            </w:tcBorders>
            <w:shd w:val="clear" w:color="auto" w:fill="auto"/>
            <w:noWrap/>
            <w:vAlign w:val="center"/>
            <w:hideMark/>
          </w:tcPr>
          <w:p w:rsidR="00A15CF3" w:rsidRPr="00A15CF3" w:rsidRDefault="00A15CF3" w:rsidP="00A15CF3">
            <w:pPr>
              <w:jc w:val="center"/>
              <w:rPr>
                <w:bCs/>
                <w:sz w:val="28"/>
                <w:szCs w:val="28"/>
                <w:lang w:val="en-US" w:eastAsia="en-US"/>
              </w:rPr>
            </w:pPr>
            <w:r w:rsidRPr="00A15CF3">
              <w:rPr>
                <w:bCs/>
                <w:sz w:val="28"/>
                <w:szCs w:val="28"/>
                <w:lang w:val="en-US" w:eastAsia="en-US"/>
              </w:rPr>
              <w:t xml:space="preserve">2023 </w:t>
            </w:r>
            <w:proofErr w:type="spellStart"/>
            <w:r w:rsidRPr="00A15CF3">
              <w:rPr>
                <w:bCs/>
                <w:sz w:val="28"/>
                <w:szCs w:val="28"/>
                <w:lang w:val="en-US" w:eastAsia="en-US"/>
              </w:rPr>
              <w:t>год</w:t>
            </w:r>
            <w:proofErr w:type="spellEnd"/>
          </w:p>
        </w:tc>
        <w:tc>
          <w:tcPr>
            <w:tcW w:w="1720" w:type="dxa"/>
            <w:tcBorders>
              <w:top w:val="nil"/>
              <w:left w:val="single" w:sz="8" w:space="0" w:color="auto"/>
              <w:bottom w:val="single" w:sz="4" w:space="0" w:color="auto"/>
              <w:right w:val="single" w:sz="4" w:space="0" w:color="auto"/>
            </w:tcBorders>
            <w:shd w:val="clear" w:color="000000" w:fill="BFBFBF"/>
            <w:vAlign w:val="center"/>
            <w:hideMark/>
          </w:tcPr>
          <w:p w:rsidR="00A15CF3" w:rsidRPr="00A15CF3" w:rsidRDefault="00A15CF3" w:rsidP="00A15CF3">
            <w:pPr>
              <w:jc w:val="center"/>
              <w:rPr>
                <w:bCs/>
                <w:sz w:val="28"/>
                <w:szCs w:val="28"/>
                <w:lang w:val="en-US" w:eastAsia="en-US"/>
              </w:rPr>
            </w:pPr>
            <w:r w:rsidRPr="00A15CF3">
              <w:rPr>
                <w:bCs/>
                <w:sz w:val="28"/>
                <w:szCs w:val="28"/>
                <w:lang w:val="en-US" w:eastAsia="en-US"/>
              </w:rPr>
              <w:t>650 026</w:t>
            </w:r>
          </w:p>
        </w:tc>
        <w:tc>
          <w:tcPr>
            <w:tcW w:w="1382" w:type="dxa"/>
            <w:tcBorders>
              <w:top w:val="nil"/>
              <w:left w:val="single" w:sz="8" w:space="0" w:color="auto"/>
              <w:bottom w:val="single" w:sz="4" w:space="0" w:color="auto"/>
              <w:right w:val="single" w:sz="4" w:space="0" w:color="auto"/>
            </w:tcBorders>
            <w:shd w:val="clear" w:color="000000" w:fill="BFBFBF"/>
            <w:vAlign w:val="center"/>
            <w:hideMark/>
          </w:tcPr>
          <w:p w:rsidR="00A15CF3" w:rsidRPr="00A15CF3" w:rsidRDefault="00A15CF3" w:rsidP="00A15CF3">
            <w:pPr>
              <w:jc w:val="center"/>
              <w:rPr>
                <w:bCs/>
                <w:sz w:val="28"/>
                <w:szCs w:val="28"/>
                <w:lang w:val="en-US" w:eastAsia="en-US"/>
              </w:rPr>
            </w:pPr>
            <w:r w:rsidRPr="00A15CF3">
              <w:rPr>
                <w:bCs/>
                <w:sz w:val="28"/>
                <w:szCs w:val="28"/>
                <w:lang w:val="en-US" w:eastAsia="en-US"/>
              </w:rPr>
              <w:t>446 118</w:t>
            </w:r>
          </w:p>
        </w:tc>
        <w:tc>
          <w:tcPr>
            <w:tcW w:w="1559" w:type="dxa"/>
            <w:tcBorders>
              <w:top w:val="nil"/>
              <w:left w:val="single" w:sz="8" w:space="0" w:color="auto"/>
              <w:bottom w:val="single" w:sz="4" w:space="0" w:color="auto"/>
              <w:right w:val="single" w:sz="4" w:space="0" w:color="auto"/>
            </w:tcBorders>
            <w:shd w:val="clear" w:color="000000" w:fill="BFBFBF"/>
            <w:noWrap/>
            <w:vAlign w:val="center"/>
            <w:hideMark/>
          </w:tcPr>
          <w:p w:rsidR="00A15CF3" w:rsidRPr="00A15CF3" w:rsidRDefault="00A15CF3" w:rsidP="00A15CF3">
            <w:pPr>
              <w:jc w:val="center"/>
              <w:rPr>
                <w:bCs/>
                <w:sz w:val="28"/>
                <w:szCs w:val="28"/>
                <w:lang w:val="en-US" w:eastAsia="en-US"/>
              </w:rPr>
            </w:pPr>
            <w:r w:rsidRPr="00A15CF3">
              <w:rPr>
                <w:bCs/>
                <w:sz w:val="28"/>
                <w:szCs w:val="28"/>
                <w:lang w:val="en-US" w:eastAsia="en-US"/>
              </w:rPr>
              <w:t>1 096 144</w:t>
            </w:r>
          </w:p>
        </w:tc>
      </w:tr>
      <w:tr w:rsidR="00A15CF3" w:rsidRPr="00A15CF3" w:rsidTr="00A15CF3">
        <w:trPr>
          <w:trHeight w:val="435"/>
        </w:trPr>
        <w:tc>
          <w:tcPr>
            <w:tcW w:w="1151" w:type="dxa"/>
            <w:tcBorders>
              <w:top w:val="nil"/>
              <w:left w:val="single" w:sz="8" w:space="0" w:color="auto"/>
              <w:bottom w:val="single" w:sz="4" w:space="0" w:color="auto"/>
              <w:right w:val="nil"/>
            </w:tcBorders>
            <w:shd w:val="clear" w:color="auto" w:fill="auto"/>
            <w:noWrap/>
            <w:vAlign w:val="center"/>
            <w:hideMark/>
          </w:tcPr>
          <w:p w:rsidR="00A15CF3" w:rsidRPr="00A15CF3" w:rsidRDefault="00A15CF3" w:rsidP="00A15CF3">
            <w:pPr>
              <w:jc w:val="center"/>
              <w:rPr>
                <w:bCs/>
                <w:sz w:val="28"/>
                <w:szCs w:val="28"/>
                <w:lang w:val="en-US" w:eastAsia="en-US"/>
              </w:rPr>
            </w:pPr>
            <w:r w:rsidRPr="00A15CF3">
              <w:rPr>
                <w:bCs/>
                <w:sz w:val="28"/>
                <w:szCs w:val="28"/>
                <w:lang w:val="en-US" w:eastAsia="en-US"/>
              </w:rPr>
              <w:t xml:space="preserve">2024 </w:t>
            </w:r>
            <w:proofErr w:type="spellStart"/>
            <w:r w:rsidRPr="00A15CF3">
              <w:rPr>
                <w:bCs/>
                <w:sz w:val="28"/>
                <w:szCs w:val="28"/>
                <w:lang w:val="en-US" w:eastAsia="en-US"/>
              </w:rPr>
              <w:t>год</w:t>
            </w:r>
            <w:proofErr w:type="spellEnd"/>
          </w:p>
        </w:tc>
        <w:tc>
          <w:tcPr>
            <w:tcW w:w="1720" w:type="dxa"/>
            <w:tcBorders>
              <w:top w:val="nil"/>
              <w:left w:val="single" w:sz="8" w:space="0" w:color="auto"/>
              <w:bottom w:val="single" w:sz="4" w:space="0" w:color="auto"/>
              <w:right w:val="single" w:sz="4" w:space="0" w:color="auto"/>
            </w:tcBorders>
            <w:shd w:val="clear" w:color="000000" w:fill="BFBFBF"/>
            <w:vAlign w:val="center"/>
            <w:hideMark/>
          </w:tcPr>
          <w:p w:rsidR="00A15CF3" w:rsidRPr="00A15CF3" w:rsidRDefault="00A15CF3" w:rsidP="00A15CF3">
            <w:pPr>
              <w:jc w:val="center"/>
              <w:rPr>
                <w:bCs/>
                <w:sz w:val="28"/>
                <w:szCs w:val="28"/>
                <w:lang w:val="en-US" w:eastAsia="en-US"/>
              </w:rPr>
            </w:pPr>
            <w:r w:rsidRPr="00A15CF3">
              <w:rPr>
                <w:bCs/>
                <w:sz w:val="28"/>
                <w:szCs w:val="28"/>
                <w:lang w:val="en-US" w:eastAsia="en-US"/>
              </w:rPr>
              <w:t>700 661</w:t>
            </w:r>
          </w:p>
        </w:tc>
        <w:tc>
          <w:tcPr>
            <w:tcW w:w="1382" w:type="dxa"/>
            <w:tcBorders>
              <w:top w:val="nil"/>
              <w:left w:val="single" w:sz="8" w:space="0" w:color="auto"/>
              <w:bottom w:val="single" w:sz="4" w:space="0" w:color="auto"/>
              <w:right w:val="single" w:sz="4" w:space="0" w:color="auto"/>
            </w:tcBorders>
            <w:shd w:val="clear" w:color="000000" w:fill="BFBFBF"/>
            <w:vAlign w:val="center"/>
            <w:hideMark/>
          </w:tcPr>
          <w:p w:rsidR="00A15CF3" w:rsidRPr="00A15CF3" w:rsidRDefault="00A15CF3" w:rsidP="00A15CF3">
            <w:pPr>
              <w:jc w:val="center"/>
              <w:rPr>
                <w:bCs/>
                <w:sz w:val="28"/>
                <w:szCs w:val="28"/>
                <w:lang w:val="en-US" w:eastAsia="en-US"/>
              </w:rPr>
            </w:pPr>
            <w:r w:rsidRPr="00A15CF3">
              <w:rPr>
                <w:bCs/>
                <w:sz w:val="28"/>
                <w:szCs w:val="28"/>
                <w:lang w:val="en-US" w:eastAsia="en-US"/>
              </w:rPr>
              <w:t>507 081</w:t>
            </w:r>
          </w:p>
        </w:tc>
        <w:tc>
          <w:tcPr>
            <w:tcW w:w="1559" w:type="dxa"/>
            <w:tcBorders>
              <w:top w:val="nil"/>
              <w:left w:val="single" w:sz="8" w:space="0" w:color="auto"/>
              <w:bottom w:val="single" w:sz="4" w:space="0" w:color="auto"/>
              <w:right w:val="single" w:sz="4" w:space="0" w:color="auto"/>
            </w:tcBorders>
            <w:shd w:val="clear" w:color="000000" w:fill="BFBFBF"/>
            <w:noWrap/>
            <w:vAlign w:val="center"/>
            <w:hideMark/>
          </w:tcPr>
          <w:p w:rsidR="00A15CF3" w:rsidRPr="00A15CF3" w:rsidRDefault="00A15CF3" w:rsidP="00A15CF3">
            <w:pPr>
              <w:jc w:val="center"/>
              <w:rPr>
                <w:bCs/>
                <w:sz w:val="28"/>
                <w:szCs w:val="28"/>
                <w:lang w:val="en-US" w:eastAsia="en-US"/>
              </w:rPr>
            </w:pPr>
            <w:r w:rsidRPr="00A15CF3">
              <w:rPr>
                <w:bCs/>
                <w:sz w:val="28"/>
                <w:szCs w:val="28"/>
                <w:lang w:val="en-US" w:eastAsia="en-US"/>
              </w:rPr>
              <w:t>1 207 742</w:t>
            </w:r>
          </w:p>
        </w:tc>
      </w:tr>
      <w:tr w:rsidR="00A15CF3" w:rsidRPr="00A15CF3" w:rsidTr="00A15CF3">
        <w:trPr>
          <w:trHeight w:val="555"/>
        </w:trPr>
        <w:tc>
          <w:tcPr>
            <w:tcW w:w="1151" w:type="dxa"/>
            <w:tcBorders>
              <w:top w:val="nil"/>
              <w:left w:val="single" w:sz="8" w:space="0" w:color="auto"/>
              <w:bottom w:val="single" w:sz="4" w:space="0" w:color="auto"/>
              <w:right w:val="nil"/>
            </w:tcBorders>
            <w:shd w:val="clear" w:color="auto" w:fill="auto"/>
            <w:noWrap/>
            <w:vAlign w:val="center"/>
            <w:hideMark/>
          </w:tcPr>
          <w:p w:rsidR="00A15CF3" w:rsidRPr="00A15CF3" w:rsidRDefault="00A15CF3" w:rsidP="00A15CF3">
            <w:pPr>
              <w:jc w:val="center"/>
              <w:rPr>
                <w:bCs/>
                <w:sz w:val="28"/>
                <w:szCs w:val="28"/>
                <w:lang w:val="en-US" w:eastAsia="en-US"/>
              </w:rPr>
            </w:pPr>
            <w:r w:rsidRPr="00A15CF3">
              <w:rPr>
                <w:bCs/>
                <w:sz w:val="28"/>
                <w:szCs w:val="28"/>
                <w:lang w:val="en-US" w:eastAsia="en-US"/>
              </w:rPr>
              <w:t xml:space="preserve">2025 </w:t>
            </w:r>
            <w:proofErr w:type="spellStart"/>
            <w:r w:rsidRPr="00A15CF3">
              <w:rPr>
                <w:bCs/>
                <w:sz w:val="28"/>
                <w:szCs w:val="28"/>
                <w:lang w:val="en-US" w:eastAsia="en-US"/>
              </w:rPr>
              <w:t>год</w:t>
            </w:r>
            <w:proofErr w:type="spellEnd"/>
          </w:p>
        </w:tc>
        <w:tc>
          <w:tcPr>
            <w:tcW w:w="1720" w:type="dxa"/>
            <w:tcBorders>
              <w:top w:val="nil"/>
              <w:left w:val="single" w:sz="8" w:space="0" w:color="auto"/>
              <w:bottom w:val="single" w:sz="4" w:space="0" w:color="auto"/>
              <w:right w:val="single" w:sz="4" w:space="0" w:color="auto"/>
            </w:tcBorders>
            <w:shd w:val="clear" w:color="000000" w:fill="BFBFBF"/>
            <w:vAlign w:val="center"/>
            <w:hideMark/>
          </w:tcPr>
          <w:p w:rsidR="00A15CF3" w:rsidRPr="00A15CF3" w:rsidRDefault="00A15CF3" w:rsidP="00A15CF3">
            <w:pPr>
              <w:jc w:val="center"/>
              <w:rPr>
                <w:bCs/>
                <w:sz w:val="28"/>
                <w:szCs w:val="28"/>
                <w:lang w:val="en-US" w:eastAsia="en-US"/>
              </w:rPr>
            </w:pPr>
            <w:r w:rsidRPr="00A15CF3">
              <w:rPr>
                <w:bCs/>
                <w:sz w:val="28"/>
                <w:szCs w:val="28"/>
                <w:lang w:val="en-US" w:eastAsia="en-US"/>
              </w:rPr>
              <w:t>750 367</w:t>
            </w:r>
          </w:p>
        </w:tc>
        <w:tc>
          <w:tcPr>
            <w:tcW w:w="1382" w:type="dxa"/>
            <w:tcBorders>
              <w:top w:val="nil"/>
              <w:left w:val="single" w:sz="8" w:space="0" w:color="auto"/>
              <w:bottom w:val="single" w:sz="4" w:space="0" w:color="auto"/>
              <w:right w:val="single" w:sz="4" w:space="0" w:color="auto"/>
            </w:tcBorders>
            <w:shd w:val="clear" w:color="000000" w:fill="BFBFBF"/>
            <w:vAlign w:val="center"/>
            <w:hideMark/>
          </w:tcPr>
          <w:p w:rsidR="00A15CF3" w:rsidRPr="00A15CF3" w:rsidRDefault="00A15CF3" w:rsidP="00A15CF3">
            <w:pPr>
              <w:jc w:val="center"/>
              <w:rPr>
                <w:bCs/>
                <w:sz w:val="28"/>
                <w:szCs w:val="28"/>
                <w:lang w:val="en-US" w:eastAsia="en-US"/>
              </w:rPr>
            </w:pPr>
            <w:r w:rsidRPr="00A15CF3">
              <w:rPr>
                <w:bCs/>
                <w:sz w:val="28"/>
                <w:szCs w:val="28"/>
                <w:lang w:val="en-US" w:eastAsia="en-US"/>
              </w:rPr>
              <w:t>517 990</w:t>
            </w:r>
          </w:p>
        </w:tc>
        <w:tc>
          <w:tcPr>
            <w:tcW w:w="1559" w:type="dxa"/>
            <w:tcBorders>
              <w:top w:val="nil"/>
              <w:left w:val="single" w:sz="8" w:space="0" w:color="auto"/>
              <w:bottom w:val="single" w:sz="4" w:space="0" w:color="auto"/>
              <w:right w:val="single" w:sz="4" w:space="0" w:color="auto"/>
            </w:tcBorders>
            <w:shd w:val="clear" w:color="000000" w:fill="BFBFBF"/>
            <w:noWrap/>
            <w:vAlign w:val="center"/>
            <w:hideMark/>
          </w:tcPr>
          <w:p w:rsidR="00A15CF3" w:rsidRPr="00A15CF3" w:rsidRDefault="00A15CF3" w:rsidP="00A15CF3">
            <w:pPr>
              <w:jc w:val="center"/>
              <w:rPr>
                <w:bCs/>
                <w:sz w:val="28"/>
                <w:szCs w:val="28"/>
                <w:lang w:val="en-US" w:eastAsia="en-US"/>
              </w:rPr>
            </w:pPr>
            <w:r w:rsidRPr="00A15CF3">
              <w:rPr>
                <w:bCs/>
                <w:sz w:val="28"/>
                <w:szCs w:val="28"/>
                <w:lang w:val="en-US" w:eastAsia="en-US"/>
              </w:rPr>
              <w:t>1 268 357</w:t>
            </w:r>
          </w:p>
        </w:tc>
      </w:tr>
      <w:tr w:rsidR="00A15CF3" w:rsidRPr="00A15CF3" w:rsidTr="00A15CF3">
        <w:trPr>
          <w:trHeight w:val="450"/>
        </w:trPr>
        <w:tc>
          <w:tcPr>
            <w:tcW w:w="1151" w:type="dxa"/>
            <w:tcBorders>
              <w:top w:val="nil"/>
              <w:left w:val="single" w:sz="8" w:space="0" w:color="auto"/>
              <w:bottom w:val="nil"/>
              <w:right w:val="nil"/>
            </w:tcBorders>
            <w:shd w:val="clear" w:color="auto" w:fill="auto"/>
            <w:noWrap/>
            <w:vAlign w:val="center"/>
            <w:hideMark/>
          </w:tcPr>
          <w:p w:rsidR="00A15CF3" w:rsidRPr="00A15CF3" w:rsidRDefault="00A15CF3" w:rsidP="00A15CF3">
            <w:pPr>
              <w:jc w:val="center"/>
              <w:rPr>
                <w:bCs/>
                <w:sz w:val="28"/>
                <w:szCs w:val="28"/>
                <w:lang w:val="en-US" w:eastAsia="en-US"/>
              </w:rPr>
            </w:pPr>
            <w:r w:rsidRPr="00A15CF3">
              <w:rPr>
                <w:bCs/>
                <w:sz w:val="28"/>
                <w:szCs w:val="28"/>
                <w:lang w:val="en-US" w:eastAsia="en-US"/>
              </w:rPr>
              <w:t xml:space="preserve">2026 </w:t>
            </w:r>
            <w:proofErr w:type="spellStart"/>
            <w:r w:rsidRPr="00A15CF3">
              <w:rPr>
                <w:bCs/>
                <w:sz w:val="28"/>
                <w:szCs w:val="28"/>
                <w:lang w:val="en-US" w:eastAsia="en-US"/>
              </w:rPr>
              <w:t>год</w:t>
            </w:r>
            <w:proofErr w:type="spellEnd"/>
          </w:p>
        </w:tc>
        <w:tc>
          <w:tcPr>
            <w:tcW w:w="1720" w:type="dxa"/>
            <w:tcBorders>
              <w:top w:val="nil"/>
              <w:left w:val="single" w:sz="8" w:space="0" w:color="auto"/>
              <w:bottom w:val="single" w:sz="4" w:space="0" w:color="auto"/>
              <w:right w:val="single" w:sz="4" w:space="0" w:color="auto"/>
            </w:tcBorders>
            <w:shd w:val="clear" w:color="000000" w:fill="BFBFBF"/>
            <w:vAlign w:val="center"/>
            <w:hideMark/>
          </w:tcPr>
          <w:p w:rsidR="00A15CF3" w:rsidRPr="00A15CF3" w:rsidRDefault="00A15CF3" w:rsidP="00A15CF3">
            <w:pPr>
              <w:jc w:val="center"/>
              <w:rPr>
                <w:bCs/>
                <w:sz w:val="28"/>
                <w:szCs w:val="28"/>
                <w:lang w:val="en-US" w:eastAsia="en-US"/>
              </w:rPr>
            </w:pPr>
            <w:r w:rsidRPr="00A15CF3">
              <w:rPr>
                <w:bCs/>
                <w:sz w:val="28"/>
                <w:szCs w:val="28"/>
                <w:lang w:val="en-US" w:eastAsia="en-US"/>
              </w:rPr>
              <w:t>737 051</w:t>
            </w:r>
          </w:p>
        </w:tc>
        <w:tc>
          <w:tcPr>
            <w:tcW w:w="1382" w:type="dxa"/>
            <w:tcBorders>
              <w:top w:val="nil"/>
              <w:left w:val="single" w:sz="8" w:space="0" w:color="auto"/>
              <w:bottom w:val="single" w:sz="4" w:space="0" w:color="auto"/>
              <w:right w:val="single" w:sz="4" w:space="0" w:color="auto"/>
            </w:tcBorders>
            <w:shd w:val="clear" w:color="000000" w:fill="BFBFBF"/>
            <w:vAlign w:val="center"/>
            <w:hideMark/>
          </w:tcPr>
          <w:p w:rsidR="00A15CF3" w:rsidRPr="00A15CF3" w:rsidRDefault="00A15CF3" w:rsidP="00A15CF3">
            <w:pPr>
              <w:jc w:val="center"/>
              <w:rPr>
                <w:bCs/>
                <w:sz w:val="28"/>
                <w:szCs w:val="28"/>
                <w:lang w:val="en-US" w:eastAsia="en-US"/>
              </w:rPr>
            </w:pPr>
            <w:r w:rsidRPr="00A15CF3">
              <w:rPr>
                <w:bCs/>
                <w:sz w:val="28"/>
                <w:szCs w:val="28"/>
                <w:lang w:val="en-US" w:eastAsia="en-US"/>
              </w:rPr>
              <w:t>565 546</w:t>
            </w:r>
          </w:p>
        </w:tc>
        <w:tc>
          <w:tcPr>
            <w:tcW w:w="1559" w:type="dxa"/>
            <w:tcBorders>
              <w:top w:val="nil"/>
              <w:left w:val="single" w:sz="8" w:space="0" w:color="auto"/>
              <w:bottom w:val="nil"/>
              <w:right w:val="single" w:sz="4" w:space="0" w:color="auto"/>
            </w:tcBorders>
            <w:shd w:val="clear" w:color="000000" w:fill="BFBFBF"/>
            <w:noWrap/>
            <w:vAlign w:val="center"/>
            <w:hideMark/>
          </w:tcPr>
          <w:p w:rsidR="00A15CF3" w:rsidRPr="00A15CF3" w:rsidRDefault="00A15CF3" w:rsidP="00A15CF3">
            <w:pPr>
              <w:jc w:val="center"/>
              <w:rPr>
                <w:bCs/>
                <w:sz w:val="28"/>
                <w:szCs w:val="28"/>
                <w:lang w:val="en-US" w:eastAsia="en-US"/>
              </w:rPr>
            </w:pPr>
            <w:r w:rsidRPr="00A15CF3">
              <w:rPr>
                <w:bCs/>
                <w:sz w:val="28"/>
                <w:szCs w:val="28"/>
                <w:lang w:val="en-US" w:eastAsia="en-US"/>
              </w:rPr>
              <w:t>1 302 597</w:t>
            </w:r>
          </w:p>
        </w:tc>
      </w:tr>
      <w:tr w:rsidR="00A15CF3" w:rsidRPr="00A15CF3" w:rsidTr="00A15CF3">
        <w:trPr>
          <w:trHeight w:val="525"/>
        </w:trPr>
        <w:tc>
          <w:tcPr>
            <w:tcW w:w="1151" w:type="dxa"/>
            <w:tcBorders>
              <w:top w:val="single" w:sz="8" w:space="0" w:color="auto"/>
              <w:left w:val="single" w:sz="8" w:space="0" w:color="auto"/>
              <w:bottom w:val="single" w:sz="8" w:space="0" w:color="auto"/>
              <w:right w:val="nil"/>
            </w:tcBorders>
            <w:shd w:val="clear" w:color="auto" w:fill="auto"/>
            <w:noWrap/>
            <w:vAlign w:val="center"/>
            <w:hideMark/>
          </w:tcPr>
          <w:p w:rsidR="00A15CF3" w:rsidRPr="00A15CF3" w:rsidRDefault="00A15CF3" w:rsidP="00A15CF3">
            <w:pPr>
              <w:jc w:val="center"/>
              <w:rPr>
                <w:bCs/>
                <w:sz w:val="28"/>
                <w:szCs w:val="28"/>
                <w:lang w:val="en-US" w:eastAsia="en-US"/>
              </w:rPr>
            </w:pPr>
            <w:proofErr w:type="spellStart"/>
            <w:r w:rsidRPr="00A15CF3">
              <w:rPr>
                <w:bCs/>
                <w:sz w:val="28"/>
                <w:szCs w:val="28"/>
                <w:lang w:val="en-US" w:eastAsia="en-US"/>
              </w:rPr>
              <w:t>итого</w:t>
            </w:r>
            <w:proofErr w:type="spellEnd"/>
          </w:p>
        </w:tc>
        <w:tc>
          <w:tcPr>
            <w:tcW w:w="1720" w:type="dxa"/>
            <w:tcBorders>
              <w:top w:val="single" w:sz="8" w:space="0" w:color="auto"/>
              <w:left w:val="single" w:sz="8" w:space="0" w:color="auto"/>
              <w:bottom w:val="single" w:sz="8" w:space="0" w:color="auto"/>
              <w:right w:val="single" w:sz="4" w:space="0" w:color="auto"/>
            </w:tcBorders>
            <w:shd w:val="clear" w:color="000000" w:fill="BFBFBF"/>
            <w:noWrap/>
            <w:vAlign w:val="center"/>
            <w:hideMark/>
          </w:tcPr>
          <w:p w:rsidR="00A15CF3" w:rsidRPr="00A15CF3" w:rsidRDefault="00A15CF3" w:rsidP="00A15CF3">
            <w:pPr>
              <w:jc w:val="center"/>
              <w:rPr>
                <w:bCs/>
                <w:sz w:val="28"/>
                <w:szCs w:val="28"/>
                <w:lang w:val="en-US" w:eastAsia="en-US"/>
              </w:rPr>
            </w:pPr>
            <w:r w:rsidRPr="00A15CF3">
              <w:rPr>
                <w:bCs/>
                <w:sz w:val="28"/>
                <w:szCs w:val="28"/>
                <w:lang w:val="en-US" w:eastAsia="en-US"/>
              </w:rPr>
              <w:t>3 438 155</w:t>
            </w:r>
          </w:p>
        </w:tc>
        <w:tc>
          <w:tcPr>
            <w:tcW w:w="1382" w:type="dxa"/>
            <w:tcBorders>
              <w:top w:val="single" w:sz="8" w:space="0" w:color="auto"/>
              <w:left w:val="single" w:sz="8" w:space="0" w:color="auto"/>
              <w:bottom w:val="single" w:sz="8" w:space="0" w:color="auto"/>
              <w:right w:val="single" w:sz="4" w:space="0" w:color="auto"/>
            </w:tcBorders>
            <w:shd w:val="clear" w:color="000000" w:fill="BFBFBF"/>
            <w:noWrap/>
            <w:vAlign w:val="center"/>
            <w:hideMark/>
          </w:tcPr>
          <w:p w:rsidR="00A15CF3" w:rsidRPr="00A15CF3" w:rsidRDefault="00A15CF3" w:rsidP="00A15CF3">
            <w:pPr>
              <w:jc w:val="center"/>
              <w:rPr>
                <w:bCs/>
                <w:sz w:val="28"/>
                <w:szCs w:val="28"/>
                <w:lang w:val="en-US" w:eastAsia="en-US"/>
              </w:rPr>
            </w:pPr>
            <w:r w:rsidRPr="00A15CF3">
              <w:rPr>
                <w:bCs/>
                <w:sz w:val="28"/>
                <w:szCs w:val="28"/>
                <w:lang w:val="en-US" w:eastAsia="en-US"/>
              </w:rPr>
              <w:t>2 475 311</w:t>
            </w:r>
          </w:p>
        </w:tc>
        <w:tc>
          <w:tcPr>
            <w:tcW w:w="1559" w:type="dxa"/>
            <w:tcBorders>
              <w:top w:val="single" w:sz="8" w:space="0" w:color="auto"/>
              <w:left w:val="single" w:sz="8" w:space="0" w:color="auto"/>
              <w:bottom w:val="single" w:sz="8" w:space="0" w:color="auto"/>
              <w:right w:val="single" w:sz="4" w:space="0" w:color="auto"/>
            </w:tcBorders>
            <w:shd w:val="clear" w:color="000000" w:fill="BFBFBF"/>
            <w:noWrap/>
            <w:vAlign w:val="center"/>
            <w:hideMark/>
          </w:tcPr>
          <w:p w:rsidR="00A15CF3" w:rsidRPr="00A15CF3" w:rsidRDefault="00A15CF3" w:rsidP="00A15CF3">
            <w:pPr>
              <w:jc w:val="center"/>
              <w:rPr>
                <w:bCs/>
                <w:sz w:val="28"/>
                <w:szCs w:val="28"/>
                <w:lang w:val="en-US" w:eastAsia="en-US"/>
              </w:rPr>
            </w:pPr>
            <w:r w:rsidRPr="00A15CF3">
              <w:rPr>
                <w:bCs/>
                <w:sz w:val="28"/>
                <w:szCs w:val="28"/>
                <w:lang w:val="en-US" w:eastAsia="en-US"/>
              </w:rPr>
              <w:t>5 913 465</w:t>
            </w:r>
          </w:p>
        </w:tc>
      </w:tr>
    </w:tbl>
    <w:p w:rsidR="002C0481" w:rsidRDefault="002C0481" w:rsidP="002C0481">
      <w:pPr>
        <w:pStyle w:val="3"/>
        <w:ind w:firstLine="567"/>
        <w:rPr>
          <w:color w:val="000000" w:themeColor="text1"/>
          <w:sz w:val="24"/>
          <w:szCs w:val="24"/>
        </w:rPr>
      </w:pPr>
    </w:p>
    <w:p w:rsidR="00075EAE" w:rsidRDefault="00075EAE" w:rsidP="002C0481">
      <w:pPr>
        <w:pStyle w:val="3"/>
        <w:ind w:firstLine="567"/>
        <w:rPr>
          <w:color w:val="000000" w:themeColor="text1"/>
          <w:sz w:val="24"/>
          <w:szCs w:val="24"/>
        </w:rPr>
      </w:pPr>
      <w:r>
        <w:rPr>
          <w:color w:val="000000" w:themeColor="text1"/>
          <w:sz w:val="24"/>
          <w:szCs w:val="24"/>
        </w:rPr>
        <w:t xml:space="preserve">В проект инвестиционной программы заложены следующие суммы на 2022 год-1038625 тыс. тенге, на 2023 год-1096144 тыс. </w:t>
      </w:r>
      <w:proofErr w:type="spellStart"/>
      <w:proofErr w:type="gramStart"/>
      <w:r>
        <w:rPr>
          <w:color w:val="000000" w:themeColor="text1"/>
          <w:sz w:val="24"/>
          <w:szCs w:val="24"/>
        </w:rPr>
        <w:t>тенге,на</w:t>
      </w:r>
      <w:proofErr w:type="spellEnd"/>
      <w:proofErr w:type="gramEnd"/>
      <w:r>
        <w:rPr>
          <w:color w:val="000000" w:themeColor="text1"/>
          <w:sz w:val="24"/>
          <w:szCs w:val="24"/>
        </w:rPr>
        <w:t xml:space="preserve"> 2024 год 1207742 тыс. тенге, на 2025 год 1268357 тыс. тенге, на 2026 год- 1302597 тыс. тенге. Итого за 5 лет планировалось освоить 5913 465 тыс. тенге (5,9 млрд. тенге).</w:t>
      </w:r>
    </w:p>
    <w:p w:rsidR="00735C4C" w:rsidRPr="00735C4C" w:rsidRDefault="00735C4C" w:rsidP="00735C4C">
      <w:pPr>
        <w:pStyle w:val="3"/>
        <w:ind w:firstLine="567"/>
        <w:jc w:val="center"/>
        <w:rPr>
          <w:i/>
          <w:color w:val="000000" w:themeColor="text1"/>
          <w:sz w:val="24"/>
          <w:szCs w:val="24"/>
        </w:rPr>
      </w:pPr>
      <w:r w:rsidRPr="00735C4C">
        <w:rPr>
          <w:i/>
          <w:color w:val="000000" w:themeColor="text1"/>
          <w:sz w:val="24"/>
          <w:szCs w:val="24"/>
        </w:rPr>
        <w:t>Тыс. тенге</w:t>
      </w:r>
    </w:p>
    <w:p w:rsidR="002C0481" w:rsidRPr="00593A98" w:rsidRDefault="002C0481" w:rsidP="001F4322">
      <w:pPr>
        <w:pStyle w:val="3"/>
        <w:rPr>
          <w:b/>
          <w:color w:val="000000" w:themeColor="text1"/>
          <w:sz w:val="24"/>
          <w:szCs w:val="24"/>
        </w:rPr>
      </w:pPr>
    </w:p>
    <w:p w:rsidR="00664DCE" w:rsidRDefault="00664DCE" w:rsidP="00C72F61">
      <w:pPr>
        <w:pStyle w:val="3"/>
        <w:ind w:firstLine="567"/>
        <w:rPr>
          <w:color w:val="000000" w:themeColor="text1"/>
          <w:sz w:val="24"/>
          <w:szCs w:val="24"/>
        </w:rPr>
      </w:pPr>
      <w:r>
        <w:rPr>
          <w:color w:val="000000" w:themeColor="text1"/>
          <w:sz w:val="24"/>
          <w:szCs w:val="24"/>
        </w:rPr>
        <w:t>Цель программы:</w:t>
      </w:r>
    </w:p>
    <w:p w:rsidR="00C72F61" w:rsidRDefault="00593A98" w:rsidP="00C72F61">
      <w:pPr>
        <w:pStyle w:val="3"/>
        <w:ind w:firstLine="567"/>
        <w:rPr>
          <w:rFonts w:ascii="Monotype Corsiva" w:eastAsia="+mj-ea" w:hAnsi="Monotype Corsiva" w:cs="+mj-cs"/>
          <w:b/>
          <w:bCs/>
          <w:color w:val="000000" w:themeColor="text1"/>
          <w:kern w:val="24"/>
          <w:sz w:val="48"/>
          <w:szCs w:val="48"/>
        </w:rPr>
      </w:pPr>
      <w:r w:rsidRPr="00593A98">
        <w:rPr>
          <w:color w:val="000000" w:themeColor="text1"/>
          <w:sz w:val="24"/>
          <w:szCs w:val="24"/>
        </w:rPr>
        <w:t xml:space="preserve">повышение надежности работы систем водоснабжения и водоотведения, снижение </w:t>
      </w:r>
      <w:r w:rsidRPr="00C72F61">
        <w:rPr>
          <w:color w:val="000000" w:themeColor="text1"/>
          <w:sz w:val="24"/>
          <w:szCs w:val="24"/>
        </w:rPr>
        <w:t>аварийности на сетях.</w:t>
      </w:r>
      <w:r w:rsidR="00C72F61" w:rsidRPr="00C72F61">
        <w:rPr>
          <w:rFonts w:ascii="Monotype Corsiva" w:eastAsia="+mj-ea" w:hAnsi="Monotype Corsiva" w:cs="+mj-cs"/>
          <w:b/>
          <w:bCs/>
          <w:color w:val="000000" w:themeColor="text1"/>
          <w:kern w:val="24"/>
          <w:sz w:val="48"/>
          <w:szCs w:val="48"/>
        </w:rPr>
        <w:t xml:space="preserve"> </w:t>
      </w:r>
    </w:p>
    <w:p w:rsidR="00C72F61" w:rsidRDefault="00C72F61" w:rsidP="00C72F61">
      <w:pPr>
        <w:pStyle w:val="3"/>
        <w:ind w:firstLine="567"/>
        <w:rPr>
          <w:color w:val="000000" w:themeColor="text1"/>
          <w:sz w:val="24"/>
          <w:szCs w:val="24"/>
        </w:rPr>
      </w:pPr>
      <w:r w:rsidRPr="00C72F61">
        <w:rPr>
          <w:color w:val="000000" w:themeColor="text1"/>
          <w:sz w:val="24"/>
          <w:szCs w:val="24"/>
        </w:rPr>
        <w:lastRenderedPageBreak/>
        <w:t xml:space="preserve">Задачи </w:t>
      </w:r>
      <w:r>
        <w:rPr>
          <w:color w:val="000000" w:themeColor="text1"/>
          <w:sz w:val="24"/>
          <w:szCs w:val="24"/>
        </w:rPr>
        <w:t>программы:</w:t>
      </w:r>
    </w:p>
    <w:p w:rsidR="00593A98" w:rsidRDefault="00C72F61" w:rsidP="00C72F61">
      <w:pPr>
        <w:pStyle w:val="3"/>
        <w:ind w:firstLine="567"/>
        <w:rPr>
          <w:color w:val="000000" w:themeColor="text1"/>
          <w:sz w:val="24"/>
          <w:szCs w:val="24"/>
        </w:rPr>
      </w:pPr>
      <w:r w:rsidRPr="00C72F61">
        <w:rPr>
          <w:color w:val="000000" w:themeColor="text1"/>
          <w:sz w:val="24"/>
          <w:szCs w:val="24"/>
        </w:rPr>
        <w:t>выполнение капитального ремонта сетей и запорной арматуры на сетях водоснабжения и водоотведения, замена изношенного оборудования и специальной техники, что позволит обеспечить бесперебойную подачу воды и отвод сточных вод, уменьшить потери воды и снизить затраты на ремонт, повышение надежности работы систем водоснабжения и водоотведения, улучшение качества оказываемых услуг, снижение аварийности на сетях.</w:t>
      </w:r>
    </w:p>
    <w:p w:rsidR="006C63FD" w:rsidRDefault="004A55C5" w:rsidP="00C72F61">
      <w:pPr>
        <w:pStyle w:val="3"/>
        <w:ind w:firstLine="567"/>
        <w:rPr>
          <w:color w:val="000000" w:themeColor="text1"/>
          <w:sz w:val="24"/>
          <w:szCs w:val="24"/>
        </w:rPr>
      </w:pPr>
      <w:r>
        <w:rPr>
          <w:color w:val="000000" w:themeColor="text1"/>
          <w:sz w:val="24"/>
          <w:szCs w:val="24"/>
        </w:rPr>
        <w:t>Работы предусматривают:</w:t>
      </w:r>
    </w:p>
    <w:p w:rsidR="006C63FD" w:rsidRDefault="006C63FD" w:rsidP="00C72F61">
      <w:pPr>
        <w:pStyle w:val="3"/>
        <w:ind w:firstLine="567"/>
        <w:rPr>
          <w:color w:val="000000" w:themeColor="text1"/>
          <w:sz w:val="24"/>
          <w:szCs w:val="24"/>
        </w:rPr>
      </w:pPr>
      <w:r>
        <w:rPr>
          <w:color w:val="000000" w:themeColor="text1"/>
          <w:sz w:val="24"/>
          <w:szCs w:val="24"/>
        </w:rPr>
        <w:t>-производство земляных работ,</w:t>
      </w:r>
    </w:p>
    <w:p w:rsidR="006C63FD" w:rsidRDefault="006C63FD" w:rsidP="00C72F61">
      <w:pPr>
        <w:pStyle w:val="3"/>
        <w:ind w:firstLine="567"/>
        <w:rPr>
          <w:color w:val="000000" w:themeColor="text1"/>
          <w:sz w:val="24"/>
          <w:szCs w:val="24"/>
        </w:rPr>
      </w:pPr>
      <w:r>
        <w:rPr>
          <w:color w:val="000000" w:themeColor="text1"/>
          <w:sz w:val="24"/>
          <w:szCs w:val="24"/>
        </w:rPr>
        <w:t>-прокладку трубопроводов необходимого диаметра и указанной протяженности, материал труб, полиэтилен,</w:t>
      </w:r>
    </w:p>
    <w:p w:rsidR="006C63FD" w:rsidRDefault="006C63FD" w:rsidP="00C72F61">
      <w:pPr>
        <w:pStyle w:val="3"/>
        <w:ind w:firstLine="567"/>
        <w:rPr>
          <w:color w:val="000000" w:themeColor="text1"/>
          <w:sz w:val="24"/>
          <w:szCs w:val="24"/>
        </w:rPr>
      </w:pPr>
      <w:r>
        <w:rPr>
          <w:color w:val="000000" w:themeColor="text1"/>
          <w:sz w:val="24"/>
          <w:szCs w:val="24"/>
        </w:rPr>
        <w:t>-установку задвижек предусмотренного диаметра,</w:t>
      </w:r>
    </w:p>
    <w:p w:rsidR="006C63FD" w:rsidRDefault="006C63FD" w:rsidP="00C72F61">
      <w:pPr>
        <w:pStyle w:val="3"/>
        <w:ind w:firstLine="567"/>
        <w:rPr>
          <w:color w:val="000000" w:themeColor="text1"/>
          <w:sz w:val="24"/>
          <w:szCs w:val="24"/>
        </w:rPr>
      </w:pPr>
      <w:r>
        <w:rPr>
          <w:color w:val="000000" w:themeColor="text1"/>
          <w:sz w:val="24"/>
          <w:szCs w:val="24"/>
        </w:rPr>
        <w:t>-установку колонок водоразборных,</w:t>
      </w:r>
    </w:p>
    <w:p w:rsidR="006C63FD" w:rsidRDefault="006C63FD" w:rsidP="00C72F61">
      <w:pPr>
        <w:pStyle w:val="3"/>
        <w:ind w:firstLine="567"/>
        <w:rPr>
          <w:color w:val="000000" w:themeColor="text1"/>
          <w:sz w:val="24"/>
          <w:szCs w:val="24"/>
        </w:rPr>
      </w:pPr>
      <w:r>
        <w:rPr>
          <w:color w:val="000000" w:themeColor="text1"/>
          <w:sz w:val="24"/>
          <w:szCs w:val="24"/>
        </w:rPr>
        <w:t>-установку пожарных гидрантов,</w:t>
      </w:r>
    </w:p>
    <w:p w:rsidR="004A55C5" w:rsidRDefault="006C63FD" w:rsidP="00C72F61">
      <w:pPr>
        <w:pStyle w:val="3"/>
        <w:ind w:firstLine="567"/>
        <w:rPr>
          <w:color w:val="000000" w:themeColor="text1"/>
          <w:sz w:val="24"/>
          <w:szCs w:val="24"/>
        </w:rPr>
      </w:pPr>
      <w:r>
        <w:rPr>
          <w:color w:val="000000" w:themeColor="text1"/>
          <w:sz w:val="24"/>
          <w:szCs w:val="24"/>
        </w:rPr>
        <w:t>-</w:t>
      </w:r>
      <w:r w:rsidR="004A55C5">
        <w:rPr>
          <w:color w:val="000000" w:themeColor="text1"/>
          <w:sz w:val="24"/>
          <w:szCs w:val="24"/>
        </w:rPr>
        <w:t xml:space="preserve"> </w:t>
      </w:r>
      <w:r>
        <w:rPr>
          <w:color w:val="000000" w:themeColor="text1"/>
          <w:sz w:val="24"/>
          <w:szCs w:val="24"/>
        </w:rPr>
        <w:t>устройство водопроводных колодцев,</w:t>
      </w:r>
    </w:p>
    <w:p w:rsidR="006C63FD" w:rsidRDefault="006C63FD" w:rsidP="00C72F61">
      <w:pPr>
        <w:pStyle w:val="3"/>
        <w:ind w:firstLine="567"/>
        <w:rPr>
          <w:color w:val="000000" w:themeColor="text1"/>
          <w:sz w:val="24"/>
          <w:szCs w:val="24"/>
        </w:rPr>
      </w:pPr>
      <w:r>
        <w:rPr>
          <w:color w:val="000000" w:themeColor="text1"/>
          <w:sz w:val="24"/>
          <w:szCs w:val="24"/>
        </w:rPr>
        <w:t xml:space="preserve">-устройство камер, изоляционные работы, </w:t>
      </w:r>
    </w:p>
    <w:p w:rsidR="00056671" w:rsidRDefault="00056671" w:rsidP="00C72F61">
      <w:pPr>
        <w:pStyle w:val="3"/>
        <w:ind w:firstLine="567"/>
        <w:rPr>
          <w:color w:val="000000" w:themeColor="text1"/>
          <w:sz w:val="24"/>
          <w:szCs w:val="24"/>
        </w:rPr>
      </w:pPr>
      <w:r>
        <w:rPr>
          <w:color w:val="000000" w:themeColor="text1"/>
          <w:sz w:val="24"/>
          <w:szCs w:val="24"/>
        </w:rPr>
        <w:t>-установку запорной арматуры предусмотренного диаметра,</w:t>
      </w:r>
    </w:p>
    <w:p w:rsidR="00056671" w:rsidRDefault="00056671" w:rsidP="00C72F61">
      <w:pPr>
        <w:pStyle w:val="3"/>
        <w:ind w:firstLine="567"/>
        <w:rPr>
          <w:color w:val="000000" w:themeColor="text1"/>
          <w:sz w:val="24"/>
          <w:szCs w:val="24"/>
        </w:rPr>
      </w:pPr>
      <w:r>
        <w:rPr>
          <w:color w:val="000000" w:themeColor="text1"/>
          <w:sz w:val="24"/>
          <w:szCs w:val="24"/>
        </w:rPr>
        <w:t>-устройство колодцев,</w:t>
      </w:r>
    </w:p>
    <w:p w:rsidR="006C63FD" w:rsidRDefault="006C63FD" w:rsidP="00C72F61">
      <w:pPr>
        <w:pStyle w:val="3"/>
        <w:ind w:firstLine="567"/>
        <w:rPr>
          <w:color w:val="000000" w:themeColor="text1"/>
          <w:sz w:val="24"/>
          <w:szCs w:val="24"/>
        </w:rPr>
      </w:pPr>
      <w:r>
        <w:rPr>
          <w:color w:val="000000" w:themeColor="text1"/>
          <w:sz w:val="24"/>
          <w:szCs w:val="24"/>
        </w:rPr>
        <w:t>-промывку трубопроводов с дезинфекцией,</w:t>
      </w:r>
    </w:p>
    <w:p w:rsidR="006C63FD" w:rsidRPr="00593A98" w:rsidRDefault="006C63FD" w:rsidP="00C72F61">
      <w:pPr>
        <w:pStyle w:val="3"/>
        <w:ind w:firstLine="567"/>
        <w:rPr>
          <w:color w:val="000000" w:themeColor="text1"/>
          <w:sz w:val="24"/>
          <w:szCs w:val="24"/>
        </w:rPr>
      </w:pPr>
      <w:r>
        <w:rPr>
          <w:color w:val="000000" w:themeColor="text1"/>
          <w:sz w:val="24"/>
          <w:szCs w:val="24"/>
        </w:rPr>
        <w:t>-разборку и восстановление асфальтобетонного покрытия.</w:t>
      </w:r>
    </w:p>
    <w:tbl>
      <w:tblPr>
        <w:tblW w:w="7200" w:type="dxa"/>
        <w:tblCellMar>
          <w:left w:w="0" w:type="dxa"/>
          <w:right w:w="0" w:type="dxa"/>
        </w:tblCellMar>
        <w:tblLook w:val="04A0" w:firstRow="1" w:lastRow="0" w:firstColumn="1" w:lastColumn="0" w:noHBand="0" w:noVBand="1"/>
      </w:tblPr>
      <w:tblGrid>
        <w:gridCol w:w="238"/>
        <w:gridCol w:w="2549"/>
        <w:gridCol w:w="978"/>
        <w:gridCol w:w="779"/>
        <w:gridCol w:w="838"/>
        <w:gridCol w:w="919"/>
        <w:gridCol w:w="899"/>
      </w:tblGrid>
      <w:tr w:rsidR="00A04B07" w:rsidRPr="00A04B07" w:rsidTr="00A04B07">
        <w:trPr>
          <w:trHeight w:val="619"/>
        </w:trPr>
        <w:tc>
          <w:tcPr>
            <w:tcW w:w="240" w:type="dxa"/>
            <w:tcBorders>
              <w:top w:val="single" w:sz="8" w:space="0" w:color="FFFFFF"/>
              <w:left w:val="single" w:sz="8" w:space="0" w:color="FFFFFF"/>
              <w:bottom w:val="single" w:sz="24" w:space="0" w:color="FFFFFF"/>
              <w:right w:val="single" w:sz="8" w:space="0" w:color="FFFFFF"/>
            </w:tcBorders>
            <w:shd w:val="clear" w:color="auto" w:fill="0F6FC6"/>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b/>
                <w:bCs/>
                <w:color w:val="FFFFFF"/>
                <w:kern w:val="24"/>
                <w:sz w:val="10"/>
                <w:szCs w:val="10"/>
                <w:lang w:eastAsia="en-US"/>
              </w:rPr>
              <w:t>№</w:t>
            </w:r>
          </w:p>
        </w:tc>
        <w:tc>
          <w:tcPr>
            <w:tcW w:w="2560" w:type="dxa"/>
            <w:tcBorders>
              <w:top w:val="single" w:sz="8" w:space="0" w:color="FFFFFF"/>
              <w:left w:val="single" w:sz="8" w:space="0" w:color="FFFFFF"/>
              <w:bottom w:val="single" w:sz="24" w:space="0" w:color="FFFFFF"/>
              <w:right w:val="single" w:sz="8" w:space="0" w:color="FFFFFF"/>
            </w:tcBorders>
            <w:shd w:val="clear" w:color="auto" w:fill="0F6FC6"/>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b/>
                <w:bCs/>
                <w:color w:val="FFFFFF"/>
                <w:kern w:val="24"/>
                <w:sz w:val="10"/>
                <w:szCs w:val="10"/>
                <w:lang w:eastAsia="en-US"/>
              </w:rPr>
              <w:t>Наименование мероприятий инвестиционной программы</w:t>
            </w:r>
          </w:p>
        </w:tc>
        <w:tc>
          <w:tcPr>
            <w:tcW w:w="980" w:type="dxa"/>
            <w:tcBorders>
              <w:top w:val="single" w:sz="8" w:space="0" w:color="FFFFFF"/>
              <w:left w:val="single" w:sz="8" w:space="0" w:color="FFFFFF"/>
              <w:bottom w:val="single" w:sz="24" w:space="0" w:color="FFFFFF"/>
              <w:right w:val="single" w:sz="8" w:space="0" w:color="FFFFFF"/>
            </w:tcBorders>
            <w:shd w:val="clear" w:color="auto" w:fill="0F6FC6"/>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eastAsia="en-US"/>
              </w:rPr>
            </w:pPr>
            <w:r w:rsidRPr="00A04B07">
              <w:rPr>
                <w:rFonts w:ascii="Constantia" w:hAnsi="Constantia" w:cs="Arial"/>
                <w:b/>
                <w:bCs/>
                <w:color w:val="FFFFFF"/>
                <w:kern w:val="24"/>
                <w:sz w:val="10"/>
                <w:szCs w:val="10"/>
                <w:lang w:eastAsia="en-US"/>
              </w:rPr>
              <w:t>Сумма инвестиций,</w:t>
            </w:r>
          </w:p>
          <w:p w:rsidR="00A04B07" w:rsidRPr="00A04B07" w:rsidRDefault="00A04B07" w:rsidP="00A04B07">
            <w:pPr>
              <w:spacing w:line="256" w:lineRule="auto"/>
              <w:jc w:val="center"/>
              <w:rPr>
                <w:rFonts w:ascii="Arial" w:hAnsi="Arial" w:cs="Arial"/>
                <w:sz w:val="36"/>
                <w:szCs w:val="36"/>
                <w:lang w:eastAsia="en-US"/>
              </w:rPr>
            </w:pPr>
            <w:r w:rsidRPr="00A04B07">
              <w:rPr>
                <w:rFonts w:ascii="Constantia" w:hAnsi="Constantia" w:cs="Arial"/>
                <w:b/>
                <w:bCs/>
                <w:color w:val="FFFFFF"/>
                <w:kern w:val="24"/>
                <w:sz w:val="10"/>
                <w:szCs w:val="10"/>
                <w:lang w:eastAsia="en-US"/>
              </w:rPr>
              <w:t>тыс. тенге</w:t>
            </w:r>
          </w:p>
          <w:p w:rsidR="00A04B07" w:rsidRPr="00A04B07" w:rsidRDefault="00A04B07" w:rsidP="00A04B07">
            <w:pPr>
              <w:spacing w:line="256" w:lineRule="auto"/>
              <w:jc w:val="center"/>
              <w:rPr>
                <w:rFonts w:ascii="Arial" w:hAnsi="Arial" w:cs="Arial"/>
                <w:sz w:val="36"/>
                <w:szCs w:val="36"/>
                <w:lang w:eastAsia="en-US"/>
              </w:rPr>
            </w:pPr>
            <w:r w:rsidRPr="00A04B07">
              <w:rPr>
                <w:rFonts w:ascii="Constantia" w:hAnsi="Constantia" w:cs="Arial"/>
                <w:b/>
                <w:bCs/>
                <w:color w:val="FFFFFF"/>
                <w:kern w:val="24"/>
                <w:sz w:val="10"/>
                <w:szCs w:val="10"/>
                <w:lang w:eastAsia="en-US"/>
              </w:rPr>
              <w:t>(без НДС)</w:t>
            </w:r>
          </w:p>
        </w:tc>
        <w:tc>
          <w:tcPr>
            <w:tcW w:w="780" w:type="dxa"/>
            <w:tcBorders>
              <w:top w:val="single" w:sz="8" w:space="0" w:color="FFFFFF"/>
              <w:left w:val="single" w:sz="8" w:space="0" w:color="FFFFFF"/>
              <w:bottom w:val="single" w:sz="24" w:space="0" w:color="FFFFFF"/>
              <w:right w:val="single" w:sz="8" w:space="0" w:color="FFFFFF"/>
            </w:tcBorders>
            <w:shd w:val="clear" w:color="auto" w:fill="0F6FC6"/>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b/>
                <w:bCs/>
                <w:color w:val="FFFFFF"/>
                <w:kern w:val="24"/>
                <w:sz w:val="10"/>
                <w:szCs w:val="10"/>
                <w:lang w:eastAsia="en-US"/>
              </w:rPr>
              <w:t>Годы реализации</w:t>
            </w:r>
          </w:p>
        </w:tc>
        <w:tc>
          <w:tcPr>
            <w:tcW w:w="840" w:type="dxa"/>
            <w:tcBorders>
              <w:top w:val="single" w:sz="8" w:space="0" w:color="FFFFFF"/>
              <w:left w:val="single" w:sz="8" w:space="0" w:color="FFFFFF"/>
              <w:bottom w:val="single" w:sz="24" w:space="0" w:color="FFFFFF"/>
              <w:right w:val="single" w:sz="8" w:space="0" w:color="FFFFFF"/>
            </w:tcBorders>
            <w:shd w:val="clear" w:color="auto" w:fill="0F6FC6"/>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b/>
                <w:bCs/>
                <w:color w:val="FFFFFF"/>
                <w:kern w:val="24"/>
                <w:sz w:val="10"/>
                <w:szCs w:val="10"/>
                <w:lang w:eastAsia="en-US"/>
              </w:rPr>
              <w:t>Снижение износа основных средств, %</w:t>
            </w:r>
          </w:p>
        </w:tc>
        <w:tc>
          <w:tcPr>
            <w:tcW w:w="920" w:type="dxa"/>
            <w:tcBorders>
              <w:top w:val="single" w:sz="8" w:space="0" w:color="FFFFFF"/>
              <w:left w:val="single" w:sz="8" w:space="0" w:color="FFFFFF"/>
              <w:bottom w:val="single" w:sz="24" w:space="0" w:color="FFFFFF"/>
              <w:right w:val="single" w:sz="8" w:space="0" w:color="FFFFFF"/>
            </w:tcBorders>
            <w:shd w:val="clear" w:color="auto" w:fill="0F6FC6"/>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b/>
                <w:bCs/>
                <w:color w:val="FFFFFF"/>
                <w:kern w:val="24"/>
                <w:sz w:val="10"/>
                <w:szCs w:val="10"/>
                <w:lang w:eastAsia="en-US"/>
              </w:rPr>
              <w:t>Снижение нормативных потерь, % </w:t>
            </w:r>
          </w:p>
        </w:tc>
        <w:tc>
          <w:tcPr>
            <w:tcW w:w="900" w:type="dxa"/>
            <w:tcBorders>
              <w:top w:val="single" w:sz="8" w:space="0" w:color="FFFFFF"/>
              <w:left w:val="single" w:sz="8" w:space="0" w:color="FFFFFF"/>
              <w:bottom w:val="single" w:sz="24" w:space="0" w:color="FFFFFF"/>
              <w:right w:val="single" w:sz="8" w:space="0" w:color="FFFFFF"/>
            </w:tcBorders>
            <w:shd w:val="clear" w:color="auto" w:fill="0F6FC6"/>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b/>
                <w:bCs/>
                <w:color w:val="FFFFFF"/>
                <w:kern w:val="24"/>
                <w:sz w:val="10"/>
                <w:szCs w:val="10"/>
                <w:lang w:eastAsia="en-US"/>
              </w:rPr>
              <w:t>Снижение аварийности, %</w:t>
            </w:r>
          </w:p>
        </w:tc>
      </w:tr>
      <w:tr w:rsidR="00A04B07" w:rsidRPr="00A04B07" w:rsidTr="00A04B07">
        <w:trPr>
          <w:trHeight w:val="418"/>
        </w:trPr>
        <w:tc>
          <w:tcPr>
            <w:tcW w:w="240" w:type="dxa"/>
            <w:tcBorders>
              <w:top w:val="single" w:sz="24" w:space="0" w:color="FFFFFF"/>
              <w:left w:val="single" w:sz="8" w:space="0" w:color="FFFFFF"/>
              <w:bottom w:val="single" w:sz="8" w:space="0" w:color="FFFFFF"/>
              <w:right w:val="single" w:sz="8" w:space="0" w:color="FFFFFF"/>
            </w:tcBorders>
            <w:shd w:val="clear" w:color="auto" w:fill="0F6FC6"/>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b/>
                <w:bCs/>
                <w:color w:val="FFFFFF"/>
                <w:kern w:val="24"/>
                <w:sz w:val="10"/>
                <w:szCs w:val="10"/>
                <w:lang w:eastAsia="en-US"/>
              </w:rPr>
              <w:t>1</w:t>
            </w:r>
          </w:p>
        </w:tc>
        <w:tc>
          <w:tcPr>
            <w:tcW w:w="2560" w:type="dxa"/>
            <w:tcBorders>
              <w:top w:val="single" w:sz="24"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rPr>
                <w:rFonts w:ascii="Arial" w:hAnsi="Arial" w:cs="Arial"/>
                <w:sz w:val="36"/>
                <w:szCs w:val="36"/>
                <w:lang w:eastAsia="en-US"/>
              </w:rPr>
            </w:pPr>
            <w:r w:rsidRPr="00A04B07">
              <w:rPr>
                <w:rFonts w:ascii="Constantia" w:hAnsi="Constantia" w:cs="Arial"/>
                <w:color w:val="000000"/>
                <w:kern w:val="24"/>
                <w:sz w:val="10"/>
                <w:szCs w:val="10"/>
                <w:lang w:eastAsia="en-US"/>
              </w:rPr>
              <w:t xml:space="preserve">«Реконструкция водопровода по улице Быковского в границах проспект Абая – улицы Маяковского </w:t>
            </w:r>
            <w:proofErr w:type="spellStart"/>
            <w:r w:rsidRPr="00A04B07">
              <w:rPr>
                <w:rFonts w:ascii="Constantia" w:hAnsi="Constantia" w:cs="Arial"/>
                <w:color w:val="000000"/>
                <w:kern w:val="24"/>
                <w:sz w:val="10"/>
                <w:szCs w:val="10"/>
                <w:lang w:eastAsia="en-US"/>
              </w:rPr>
              <w:t>г.Костанай</w:t>
            </w:r>
            <w:proofErr w:type="spellEnd"/>
            <w:r w:rsidRPr="00A04B07">
              <w:rPr>
                <w:rFonts w:ascii="Constantia" w:hAnsi="Constantia" w:cs="Arial"/>
                <w:color w:val="000000"/>
                <w:kern w:val="24"/>
                <w:sz w:val="10"/>
                <w:szCs w:val="10"/>
                <w:lang w:eastAsia="en-US"/>
              </w:rPr>
              <w:t>»</w:t>
            </w:r>
          </w:p>
        </w:tc>
        <w:tc>
          <w:tcPr>
            <w:tcW w:w="980" w:type="dxa"/>
            <w:tcBorders>
              <w:top w:val="single" w:sz="24"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27 108,8</w:t>
            </w:r>
          </w:p>
        </w:tc>
        <w:tc>
          <w:tcPr>
            <w:tcW w:w="780" w:type="dxa"/>
            <w:tcBorders>
              <w:top w:val="single" w:sz="24"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2022</w:t>
            </w:r>
          </w:p>
        </w:tc>
        <w:tc>
          <w:tcPr>
            <w:tcW w:w="840" w:type="dxa"/>
            <w:tcBorders>
              <w:top w:val="single" w:sz="24"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0,04</w:t>
            </w:r>
          </w:p>
        </w:tc>
        <w:tc>
          <w:tcPr>
            <w:tcW w:w="920" w:type="dxa"/>
            <w:tcBorders>
              <w:top w:val="single" w:sz="24"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0,002</w:t>
            </w:r>
          </w:p>
        </w:tc>
        <w:tc>
          <w:tcPr>
            <w:tcW w:w="900" w:type="dxa"/>
            <w:tcBorders>
              <w:top w:val="single" w:sz="24"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0,01</w:t>
            </w:r>
          </w:p>
        </w:tc>
      </w:tr>
      <w:tr w:rsidR="00A04B07" w:rsidRPr="00A04B07" w:rsidTr="00A04B07">
        <w:trPr>
          <w:trHeight w:val="418"/>
        </w:trPr>
        <w:tc>
          <w:tcPr>
            <w:tcW w:w="240" w:type="dxa"/>
            <w:tcBorders>
              <w:top w:val="single" w:sz="8" w:space="0" w:color="FFFFFF"/>
              <w:left w:val="single" w:sz="8" w:space="0" w:color="FFFFFF"/>
              <w:bottom w:val="single" w:sz="8" w:space="0" w:color="FFFFFF"/>
              <w:right w:val="single" w:sz="8" w:space="0" w:color="FFFFFF"/>
            </w:tcBorders>
            <w:shd w:val="clear" w:color="auto" w:fill="0F6FC6"/>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b/>
                <w:bCs/>
                <w:color w:val="FFFFFF"/>
                <w:kern w:val="24"/>
                <w:sz w:val="10"/>
                <w:szCs w:val="10"/>
                <w:lang w:eastAsia="en-US"/>
              </w:rPr>
              <w:t>2</w:t>
            </w:r>
          </w:p>
        </w:tc>
        <w:tc>
          <w:tcPr>
            <w:tcW w:w="256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rPr>
                <w:rFonts w:ascii="Arial" w:hAnsi="Arial" w:cs="Arial"/>
                <w:sz w:val="36"/>
                <w:szCs w:val="36"/>
                <w:lang w:eastAsia="en-US"/>
              </w:rPr>
            </w:pPr>
            <w:r w:rsidRPr="00A04B07">
              <w:rPr>
                <w:rFonts w:ascii="Constantia" w:hAnsi="Constantia" w:cs="Arial"/>
                <w:color w:val="000000"/>
                <w:kern w:val="24"/>
                <w:sz w:val="10"/>
                <w:szCs w:val="10"/>
                <w:lang w:eastAsia="en-US"/>
              </w:rPr>
              <w:t xml:space="preserve">«Реконструкция водопровода Д-400мм по улице </w:t>
            </w:r>
            <w:proofErr w:type="spellStart"/>
            <w:r w:rsidRPr="00A04B07">
              <w:rPr>
                <w:rFonts w:ascii="Constantia" w:hAnsi="Constantia" w:cs="Arial"/>
                <w:color w:val="000000"/>
                <w:kern w:val="24"/>
                <w:sz w:val="10"/>
                <w:szCs w:val="10"/>
                <w:lang w:eastAsia="en-US"/>
              </w:rPr>
              <w:t>Я.Гашека</w:t>
            </w:r>
            <w:proofErr w:type="spellEnd"/>
            <w:r w:rsidRPr="00A04B07">
              <w:rPr>
                <w:rFonts w:ascii="Constantia" w:hAnsi="Constantia" w:cs="Arial"/>
                <w:color w:val="000000"/>
                <w:kern w:val="24"/>
                <w:sz w:val="10"/>
                <w:szCs w:val="10"/>
                <w:lang w:eastAsia="en-US"/>
              </w:rPr>
              <w:t xml:space="preserve"> в границах улицы </w:t>
            </w:r>
            <w:proofErr w:type="spellStart"/>
            <w:r w:rsidRPr="00A04B07">
              <w:rPr>
                <w:rFonts w:ascii="Constantia" w:hAnsi="Constantia" w:cs="Arial"/>
                <w:color w:val="000000"/>
                <w:kern w:val="24"/>
                <w:sz w:val="10"/>
                <w:szCs w:val="10"/>
                <w:lang w:eastAsia="en-US"/>
              </w:rPr>
              <w:t>В.Чкалова</w:t>
            </w:r>
            <w:proofErr w:type="spellEnd"/>
            <w:r w:rsidRPr="00A04B07">
              <w:rPr>
                <w:rFonts w:ascii="Constantia" w:hAnsi="Constantia" w:cs="Arial"/>
                <w:color w:val="000000"/>
                <w:kern w:val="24"/>
                <w:sz w:val="10"/>
                <w:szCs w:val="10"/>
                <w:lang w:eastAsia="en-US"/>
              </w:rPr>
              <w:t xml:space="preserve"> – Котельная №3 </w:t>
            </w:r>
            <w:proofErr w:type="spellStart"/>
            <w:r w:rsidRPr="00A04B07">
              <w:rPr>
                <w:rFonts w:ascii="Constantia" w:hAnsi="Constantia" w:cs="Arial"/>
                <w:color w:val="000000"/>
                <w:kern w:val="24"/>
                <w:sz w:val="10"/>
                <w:szCs w:val="10"/>
                <w:lang w:eastAsia="en-US"/>
              </w:rPr>
              <w:t>г.Костанай</w:t>
            </w:r>
            <w:proofErr w:type="spellEnd"/>
            <w:r w:rsidRPr="00A04B07">
              <w:rPr>
                <w:rFonts w:ascii="Constantia" w:hAnsi="Constantia" w:cs="Arial"/>
                <w:color w:val="000000"/>
                <w:kern w:val="24"/>
                <w:sz w:val="10"/>
                <w:szCs w:val="10"/>
                <w:lang w:eastAsia="en-US"/>
              </w:rPr>
              <w:t>»</w:t>
            </w:r>
          </w:p>
        </w:tc>
        <w:tc>
          <w:tcPr>
            <w:tcW w:w="9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148 029,3</w:t>
            </w:r>
          </w:p>
        </w:tc>
        <w:tc>
          <w:tcPr>
            <w:tcW w:w="7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2022</w:t>
            </w:r>
          </w:p>
        </w:tc>
        <w:tc>
          <w:tcPr>
            <w:tcW w:w="84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0,15</w:t>
            </w:r>
          </w:p>
        </w:tc>
        <w:tc>
          <w:tcPr>
            <w:tcW w:w="9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0,01</w:t>
            </w:r>
          </w:p>
        </w:tc>
        <w:tc>
          <w:tcPr>
            <w:tcW w:w="9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0,01</w:t>
            </w:r>
          </w:p>
        </w:tc>
      </w:tr>
      <w:tr w:rsidR="00A04B07" w:rsidRPr="00A04B07" w:rsidTr="00A04B07">
        <w:trPr>
          <w:trHeight w:val="418"/>
        </w:trPr>
        <w:tc>
          <w:tcPr>
            <w:tcW w:w="240" w:type="dxa"/>
            <w:tcBorders>
              <w:top w:val="single" w:sz="8" w:space="0" w:color="FFFFFF"/>
              <w:left w:val="single" w:sz="8" w:space="0" w:color="FFFFFF"/>
              <w:bottom w:val="single" w:sz="8" w:space="0" w:color="FFFFFF"/>
              <w:right w:val="single" w:sz="8" w:space="0" w:color="FFFFFF"/>
            </w:tcBorders>
            <w:shd w:val="clear" w:color="auto" w:fill="0F6FC6"/>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b/>
                <w:bCs/>
                <w:color w:val="FFFFFF"/>
                <w:kern w:val="24"/>
                <w:sz w:val="10"/>
                <w:szCs w:val="10"/>
                <w:lang w:eastAsia="en-US"/>
              </w:rPr>
              <w:t>3</w:t>
            </w:r>
          </w:p>
        </w:tc>
        <w:tc>
          <w:tcPr>
            <w:tcW w:w="256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rPr>
                <w:rFonts w:ascii="Arial" w:hAnsi="Arial" w:cs="Arial"/>
                <w:sz w:val="36"/>
                <w:szCs w:val="36"/>
                <w:lang w:eastAsia="en-US"/>
              </w:rPr>
            </w:pPr>
            <w:r w:rsidRPr="00A04B07">
              <w:rPr>
                <w:rFonts w:ascii="Constantia" w:hAnsi="Constantia" w:cs="Arial"/>
                <w:color w:val="000000"/>
                <w:kern w:val="24"/>
                <w:sz w:val="10"/>
                <w:szCs w:val="10"/>
                <w:lang w:eastAsia="en-US"/>
              </w:rPr>
              <w:t xml:space="preserve">«Реконструкция водопровода  по улице </w:t>
            </w:r>
            <w:proofErr w:type="spellStart"/>
            <w:r w:rsidRPr="00A04B07">
              <w:rPr>
                <w:rFonts w:ascii="Constantia" w:hAnsi="Constantia" w:cs="Arial"/>
                <w:color w:val="000000"/>
                <w:kern w:val="24"/>
                <w:sz w:val="10"/>
                <w:szCs w:val="10"/>
                <w:lang w:eastAsia="en-US"/>
              </w:rPr>
              <w:t>Л.Беды</w:t>
            </w:r>
            <w:proofErr w:type="spellEnd"/>
            <w:r w:rsidRPr="00A04B07">
              <w:rPr>
                <w:rFonts w:ascii="Constantia" w:hAnsi="Constantia" w:cs="Arial"/>
                <w:color w:val="000000"/>
                <w:kern w:val="24"/>
                <w:sz w:val="10"/>
                <w:szCs w:val="10"/>
                <w:lang w:eastAsia="en-US"/>
              </w:rPr>
              <w:t xml:space="preserve"> в границах улиц </w:t>
            </w:r>
            <w:proofErr w:type="spellStart"/>
            <w:r w:rsidRPr="00A04B07">
              <w:rPr>
                <w:rFonts w:ascii="Constantia" w:hAnsi="Constantia" w:cs="Arial"/>
                <w:color w:val="000000"/>
                <w:kern w:val="24"/>
                <w:sz w:val="10"/>
                <w:szCs w:val="10"/>
                <w:lang w:eastAsia="en-US"/>
              </w:rPr>
              <w:t>Сералина</w:t>
            </w:r>
            <w:proofErr w:type="spellEnd"/>
            <w:r w:rsidRPr="00A04B07">
              <w:rPr>
                <w:rFonts w:ascii="Constantia" w:hAnsi="Constantia" w:cs="Arial"/>
                <w:color w:val="000000"/>
                <w:kern w:val="24"/>
                <w:sz w:val="10"/>
                <w:szCs w:val="10"/>
                <w:lang w:eastAsia="en-US"/>
              </w:rPr>
              <w:t xml:space="preserve"> - </w:t>
            </w:r>
            <w:proofErr w:type="spellStart"/>
            <w:r w:rsidRPr="00A04B07">
              <w:rPr>
                <w:rFonts w:ascii="Constantia" w:hAnsi="Constantia" w:cs="Arial"/>
                <w:color w:val="000000"/>
                <w:kern w:val="24"/>
                <w:sz w:val="10"/>
                <w:szCs w:val="10"/>
                <w:lang w:eastAsia="en-US"/>
              </w:rPr>
              <w:t>Мауленова</w:t>
            </w:r>
            <w:proofErr w:type="spellEnd"/>
            <w:r w:rsidRPr="00A04B07">
              <w:rPr>
                <w:rFonts w:ascii="Constantia" w:hAnsi="Constantia" w:cs="Arial"/>
                <w:color w:val="000000"/>
                <w:kern w:val="24"/>
                <w:sz w:val="10"/>
                <w:szCs w:val="10"/>
                <w:lang w:eastAsia="en-US"/>
              </w:rPr>
              <w:t xml:space="preserve"> города </w:t>
            </w:r>
            <w:proofErr w:type="spellStart"/>
            <w:r w:rsidRPr="00A04B07">
              <w:rPr>
                <w:rFonts w:ascii="Constantia" w:hAnsi="Constantia" w:cs="Arial"/>
                <w:color w:val="000000"/>
                <w:kern w:val="24"/>
                <w:sz w:val="10"/>
                <w:szCs w:val="10"/>
                <w:lang w:eastAsia="en-US"/>
              </w:rPr>
              <w:t>Костанай</w:t>
            </w:r>
            <w:proofErr w:type="spellEnd"/>
            <w:r w:rsidRPr="00A04B07">
              <w:rPr>
                <w:rFonts w:ascii="Constantia" w:hAnsi="Constantia" w:cs="Arial"/>
                <w:color w:val="000000"/>
                <w:kern w:val="24"/>
                <w:sz w:val="10"/>
                <w:szCs w:val="10"/>
                <w:lang w:eastAsia="en-US"/>
              </w:rPr>
              <w:t>»</w:t>
            </w:r>
          </w:p>
        </w:tc>
        <w:tc>
          <w:tcPr>
            <w:tcW w:w="9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39 556,3</w:t>
            </w:r>
          </w:p>
        </w:tc>
        <w:tc>
          <w:tcPr>
            <w:tcW w:w="7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2022</w:t>
            </w:r>
          </w:p>
        </w:tc>
        <w:tc>
          <w:tcPr>
            <w:tcW w:w="84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0,11</w:t>
            </w:r>
          </w:p>
        </w:tc>
        <w:tc>
          <w:tcPr>
            <w:tcW w:w="9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0,01</w:t>
            </w:r>
          </w:p>
        </w:tc>
        <w:tc>
          <w:tcPr>
            <w:tcW w:w="9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0,01</w:t>
            </w:r>
          </w:p>
        </w:tc>
      </w:tr>
      <w:tr w:rsidR="00A04B07" w:rsidRPr="00A04B07" w:rsidTr="00A04B07">
        <w:trPr>
          <w:trHeight w:val="558"/>
        </w:trPr>
        <w:tc>
          <w:tcPr>
            <w:tcW w:w="240" w:type="dxa"/>
            <w:tcBorders>
              <w:top w:val="single" w:sz="8" w:space="0" w:color="FFFFFF"/>
              <w:left w:val="single" w:sz="8" w:space="0" w:color="FFFFFF"/>
              <w:bottom w:val="single" w:sz="8" w:space="0" w:color="FFFFFF"/>
              <w:right w:val="single" w:sz="8" w:space="0" w:color="FFFFFF"/>
            </w:tcBorders>
            <w:shd w:val="clear" w:color="auto" w:fill="0F6FC6"/>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b/>
                <w:bCs/>
                <w:color w:val="FFFFFF"/>
                <w:kern w:val="24"/>
                <w:sz w:val="10"/>
                <w:szCs w:val="10"/>
                <w:lang w:eastAsia="en-US"/>
              </w:rPr>
              <w:t>4</w:t>
            </w:r>
          </w:p>
        </w:tc>
        <w:tc>
          <w:tcPr>
            <w:tcW w:w="256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rPr>
                <w:rFonts w:ascii="Arial" w:hAnsi="Arial" w:cs="Arial"/>
                <w:sz w:val="36"/>
                <w:szCs w:val="36"/>
                <w:lang w:eastAsia="en-US"/>
              </w:rPr>
            </w:pPr>
            <w:r w:rsidRPr="00A04B07">
              <w:rPr>
                <w:rFonts w:ascii="Constantia" w:hAnsi="Constantia" w:cs="Arial"/>
                <w:color w:val="000000"/>
                <w:kern w:val="24"/>
                <w:sz w:val="10"/>
                <w:szCs w:val="10"/>
                <w:lang w:eastAsia="en-US"/>
              </w:rPr>
              <w:t xml:space="preserve">«Реконструкция водопровода по улице Пролетарская в границах улиц </w:t>
            </w:r>
            <w:proofErr w:type="spellStart"/>
            <w:r w:rsidRPr="00A04B07">
              <w:rPr>
                <w:rFonts w:ascii="Constantia" w:hAnsi="Constantia" w:cs="Arial"/>
                <w:color w:val="000000"/>
                <w:kern w:val="24"/>
                <w:sz w:val="10"/>
                <w:szCs w:val="10"/>
                <w:lang w:eastAsia="en-US"/>
              </w:rPr>
              <w:t>Баймагамбетова</w:t>
            </w:r>
            <w:proofErr w:type="spellEnd"/>
            <w:r w:rsidRPr="00A04B07">
              <w:rPr>
                <w:rFonts w:ascii="Constantia" w:hAnsi="Constantia" w:cs="Arial"/>
                <w:color w:val="000000"/>
                <w:kern w:val="24"/>
                <w:sz w:val="10"/>
                <w:szCs w:val="10"/>
                <w:lang w:eastAsia="en-US"/>
              </w:rPr>
              <w:t xml:space="preserve"> – Пролетарская, 82 город </w:t>
            </w:r>
            <w:proofErr w:type="spellStart"/>
            <w:r w:rsidRPr="00A04B07">
              <w:rPr>
                <w:rFonts w:ascii="Constantia" w:hAnsi="Constantia" w:cs="Arial"/>
                <w:color w:val="000000"/>
                <w:kern w:val="24"/>
                <w:sz w:val="10"/>
                <w:szCs w:val="10"/>
                <w:lang w:eastAsia="en-US"/>
              </w:rPr>
              <w:t>Костанай</w:t>
            </w:r>
            <w:proofErr w:type="spellEnd"/>
            <w:r w:rsidRPr="00A04B07">
              <w:rPr>
                <w:rFonts w:ascii="Constantia" w:hAnsi="Constantia" w:cs="Arial"/>
                <w:color w:val="000000"/>
                <w:kern w:val="24"/>
                <w:sz w:val="10"/>
                <w:szCs w:val="10"/>
                <w:lang w:eastAsia="en-US"/>
              </w:rPr>
              <w:t>»</w:t>
            </w:r>
          </w:p>
        </w:tc>
        <w:tc>
          <w:tcPr>
            <w:tcW w:w="9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25 515,1</w:t>
            </w:r>
          </w:p>
        </w:tc>
        <w:tc>
          <w:tcPr>
            <w:tcW w:w="7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2023</w:t>
            </w:r>
          </w:p>
        </w:tc>
        <w:tc>
          <w:tcPr>
            <w:tcW w:w="84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0,06</w:t>
            </w:r>
          </w:p>
        </w:tc>
        <w:tc>
          <w:tcPr>
            <w:tcW w:w="9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0,0031</w:t>
            </w:r>
          </w:p>
        </w:tc>
        <w:tc>
          <w:tcPr>
            <w:tcW w:w="9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0,01</w:t>
            </w:r>
          </w:p>
        </w:tc>
      </w:tr>
      <w:tr w:rsidR="00A04B07" w:rsidRPr="00A04B07" w:rsidTr="00A04B07">
        <w:trPr>
          <w:trHeight w:val="697"/>
        </w:trPr>
        <w:tc>
          <w:tcPr>
            <w:tcW w:w="240" w:type="dxa"/>
            <w:tcBorders>
              <w:top w:val="single" w:sz="8" w:space="0" w:color="FFFFFF"/>
              <w:left w:val="single" w:sz="8" w:space="0" w:color="FFFFFF"/>
              <w:bottom w:val="single" w:sz="8" w:space="0" w:color="FFFFFF"/>
              <w:right w:val="single" w:sz="8" w:space="0" w:color="FFFFFF"/>
            </w:tcBorders>
            <w:shd w:val="clear" w:color="auto" w:fill="0F6FC6"/>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b/>
                <w:bCs/>
                <w:color w:val="FFFFFF"/>
                <w:kern w:val="24"/>
                <w:sz w:val="10"/>
                <w:szCs w:val="10"/>
                <w:lang w:eastAsia="en-US"/>
              </w:rPr>
              <w:t>5</w:t>
            </w:r>
          </w:p>
        </w:tc>
        <w:tc>
          <w:tcPr>
            <w:tcW w:w="256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rPr>
                <w:rFonts w:ascii="Arial" w:hAnsi="Arial" w:cs="Arial"/>
                <w:sz w:val="36"/>
                <w:szCs w:val="36"/>
                <w:lang w:eastAsia="en-US"/>
              </w:rPr>
            </w:pPr>
            <w:r w:rsidRPr="00A04B07">
              <w:rPr>
                <w:rFonts w:ascii="Constantia" w:hAnsi="Constantia" w:cs="Arial"/>
                <w:color w:val="000000"/>
                <w:kern w:val="24"/>
                <w:sz w:val="10"/>
                <w:szCs w:val="10"/>
                <w:lang w:eastAsia="en-US"/>
              </w:rPr>
              <w:t>«Реконструкция водопровода по улице Урицкого в границах  проспекта Аль-</w:t>
            </w:r>
            <w:proofErr w:type="spellStart"/>
            <w:r w:rsidRPr="00A04B07">
              <w:rPr>
                <w:rFonts w:ascii="Constantia" w:hAnsi="Constantia" w:cs="Arial"/>
                <w:color w:val="000000"/>
                <w:kern w:val="24"/>
                <w:sz w:val="10"/>
                <w:szCs w:val="10"/>
                <w:lang w:eastAsia="en-US"/>
              </w:rPr>
              <w:t>Фараби</w:t>
            </w:r>
            <w:proofErr w:type="spellEnd"/>
            <w:r w:rsidRPr="00A04B07">
              <w:rPr>
                <w:rFonts w:ascii="Constantia" w:hAnsi="Constantia" w:cs="Arial"/>
                <w:color w:val="000000"/>
                <w:kern w:val="24"/>
                <w:sz w:val="10"/>
                <w:szCs w:val="10"/>
                <w:lang w:eastAsia="en-US"/>
              </w:rPr>
              <w:t xml:space="preserve"> – улицы Пушкина, по улице </w:t>
            </w:r>
            <w:proofErr w:type="spellStart"/>
            <w:r w:rsidRPr="00A04B07">
              <w:rPr>
                <w:rFonts w:ascii="Constantia" w:hAnsi="Constantia" w:cs="Arial"/>
                <w:color w:val="000000"/>
                <w:kern w:val="24"/>
                <w:sz w:val="10"/>
                <w:szCs w:val="10"/>
                <w:lang w:eastAsia="en-US"/>
              </w:rPr>
              <w:t>Тэуелсiздiк</w:t>
            </w:r>
            <w:proofErr w:type="spellEnd"/>
            <w:r w:rsidRPr="00A04B07">
              <w:rPr>
                <w:rFonts w:ascii="Constantia" w:hAnsi="Constantia" w:cs="Arial"/>
                <w:color w:val="000000"/>
                <w:kern w:val="24"/>
                <w:sz w:val="10"/>
                <w:szCs w:val="10"/>
                <w:lang w:eastAsia="en-US"/>
              </w:rPr>
              <w:t xml:space="preserve"> в границах улиц Урицкого – </w:t>
            </w:r>
            <w:proofErr w:type="spellStart"/>
            <w:r w:rsidRPr="00A04B07">
              <w:rPr>
                <w:rFonts w:ascii="Constantia" w:hAnsi="Constantia" w:cs="Arial"/>
                <w:color w:val="000000"/>
                <w:kern w:val="24"/>
                <w:sz w:val="10"/>
                <w:szCs w:val="10"/>
                <w:lang w:eastAsia="en-US"/>
              </w:rPr>
              <w:t>А.Бородина</w:t>
            </w:r>
            <w:proofErr w:type="spellEnd"/>
            <w:r w:rsidRPr="00A04B07">
              <w:rPr>
                <w:rFonts w:ascii="Constantia" w:hAnsi="Constantia" w:cs="Arial"/>
                <w:color w:val="000000"/>
                <w:kern w:val="24"/>
                <w:sz w:val="10"/>
                <w:szCs w:val="10"/>
                <w:lang w:eastAsia="en-US"/>
              </w:rPr>
              <w:t xml:space="preserve"> город </w:t>
            </w:r>
            <w:proofErr w:type="spellStart"/>
            <w:r w:rsidRPr="00A04B07">
              <w:rPr>
                <w:rFonts w:ascii="Constantia" w:hAnsi="Constantia" w:cs="Arial"/>
                <w:color w:val="000000"/>
                <w:kern w:val="24"/>
                <w:sz w:val="10"/>
                <w:szCs w:val="10"/>
                <w:lang w:eastAsia="en-US"/>
              </w:rPr>
              <w:t>Костанай</w:t>
            </w:r>
            <w:proofErr w:type="spellEnd"/>
            <w:r w:rsidRPr="00A04B07">
              <w:rPr>
                <w:rFonts w:ascii="Constantia" w:hAnsi="Constantia" w:cs="Arial"/>
                <w:color w:val="000000"/>
                <w:kern w:val="24"/>
                <w:sz w:val="10"/>
                <w:szCs w:val="10"/>
                <w:lang w:eastAsia="en-US"/>
              </w:rPr>
              <w:t>»</w:t>
            </w:r>
          </w:p>
        </w:tc>
        <w:tc>
          <w:tcPr>
            <w:tcW w:w="9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46 626,7</w:t>
            </w:r>
          </w:p>
        </w:tc>
        <w:tc>
          <w:tcPr>
            <w:tcW w:w="7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2023</w:t>
            </w:r>
          </w:p>
        </w:tc>
        <w:tc>
          <w:tcPr>
            <w:tcW w:w="84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0,08</w:t>
            </w:r>
          </w:p>
        </w:tc>
        <w:tc>
          <w:tcPr>
            <w:tcW w:w="9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0,0043</w:t>
            </w:r>
          </w:p>
        </w:tc>
        <w:tc>
          <w:tcPr>
            <w:tcW w:w="9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0,01</w:t>
            </w:r>
          </w:p>
        </w:tc>
      </w:tr>
      <w:tr w:rsidR="00A04B07" w:rsidRPr="00A04B07" w:rsidTr="00A04B07">
        <w:trPr>
          <w:trHeight w:val="558"/>
        </w:trPr>
        <w:tc>
          <w:tcPr>
            <w:tcW w:w="240" w:type="dxa"/>
            <w:tcBorders>
              <w:top w:val="single" w:sz="8" w:space="0" w:color="FFFFFF"/>
              <w:left w:val="single" w:sz="8" w:space="0" w:color="FFFFFF"/>
              <w:bottom w:val="single" w:sz="8" w:space="0" w:color="FFFFFF"/>
              <w:right w:val="single" w:sz="8" w:space="0" w:color="FFFFFF"/>
            </w:tcBorders>
            <w:shd w:val="clear" w:color="auto" w:fill="0F6FC6"/>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b/>
                <w:bCs/>
                <w:color w:val="FFFFFF"/>
                <w:kern w:val="24"/>
                <w:sz w:val="10"/>
                <w:szCs w:val="10"/>
                <w:lang w:eastAsia="en-US"/>
              </w:rPr>
              <w:t>6</w:t>
            </w:r>
          </w:p>
        </w:tc>
        <w:tc>
          <w:tcPr>
            <w:tcW w:w="256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rPr>
                <w:rFonts w:ascii="Arial" w:hAnsi="Arial" w:cs="Arial"/>
                <w:sz w:val="36"/>
                <w:szCs w:val="36"/>
                <w:lang w:eastAsia="en-US"/>
              </w:rPr>
            </w:pPr>
            <w:r w:rsidRPr="00A04B07">
              <w:rPr>
                <w:rFonts w:ascii="Constantia" w:hAnsi="Constantia" w:cs="Arial"/>
                <w:color w:val="000000"/>
                <w:kern w:val="24"/>
                <w:sz w:val="10"/>
                <w:szCs w:val="10"/>
                <w:lang w:eastAsia="en-US"/>
              </w:rPr>
              <w:t xml:space="preserve">«Реконструкция водопровода по улице Мирошниченко в границах улиц </w:t>
            </w:r>
            <w:proofErr w:type="spellStart"/>
            <w:r w:rsidRPr="00A04B07">
              <w:rPr>
                <w:rFonts w:ascii="Constantia" w:hAnsi="Constantia" w:cs="Arial"/>
                <w:color w:val="000000"/>
                <w:kern w:val="24"/>
                <w:sz w:val="10"/>
                <w:szCs w:val="10"/>
                <w:lang w:eastAsia="en-US"/>
              </w:rPr>
              <w:t>Волынова</w:t>
            </w:r>
            <w:proofErr w:type="spellEnd"/>
            <w:r w:rsidRPr="00A04B07">
              <w:rPr>
                <w:rFonts w:ascii="Constantia" w:hAnsi="Constantia" w:cs="Arial"/>
                <w:color w:val="000000"/>
                <w:kern w:val="24"/>
                <w:sz w:val="10"/>
                <w:szCs w:val="10"/>
                <w:lang w:eastAsia="en-US"/>
              </w:rPr>
              <w:t xml:space="preserve">-Кочубея в районе жилого дома №6 города </w:t>
            </w:r>
            <w:proofErr w:type="spellStart"/>
            <w:r w:rsidRPr="00A04B07">
              <w:rPr>
                <w:rFonts w:ascii="Constantia" w:hAnsi="Constantia" w:cs="Arial"/>
                <w:color w:val="000000"/>
                <w:kern w:val="24"/>
                <w:sz w:val="10"/>
                <w:szCs w:val="10"/>
                <w:lang w:eastAsia="en-US"/>
              </w:rPr>
              <w:t>Костанай</w:t>
            </w:r>
            <w:proofErr w:type="spellEnd"/>
            <w:r w:rsidRPr="00A04B07">
              <w:rPr>
                <w:rFonts w:ascii="Constantia" w:hAnsi="Constantia" w:cs="Arial"/>
                <w:color w:val="000000"/>
                <w:kern w:val="24"/>
                <w:sz w:val="10"/>
                <w:szCs w:val="10"/>
                <w:lang w:eastAsia="en-US"/>
              </w:rPr>
              <w:t>»</w:t>
            </w:r>
          </w:p>
        </w:tc>
        <w:tc>
          <w:tcPr>
            <w:tcW w:w="9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31 426,0</w:t>
            </w:r>
          </w:p>
        </w:tc>
        <w:tc>
          <w:tcPr>
            <w:tcW w:w="7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2023</w:t>
            </w:r>
          </w:p>
        </w:tc>
        <w:tc>
          <w:tcPr>
            <w:tcW w:w="84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0,09</w:t>
            </w:r>
          </w:p>
        </w:tc>
        <w:tc>
          <w:tcPr>
            <w:tcW w:w="9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0,0051</w:t>
            </w:r>
          </w:p>
        </w:tc>
        <w:tc>
          <w:tcPr>
            <w:tcW w:w="9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0,01</w:t>
            </w:r>
          </w:p>
        </w:tc>
      </w:tr>
      <w:tr w:rsidR="00A04B07" w:rsidRPr="00A04B07" w:rsidTr="00A04B07">
        <w:trPr>
          <w:trHeight w:val="558"/>
        </w:trPr>
        <w:tc>
          <w:tcPr>
            <w:tcW w:w="240" w:type="dxa"/>
            <w:tcBorders>
              <w:top w:val="single" w:sz="8" w:space="0" w:color="FFFFFF"/>
              <w:left w:val="single" w:sz="8" w:space="0" w:color="FFFFFF"/>
              <w:bottom w:val="single" w:sz="8" w:space="0" w:color="FFFFFF"/>
              <w:right w:val="single" w:sz="8" w:space="0" w:color="FFFFFF"/>
            </w:tcBorders>
            <w:shd w:val="clear" w:color="auto" w:fill="0F6FC6"/>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b/>
                <w:bCs/>
                <w:color w:val="FFFFFF"/>
                <w:kern w:val="24"/>
                <w:sz w:val="10"/>
                <w:szCs w:val="10"/>
                <w:lang w:eastAsia="en-US"/>
              </w:rPr>
              <w:t>7</w:t>
            </w:r>
          </w:p>
        </w:tc>
        <w:tc>
          <w:tcPr>
            <w:tcW w:w="256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rPr>
                <w:rFonts w:ascii="Arial" w:hAnsi="Arial" w:cs="Arial"/>
                <w:sz w:val="36"/>
                <w:szCs w:val="36"/>
                <w:lang w:eastAsia="en-US"/>
              </w:rPr>
            </w:pPr>
            <w:r w:rsidRPr="00A04B07">
              <w:rPr>
                <w:rFonts w:ascii="Constantia" w:hAnsi="Constantia" w:cs="Arial"/>
                <w:color w:val="000000"/>
                <w:kern w:val="24"/>
                <w:sz w:val="10"/>
                <w:szCs w:val="10"/>
                <w:lang w:eastAsia="en-US"/>
              </w:rPr>
              <w:t xml:space="preserve">«Реконструкция водопровода по улице </w:t>
            </w:r>
            <w:proofErr w:type="spellStart"/>
            <w:r w:rsidRPr="00A04B07">
              <w:rPr>
                <w:rFonts w:ascii="Constantia" w:hAnsi="Constantia" w:cs="Arial"/>
                <w:color w:val="000000"/>
                <w:kern w:val="24"/>
                <w:sz w:val="10"/>
                <w:szCs w:val="10"/>
                <w:lang w:eastAsia="en-US"/>
              </w:rPr>
              <w:t>В.Интернационалистов</w:t>
            </w:r>
            <w:proofErr w:type="spellEnd"/>
            <w:r w:rsidRPr="00A04B07">
              <w:rPr>
                <w:rFonts w:ascii="Constantia" w:hAnsi="Constantia" w:cs="Arial"/>
                <w:color w:val="000000"/>
                <w:kern w:val="24"/>
                <w:sz w:val="10"/>
                <w:szCs w:val="10"/>
                <w:lang w:eastAsia="en-US"/>
              </w:rPr>
              <w:t xml:space="preserve"> в границах улиц </w:t>
            </w:r>
            <w:proofErr w:type="spellStart"/>
            <w:r w:rsidRPr="00A04B07">
              <w:rPr>
                <w:rFonts w:ascii="Constantia" w:hAnsi="Constantia" w:cs="Arial"/>
                <w:color w:val="000000"/>
                <w:kern w:val="24"/>
                <w:sz w:val="10"/>
                <w:szCs w:val="10"/>
                <w:lang w:eastAsia="en-US"/>
              </w:rPr>
              <w:t>Карбышева-Арыстанбекова</w:t>
            </w:r>
            <w:proofErr w:type="spellEnd"/>
            <w:r w:rsidRPr="00A04B07">
              <w:rPr>
                <w:rFonts w:ascii="Constantia" w:hAnsi="Constantia" w:cs="Arial"/>
                <w:color w:val="000000"/>
                <w:kern w:val="24"/>
                <w:sz w:val="10"/>
                <w:szCs w:val="10"/>
                <w:lang w:eastAsia="en-US"/>
              </w:rPr>
              <w:t xml:space="preserve"> город </w:t>
            </w:r>
            <w:proofErr w:type="spellStart"/>
            <w:r w:rsidRPr="00A04B07">
              <w:rPr>
                <w:rFonts w:ascii="Constantia" w:hAnsi="Constantia" w:cs="Arial"/>
                <w:color w:val="000000"/>
                <w:kern w:val="24"/>
                <w:sz w:val="10"/>
                <w:szCs w:val="10"/>
                <w:lang w:eastAsia="en-US"/>
              </w:rPr>
              <w:t>Костанай</w:t>
            </w:r>
            <w:proofErr w:type="spellEnd"/>
            <w:r w:rsidRPr="00A04B07">
              <w:rPr>
                <w:rFonts w:ascii="Constantia" w:hAnsi="Constantia" w:cs="Arial"/>
                <w:color w:val="000000"/>
                <w:kern w:val="24"/>
                <w:sz w:val="10"/>
                <w:szCs w:val="10"/>
                <w:lang w:eastAsia="en-US"/>
              </w:rPr>
              <w:t>»</w:t>
            </w:r>
          </w:p>
        </w:tc>
        <w:tc>
          <w:tcPr>
            <w:tcW w:w="9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132 397,8</w:t>
            </w:r>
          </w:p>
        </w:tc>
        <w:tc>
          <w:tcPr>
            <w:tcW w:w="7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2023</w:t>
            </w:r>
          </w:p>
        </w:tc>
        <w:tc>
          <w:tcPr>
            <w:tcW w:w="84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0,08</w:t>
            </w:r>
          </w:p>
        </w:tc>
        <w:tc>
          <w:tcPr>
            <w:tcW w:w="9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0,0042</w:t>
            </w:r>
          </w:p>
        </w:tc>
        <w:tc>
          <w:tcPr>
            <w:tcW w:w="9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0,01</w:t>
            </w:r>
          </w:p>
        </w:tc>
      </w:tr>
      <w:tr w:rsidR="00A04B07" w:rsidRPr="00A04B07" w:rsidTr="00A04B07">
        <w:trPr>
          <w:trHeight w:val="418"/>
        </w:trPr>
        <w:tc>
          <w:tcPr>
            <w:tcW w:w="240" w:type="dxa"/>
            <w:tcBorders>
              <w:top w:val="single" w:sz="8" w:space="0" w:color="FFFFFF"/>
              <w:left w:val="single" w:sz="8" w:space="0" w:color="FFFFFF"/>
              <w:bottom w:val="single" w:sz="8" w:space="0" w:color="FFFFFF"/>
              <w:right w:val="single" w:sz="8" w:space="0" w:color="FFFFFF"/>
            </w:tcBorders>
            <w:shd w:val="clear" w:color="auto" w:fill="0F6FC6"/>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b/>
                <w:bCs/>
                <w:color w:val="FFFFFF"/>
                <w:kern w:val="24"/>
                <w:sz w:val="10"/>
                <w:szCs w:val="10"/>
                <w:lang w:eastAsia="en-US"/>
              </w:rPr>
              <w:t>8</w:t>
            </w:r>
          </w:p>
        </w:tc>
        <w:tc>
          <w:tcPr>
            <w:tcW w:w="256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rPr>
                <w:rFonts w:ascii="Arial" w:hAnsi="Arial" w:cs="Arial"/>
                <w:sz w:val="36"/>
                <w:szCs w:val="36"/>
                <w:lang w:eastAsia="en-US"/>
              </w:rPr>
            </w:pPr>
            <w:r w:rsidRPr="00A04B07">
              <w:rPr>
                <w:rFonts w:ascii="Constantia" w:hAnsi="Constantia" w:cs="Arial"/>
                <w:color w:val="000000"/>
                <w:kern w:val="24"/>
                <w:sz w:val="10"/>
                <w:szCs w:val="10"/>
                <w:lang w:eastAsia="en-US"/>
              </w:rPr>
              <w:t xml:space="preserve">Реконструкция водопровода по улице Комарова в границах улиц </w:t>
            </w:r>
            <w:proofErr w:type="spellStart"/>
            <w:r w:rsidRPr="00A04B07">
              <w:rPr>
                <w:rFonts w:ascii="Constantia" w:hAnsi="Constantia" w:cs="Arial"/>
                <w:color w:val="000000"/>
                <w:kern w:val="24"/>
                <w:sz w:val="10"/>
                <w:szCs w:val="10"/>
                <w:lang w:eastAsia="en-US"/>
              </w:rPr>
              <w:t>Баймагамбетова</w:t>
            </w:r>
            <w:proofErr w:type="spellEnd"/>
            <w:r w:rsidRPr="00A04B07">
              <w:rPr>
                <w:rFonts w:ascii="Constantia" w:hAnsi="Constantia" w:cs="Arial"/>
                <w:color w:val="000000"/>
                <w:kern w:val="24"/>
                <w:sz w:val="10"/>
                <w:szCs w:val="10"/>
                <w:lang w:eastAsia="en-US"/>
              </w:rPr>
              <w:t xml:space="preserve">- </w:t>
            </w:r>
            <w:proofErr w:type="spellStart"/>
            <w:r w:rsidRPr="00A04B07">
              <w:rPr>
                <w:rFonts w:ascii="Constantia" w:hAnsi="Constantia" w:cs="Arial"/>
                <w:color w:val="000000"/>
                <w:kern w:val="24"/>
                <w:sz w:val="10"/>
                <w:szCs w:val="10"/>
                <w:lang w:eastAsia="en-US"/>
              </w:rPr>
              <w:t>Рудненская</w:t>
            </w:r>
            <w:proofErr w:type="spellEnd"/>
          </w:p>
        </w:tc>
        <w:tc>
          <w:tcPr>
            <w:tcW w:w="9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102 190,4</w:t>
            </w:r>
          </w:p>
        </w:tc>
        <w:tc>
          <w:tcPr>
            <w:tcW w:w="7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2024</w:t>
            </w:r>
          </w:p>
        </w:tc>
        <w:tc>
          <w:tcPr>
            <w:tcW w:w="84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0,12</w:t>
            </w:r>
          </w:p>
        </w:tc>
        <w:tc>
          <w:tcPr>
            <w:tcW w:w="9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0,0068</w:t>
            </w:r>
          </w:p>
        </w:tc>
        <w:tc>
          <w:tcPr>
            <w:tcW w:w="9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0,01</w:t>
            </w:r>
          </w:p>
        </w:tc>
      </w:tr>
      <w:tr w:rsidR="00A04B07" w:rsidRPr="00A04B07" w:rsidTr="00A04B07">
        <w:trPr>
          <w:trHeight w:val="418"/>
        </w:trPr>
        <w:tc>
          <w:tcPr>
            <w:tcW w:w="240" w:type="dxa"/>
            <w:tcBorders>
              <w:top w:val="single" w:sz="8" w:space="0" w:color="FFFFFF"/>
              <w:left w:val="single" w:sz="8" w:space="0" w:color="FFFFFF"/>
              <w:bottom w:val="single" w:sz="8" w:space="0" w:color="FFFFFF"/>
              <w:right w:val="single" w:sz="8" w:space="0" w:color="FFFFFF"/>
            </w:tcBorders>
            <w:shd w:val="clear" w:color="auto" w:fill="0F6FC6"/>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b/>
                <w:bCs/>
                <w:color w:val="FFFFFF"/>
                <w:kern w:val="24"/>
                <w:sz w:val="10"/>
                <w:szCs w:val="10"/>
                <w:lang w:eastAsia="en-US"/>
              </w:rPr>
              <w:t>9</w:t>
            </w:r>
          </w:p>
        </w:tc>
        <w:tc>
          <w:tcPr>
            <w:tcW w:w="256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rPr>
                <w:rFonts w:ascii="Arial" w:hAnsi="Arial" w:cs="Arial"/>
                <w:sz w:val="36"/>
                <w:szCs w:val="36"/>
                <w:lang w:eastAsia="en-US"/>
              </w:rPr>
            </w:pPr>
            <w:r w:rsidRPr="00A04B07">
              <w:rPr>
                <w:rFonts w:ascii="Constantia" w:hAnsi="Constantia" w:cs="Arial"/>
                <w:color w:val="000000"/>
                <w:kern w:val="24"/>
                <w:sz w:val="10"/>
                <w:szCs w:val="10"/>
                <w:lang w:eastAsia="en-US"/>
              </w:rPr>
              <w:t>Реконструкция водопровода по улице Сибирская в границах улиц Джамбула-Абая</w:t>
            </w:r>
          </w:p>
        </w:tc>
        <w:tc>
          <w:tcPr>
            <w:tcW w:w="9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13 444,0</w:t>
            </w:r>
          </w:p>
        </w:tc>
        <w:tc>
          <w:tcPr>
            <w:tcW w:w="7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2024</w:t>
            </w:r>
          </w:p>
        </w:tc>
        <w:tc>
          <w:tcPr>
            <w:tcW w:w="84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0,02</w:t>
            </w:r>
          </w:p>
        </w:tc>
        <w:tc>
          <w:tcPr>
            <w:tcW w:w="9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0,0012</w:t>
            </w:r>
          </w:p>
        </w:tc>
        <w:tc>
          <w:tcPr>
            <w:tcW w:w="9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0,01</w:t>
            </w:r>
          </w:p>
        </w:tc>
      </w:tr>
      <w:tr w:rsidR="00A04B07" w:rsidRPr="00A04B07" w:rsidTr="00A04B07">
        <w:trPr>
          <w:trHeight w:val="418"/>
        </w:trPr>
        <w:tc>
          <w:tcPr>
            <w:tcW w:w="240" w:type="dxa"/>
            <w:tcBorders>
              <w:top w:val="single" w:sz="8" w:space="0" w:color="FFFFFF"/>
              <w:left w:val="single" w:sz="8" w:space="0" w:color="FFFFFF"/>
              <w:bottom w:val="single" w:sz="8" w:space="0" w:color="FFFFFF"/>
              <w:right w:val="single" w:sz="8" w:space="0" w:color="FFFFFF"/>
            </w:tcBorders>
            <w:shd w:val="clear" w:color="auto" w:fill="0F6FC6"/>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b/>
                <w:bCs/>
                <w:color w:val="FFFFFF"/>
                <w:kern w:val="24"/>
                <w:sz w:val="10"/>
                <w:szCs w:val="10"/>
                <w:lang w:eastAsia="en-US"/>
              </w:rPr>
              <w:t>10</w:t>
            </w:r>
          </w:p>
        </w:tc>
        <w:tc>
          <w:tcPr>
            <w:tcW w:w="256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rPr>
                <w:rFonts w:ascii="Arial" w:hAnsi="Arial" w:cs="Arial"/>
                <w:sz w:val="36"/>
                <w:szCs w:val="36"/>
                <w:lang w:eastAsia="en-US"/>
              </w:rPr>
            </w:pPr>
            <w:r w:rsidRPr="00A04B07">
              <w:rPr>
                <w:rFonts w:ascii="Constantia" w:hAnsi="Constantia" w:cs="Arial"/>
                <w:color w:val="000000"/>
                <w:kern w:val="24"/>
                <w:sz w:val="10"/>
                <w:szCs w:val="10"/>
                <w:lang w:eastAsia="en-US"/>
              </w:rPr>
              <w:t xml:space="preserve">Реконструкция водопровода по улице Ленинградская в границах улиц </w:t>
            </w:r>
            <w:proofErr w:type="spellStart"/>
            <w:r w:rsidRPr="00A04B07">
              <w:rPr>
                <w:rFonts w:ascii="Constantia" w:hAnsi="Constantia" w:cs="Arial"/>
                <w:color w:val="000000"/>
                <w:kern w:val="24"/>
                <w:sz w:val="10"/>
                <w:szCs w:val="10"/>
                <w:lang w:eastAsia="en-US"/>
              </w:rPr>
              <w:t>Баймагамбетова</w:t>
            </w:r>
            <w:proofErr w:type="spellEnd"/>
            <w:r w:rsidRPr="00A04B07">
              <w:rPr>
                <w:rFonts w:ascii="Constantia" w:hAnsi="Constantia" w:cs="Arial"/>
                <w:color w:val="000000"/>
                <w:kern w:val="24"/>
                <w:sz w:val="10"/>
                <w:szCs w:val="10"/>
                <w:lang w:eastAsia="en-US"/>
              </w:rPr>
              <w:t xml:space="preserve"> –</w:t>
            </w:r>
            <w:proofErr w:type="spellStart"/>
            <w:r w:rsidRPr="00A04B07">
              <w:rPr>
                <w:rFonts w:ascii="Constantia" w:hAnsi="Constantia" w:cs="Arial"/>
                <w:color w:val="000000"/>
                <w:kern w:val="24"/>
                <w:sz w:val="10"/>
                <w:szCs w:val="10"/>
                <w:lang w:eastAsia="en-US"/>
              </w:rPr>
              <w:t>Карбышева</w:t>
            </w:r>
            <w:proofErr w:type="spellEnd"/>
          </w:p>
        </w:tc>
        <w:tc>
          <w:tcPr>
            <w:tcW w:w="9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69 428,6</w:t>
            </w:r>
          </w:p>
        </w:tc>
        <w:tc>
          <w:tcPr>
            <w:tcW w:w="7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2024</w:t>
            </w:r>
          </w:p>
        </w:tc>
        <w:tc>
          <w:tcPr>
            <w:tcW w:w="84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0,14</w:t>
            </w:r>
          </w:p>
        </w:tc>
        <w:tc>
          <w:tcPr>
            <w:tcW w:w="9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0,0077</w:t>
            </w:r>
          </w:p>
        </w:tc>
        <w:tc>
          <w:tcPr>
            <w:tcW w:w="9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0,01</w:t>
            </w:r>
          </w:p>
        </w:tc>
      </w:tr>
      <w:tr w:rsidR="00A04B07" w:rsidRPr="00A04B07" w:rsidTr="00A04B07">
        <w:trPr>
          <w:trHeight w:val="418"/>
        </w:trPr>
        <w:tc>
          <w:tcPr>
            <w:tcW w:w="240" w:type="dxa"/>
            <w:tcBorders>
              <w:top w:val="single" w:sz="8" w:space="0" w:color="FFFFFF"/>
              <w:left w:val="single" w:sz="8" w:space="0" w:color="FFFFFF"/>
              <w:bottom w:val="single" w:sz="8" w:space="0" w:color="FFFFFF"/>
              <w:right w:val="single" w:sz="8" w:space="0" w:color="FFFFFF"/>
            </w:tcBorders>
            <w:shd w:val="clear" w:color="auto" w:fill="0F6FC6"/>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b/>
                <w:bCs/>
                <w:color w:val="FFFFFF"/>
                <w:kern w:val="24"/>
                <w:sz w:val="10"/>
                <w:szCs w:val="10"/>
                <w:lang w:eastAsia="en-US"/>
              </w:rPr>
              <w:t>11</w:t>
            </w:r>
          </w:p>
        </w:tc>
        <w:tc>
          <w:tcPr>
            <w:tcW w:w="256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rPr>
                <w:rFonts w:ascii="Arial" w:hAnsi="Arial" w:cs="Arial"/>
                <w:sz w:val="36"/>
                <w:szCs w:val="36"/>
                <w:lang w:eastAsia="en-US"/>
              </w:rPr>
            </w:pPr>
            <w:r w:rsidRPr="00A04B07">
              <w:rPr>
                <w:rFonts w:ascii="Constantia" w:hAnsi="Constantia" w:cs="Arial"/>
                <w:color w:val="000000"/>
                <w:kern w:val="24"/>
                <w:sz w:val="10"/>
                <w:szCs w:val="10"/>
                <w:lang w:eastAsia="en-US"/>
              </w:rPr>
              <w:t xml:space="preserve">Реконструкция водопровода по улице Курганская в границах улиц </w:t>
            </w:r>
            <w:proofErr w:type="spellStart"/>
            <w:r w:rsidRPr="00A04B07">
              <w:rPr>
                <w:rFonts w:ascii="Constantia" w:hAnsi="Constantia" w:cs="Arial"/>
                <w:color w:val="000000"/>
                <w:kern w:val="24"/>
                <w:sz w:val="10"/>
                <w:szCs w:val="10"/>
                <w:lang w:eastAsia="en-US"/>
              </w:rPr>
              <w:t>Каирбекова</w:t>
            </w:r>
            <w:proofErr w:type="spellEnd"/>
            <w:r w:rsidRPr="00A04B07">
              <w:rPr>
                <w:rFonts w:ascii="Constantia" w:hAnsi="Constantia" w:cs="Arial"/>
                <w:color w:val="000000"/>
                <w:kern w:val="24"/>
                <w:sz w:val="10"/>
                <w:szCs w:val="10"/>
                <w:lang w:eastAsia="en-US"/>
              </w:rPr>
              <w:t>-Узкоколейная</w:t>
            </w:r>
          </w:p>
        </w:tc>
        <w:tc>
          <w:tcPr>
            <w:tcW w:w="9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299 231,8</w:t>
            </w:r>
          </w:p>
        </w:tc>
        <w:tc>
          <w:tcPr>
            <w:tcW w:w="7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2024</w:t>
            </w:r>
          </w:p>
        </w:tc>
        <w:tc>
          <w:tcPr>
            <w:tcW w:w="84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0,33</w:t>
            </w:r>
          </w:p>
        </w:tc>
        <w:tc>
          <w:tcPr>
            <w:tcW w:w="9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0,0018</w:t>
            </w:r>
          </w:p>
        </w:tc>
        <w:tc>
          <w:tcPr>
            <w:tcW w:w="9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0,01</w:t>
            </w:r>
          </w:p>
        </w:tc>
      </w:tr>
      <w:tr w:rsidR="00A04B07" w:rsidRPr="00A04B07" w:rsidTr="00A04B07">
        <w:trPr>
          <w:trHeight w:val="418"/>
        </w:trPr>
        <w:tc>
          <w:tcPr>
            <w:tcW w:w="240" w:type="dxa"/>
            <w:tcBorders>
              <w:top w:val="single" w:sz="8" w:space="0" w:color="FFFFFF"/>
              <w:left w:val="single" w:sz="8" w:space="0" w:color="FFFFFF"/>
              <w:bottom w:val="single" w:sz="8" w:space="0" w:color="FFFFFF"/>
              <w:right w:val="single" w:sz="8" w:space="0" w:color="FFFFFF"/>
            </w:tcBorders>
            <w:shd w:val="clear" w:color="auto" w:fill="0F6FC6"/>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b/>
                <w:bCs/>
                <w:color w:val="FFFFFF"/>
                <w:kern w:val="24"/>
                <w:sz w:val="10"/>
                <w:szCs w:val="10"/>
                <w:lang w:eastAsia="en-US"/>
              </w:rPr>
              <w:t>12</w:t>
            </w:r>
          </w:p>
        </w:tc>
        <w:tc>
          <w:tcPr>
            <w:tcW w:w="256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rPr>
                <w:rFonts w:ascii="Arial" w:hAnsi="Arial" w:cs="Arial"/>
                <w:sz w:val="36"/>
                <w:szCs w:val="36"/>
                <w:lang w:eastAsia="en-US"/>
              </w:rPr>
            </w:pPr>
            <w:r w:rsidRPr="00A04B07">
              <w:rPr>
                <w:rFonts w:ascii="Constantia" w:hAnsi="Constantia" w:cs="Arial"/>
                <w:color w:val="000000"/>
                <w:kern w:val="24"/>
                <w:sz w:val="10"/>
                <w:szCs w:val="10"/>
                <w:lang w:eastAsia="en-US"/>
              </w:rPr>
              <w:t xml:space="preserve">Реконструкция водопровода по улице </w:t>
            </w:r>
            <w:proofErr w:type="spellStart"/>
            <w:r w:rsidRPr="00A04B07">
              <w:rPr>
                <w:rFonts w:ascii="Constantia" w:hAnsi="Constantia" w:cs="Arial"/>
                <w:color w:val="000000"/>
                <w:kern w:val="24"/>
                <w:sz w:val="10"/>
                <w:szCs w:val="10"/>
                <w:lang w:eastAsia="en-US"/>
              </w:rPr>
              <w:t>Хакимжановой</w:t>
            </w:r>
            <w:proofErr w:type="spellEnd"/>
            <w:r w:rsidRPr="00A04B07">
              <w:rPr>
                <w:rFonts w:ascii="Constantia" w:hAnsi="Constantia" w:cs="Arial"/>
                <w:color w:val="000000"/>
                <w:kern w:val="24"/>
                <w:sz w:val="10"/>
                <w:szCs w:val="10"/>
                <w:lang w:eastAsia="en-US"/>
              </w:rPr>
              <w:t xml:space="preserve"> в границах улиц </w:t>
            </w:r>
            <w:proofErr w:type="spellStart"/>
            <w:r w:rsidRPr="00A04B07">
              <w:rPr>
                <w:rFonts w:ascii="Constantia" w:hAnsi="Constantia" w:cs="Arial"/>
                <w:color w:val="000000"/>
                <w:kern w:val="24"/>
                <w:sz w:val="10"/>
                <w:szCs w:val="10"/>
                <w:lang w:eastAsia="en-US"/>
              </w:rPr>
              <w:t>Баймагамбетова</w:t>
            </w:r>
            <w:proofErr w:type="spellEnd"/>
            <w:r w:rsidRPr="00A04B07">
              <w:rPr>
                <w:rFonts w:ascii="Constantia" w:hAnsi="Constantia" w:cs="Arial"/>
                <w:color w:val="000000"/>
                <w:kern w:val="24"/>
                <w:sz w:val="10"/>
                <w:szCs w:val="10"/>
                <w:lang w:eastAsia="en-US"/>
              </w:rPr>
              <w:t>-Абая</w:t>
            </w:r>
          </w:p>
        </w:tc>
        <w:tc>
          <w:tcPr>
            <w:tcW w:w="9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77 383,6</w:t>
            </w:r>
          </w:p>
        </w:tc>
        <w:tc>
          <w:tcPr>
            <w:tcW w:w="7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2025</w:t>
            </w:r>
          </w:p>
        </w:tc>
        <w:tc>
          <w:tcPr>
            <w:tcW w:w="84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0,08</w:t>
            </w:r>
          </w:p>
        </w:tc>
        <w:tc>
          <w:tcPr>
            <w:tcW w:w="9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0,00460</w:t>
            </w:r>
          </w:p>
        </w:tc>
        <w:tc>
          <w:tcPr>
            <w:tcW w:w="9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0,01</w:t>
            </w:r>
          </w:p>
        </w:tc>
      </w:tr>
      <w:tr w:rsidR="00A04B07" w:rsidRPr="00A04B07" w:rsidTr="00A04B07">
        <w:trPr>
          <w:trHeight w:val="418"/>
        </w:trPr>
        <w:tc>
          <w:tcPr>
            <w:tcW w:w="240" w:type="dxa"/>
            <w:tcBorders>
              <w:top w:val="single" w:sz="8" w:space="0" w:color="FFFFFF"/>
              <w:left w:val="single" w:sz="8" w:space="0" w:color="FFFFFF"/>
              <w:bottom w:val="single" w:sz="8" w:space="0" w:color="FFFFFF"/>
              <w:right w:val="single" w:sz="8" w:space="0" w:color="FFFFFF"/>
            </w:tcBorders>
            <w:shd w:val="clear" w:color="auto" w:fill="0F6FC6"/>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b/>
                <w:bCs/>
                <w:color w:val="FFFFFF"/>
                <w:kern w:val="24"/>
                <w:sz w:val="10"/>
                <w:szCs w:val="10"/>
                <w:lang w:eastAsia="en-US"/>
              </w:rPr>
              <w:t>13</w:t>
            </w:r>
          </w:p>
        </w:tc>
        <w:tc>
          <w:tcPr>
            <w:tcW w:w="256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rPr>
                <w:rFonts w:ascii="Arial" w:hAnsi="Arial" w:cs="Arial"/>
                <w:sz w:val="36"/>
                <w:szCs w:val="36"/>
                <w:lang w:eastAsia="en-US"/>
              </w:rPr>
            </w:pPr>
            <w:r w:rsidRPr="00A04B07">
              <w:rPr>
                <w:rFonts w:ascii="Constantia" w:hAnsi="Constantia" w:cs="Arial"/>
                <w:color w:val="000000"/>
                <w:kern w:val="24"/>
                <w:sz w:val="10"/>
                <w:szCs w:val="10"/>
                <w:lang w:eastAsia="en-US"/>
              </w:rPr>
              <w:t xml:space="preserve">Реконструкция водопровода по улице </w:t>
            </w:r>
            <w:proofErr w:type="spellStart"/>
            <w:r w:rsidRPr="00A04B07">
              <w:rPr>
                <w:rFonts w:ascii="Constantia" w:hAnsi="Constantia" w:cs="Arial"/>
                <w:color w:val="000000"/>
                <w:kern w:val="24"/>
                <w:sz w:val="10"/>
                <w:szCs w:val="10"/>
                <w:lang w:eastAsia="en-US"/>
              </w:rPr>
              <w:t>Волынова</w:t>
            </w:r>
            <w:proofErr w:type="spellEnd"/>
            <w:r w:rsidRPr="00A04B07">
              <w:rPr>
                <w:rFonts w:ascii="Constantia" w:hAnsi="Constantia" w:cs="Arial"/>
                <w:color w:val="000000"/>
                <w:kern w:val="24"/>
                <w:sz w:val="10"/>
                <w:szCs w:val="10"/>
                <w:lang w:eastAsia="en-US"/>
              </w:rPr>
              <w:t xml:space="preserve">  в границах улиц </w:t>
            </w:r>
            <w:proofErr w:type="spellStart"/>
            <w:r w:rsidRPr="00A04B07">
              <w:rPr>
                <w:rFonts w:ascii="Constantia" w:hAnsi="Constantia" w:cs="Arial"/>
                <w:color w:val="000000"/>
                <w:kern w:val="24"/>
                <w:sz w:val="10"/>
                <w:szCs w:val="10"/>
                <w:lang w:eastAsia="en-US"/>
              </w:rPr>
              <w:t>Арыстанбекова-Карбышева</w:t>
            </w:r>
            <w:proofErr w:type="spellEnd"/>
          </w:p>
        </w:tc>
        <w:tc>
          <w:tcPr>
            <w:tcW w:w="9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eastAsia="en-US"/>
              </w:rPr>
            </w:pPr>
            <w:r w:rsidRPr="00A04B07">
              <w:rPr>
                <w:rFonts w:ascii="Constantia" w:hAnsi="Constantia" w:cs="Arial"/>
                <w:color w:val="000000"/>
                <w:kern w:val="24"/>
                <w:sz w:val="10"/>
                <w:szCs w:val="10"/>
                <w:lang w:eastAsia="en-US"/>
              </w:rPr>
              <w:t> </w:t>
            </w:r>
          </w:p>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51 733,5</w:t>
            </w:r>
          </w:p>
        </w:tc>
        <w:tc>
          <w:tcPr>
            <w:tcW w:w="7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 </w:t>
            </w:r>
          </w:p>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2025</w:t>
            </w:r>
          </w:p>
        </w:tc>
        <w:tc>
          <w:tcPr>
            <w:tcW w:w="84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0,06</w:t>
            </w:r>
          </w:p>
        </w:tc>
        <w:tc>
          <w:tcPr>
            <w:tcW w:w="9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0,00330</w:t>
            </w:r>
          </w:p>
        </w:tc>
        <w:tc>
          <w:tcPr>
            <w:tcW w:w="9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0,01</w:t>
            </w:r>
          </w:p>
        </w:tc>
      </w:tr>
      <w:tr w:rsidR="00A04B07" w:rsidRPr="00A04B07" w:rsidTr="00A04B07">
        <w:trPr>
          <w:trHeight w:val="418"/>
        </w:trPr>
        <w:tc>
          <w:tcPr>
            <w:tcW w:w="240" w:type="dxa"/>
            <w:tcBorders>
              <w:top w:val="single" w:sz="8" w:space="0" w:color="FFFFFF"/>
              <w:left w:val="single" w:sz="8" w:space="0" w:color="FFFFFF"/>
              <w:bottom w:val="single" w:sz="8" w:space="0" w:color="FFFFFF"/>
              <w:right w:val="single" w:sz="8" w:space="0" w:color="FFFFFF"/>
            </w:tcBorders>
            <w:shd w:val="clear" w:color="auto" w:fill="0F6FC6"/>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b/>
                <w:bCs/>
                <w:color w:val="FFFFFF"/>
                <w:kern w:val="24"/>
                <w:sz w:val="10"/>
                <w:szCs w:val="10"/>
                <w:lang w:eastAsia="en-US"/>
              </w:rPr>
              <w:t>14</w:t>
            </w:r>
          </w:p>
        </w:tc>
        <w:tc>
          <w:tcPr>
            <w:tcW w:w="256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rPr>
                <w:rFonts w:ascii="Arial" w:hAnsi="Arial" w:cs="Arial"/>
                <w:sz w:val="36"/>
                <w:szCs w:val="36"/>
                <w:lang w:eastAsia="en-US"/>
              </w:rPr>
            </w:pPr>
            <w:r w:rsidRPr="00A04B07">
              <w:rPr>
                <w:rFonts w:ascii="Constantia" w:hAnsi="Constantia" w:cs="Arial"/>
                <w:color w:val="000000"/>
                <w:kern w:val="24"/>
                <w:sz w:val="10"/>
                <w:szCs w:val="10"/>
                <w:lang w:eastAsia="en-US"/>
              </w:rPr>
              <w:t xml:space="preserve">Реконструкция водопровода по улице </w:t>
            </w:r>
            <w:proofErr w:type="spellStart"/>
            <w:r w:rsidRPr="00A04B07">
              <w:rPr>
                <w:rFonts w:ascii="Constantia" w:hAnsi="Constantia" w:cs="Arial"/>
                <w:color w:val="000000"/>
                <w:kern w:val="24"/>
                <w:sz w:val="10"/>
                <w:szCs w:val="10"/>
                <w:lang w:eastAsia="en-US"/>
              </w:rPr>
              <w:t>Карбышева</w:t>
            </w:r>
            <w:proofErr w:type="spellEnd"/>
            <w:r w:rsidRPr="00A04B07">
              <w:rPr>
                <w:rFonts w:ascii="Constantia" w:hAnsi="Constantia" w:cs="Arial"/>
                <w:color w:val="000000"/>
                <w:kern w:val="24"/>
                <w:sz w:val="10"/>
                <w:szCs w:val="10"/>
                <w:lang w:eastAsia="en-US"/>
              </w:rPr>
              <w:t xml:space="preserve"> в границах улиц </w:t>
            </w:r>
            <w:proofErr w:type="spellStart"/>
            <w:r w:rsidRPr="00A04B07">
              <w:rPr>
                <w:rFonts w:ascii="Constantia" w:hAnsi="Constantia" w:cs="Arial"/>
                <w:color w:val="000000"/>
                <w:kern w:val="24"/>
                <w:sz w:val="10"/>
                <w:szCs w:val="10"/>
                <w:lang w:eastAsia="en-US"/>
              </w:rPr>
              <w:t>Волынова</w:t>
            </w:r>
            <w:proofErr w:type="spellEnd"/>
            <w:r w:rsidRPr="00A04B07">
              <w:rPr>
                <w:rFonts w:ascii="Constantia" w:hAnsi="Constantia" w:cs="Arial"/>
                <w:color w:val="000000"/>
                <w:kern w:val="24"/>
                <w:sz w:val="10"/>
                <w:szCs w:val="10"/>
                <w:lang w:eastAsia="en-US"/>
              </w:rPr>
              <w:t>-Чкалова</w:t>
            </w:r>
          </w:p>
        </w:tc>
        <w:tc>
          <w:tcPr>
            <w:tcW w:w="9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eastAsia="en-US"/>
              </w:rPr>
            </w:pPr>
            <w:r w:rsidRPr="00A04B07">
              <w:rPr>
                <w:rFonts w:ascii="Constantia" w:hAnsi="Constantia" w:cs="Arial"/>
                <w:color w:val="000000"/>
                <w:kern w:val="24"/>
                <w:sz w:val="10"/>
                <w:szCs w:val="10"/>
                <w:lang w:eastAsia="en-US"/>
              </w:rPr>
              <w:t> </w:t>
            </w:r>
          </w:p>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54 070,9</w:t>
            </w:r>
          </w:p>
        </w:tc>
        <w:tc>
          <w:tcPr>
            <w:tcW w:w="7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 </w:t>
            </w:r>
          </w:p>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2025</w:t>
            </w:r>
          </w:p>
        </w:tc>
        <w:tc>
          <w:tcPr>
            <w:tcW w:w="84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0,06</w:t>
            </w:r>
          </w:p>
        </w:tc>
        <w:tc>
          <w:tcPr>
            <w:tcW w:w="9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0,00320</w:t>
            </w:r>
          </w:p>
        </w:tc>
        <w:tc>
          <w:tcPr>
            <w:tcW w:w="9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0,01</w:t>
            </w:r>
          </w:p>
        </w:tc>
      </w:tr>
      <w:tr w:rsidR="00A04B07" w:rsidRPr="00A04B07" w:rsidTr="00A04B07">
        <w:trPr>
          <w:trHeight w:val="418"/>
        </w:trPr>
        <w:tc>
          <w:tcPr>
            <w:tcW w:w="240" w:type="dxa"/>
            <w:tcBorders>
              <w:top w:val="single" w:sz="8" w:space="0" w:color="FFFFFF"/>
              <w:left w:val="single" w:sz="8" w:space="0" w:color="FFFFFF"/>
              <w:bottom w:val="single" w:sz="8" w:space="0" w:color="FFFFFF"/>
              <w:right w:val="single" w:sz="8" w:space="0" w:color="FFFFFF"/>
            </w:tcBorders>
            <w:shd w:val="clear" w:color="auto" w:fill="0F6FC6"/>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b/>
                <w:bCs/>
                <w:color w:val="FFFFFF"/>
                <w:kern w:val="24"/>
                <w:sz w:val="10"/>
                <w:szCs w:val="10"/>
                <w:lang w:eastAsia="en-US"/>
              </w:rPr>
              <w:t>15</w:t>
            </w:r>
          </w:p>
        </w:tc>
        <w:tc>
          <w:tcPr>
            <w:tcW w:w="256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rPr>
                <w:rFonts w:ascii="Arial" w:hAnsi="Arial" w:cs="Arial"/>
                <w:sz w:val="36"/>
                <w:szCs w:val="36"/>
                <w:lang w:eastAsia="en-US"/>
              </w:rPr>
            </w:pPr>
            <w:r w:rsidRPr="00A04B07">
              <w:rPr>
                <w:rFonts w:ascii="Constantia" w:hAnsi="Constantia" w:cs="Arial"/>
                <w:color w:val="000000"/>
                <w:kern w:val="24"/>
                <w:sz w:val="10"/>
                <w:szCs w:val="10"/>
                <w:lang w:eastAsia="en-US"/>
              </w:rPr>
              <w:t xml:space="preserve">Реконструкция водопровода по улице </w:t>
            </w:r>
            <w:proofErr w:type="spellStart"/>
            <w:r w:rsidRPr="00A04B07">
              <w:rPr>
                <w:rFonts w:ascii="Constantia" w:hAnsi="Constantia" w:cs="Arial"/>
                <w:color w:val="000000"/>
                <w:kern w:val="24"/>
                <w:sz w:val="10"/>
                <w:szCs w:val="10"/>
                <w:lang w:eastAsia="en-US"/>
              </w:rPr>
              <w:t>Карбышева</w:t>
            </w:r>
            <w:proofErr w:type="spellEnd"/>
            <w:r w:rsidRPr="00A04B07">
              <w:rPr>
                <w:rFonts w:ascii="Constantia" w:hAnsi="Constantia" w:cs="Arial"/>
                <w:color w:val="000000"/>
                <w:kern w:val="24"/>
                <w:sz w:val="10"/>
                <w:szCs w:val="10"/>
                <w:lang w:eastAsia="en-US"/>
              </w:rPr>
              <w:t xml:space="preserve"> в границах улиц Чкалова – </w:t>
            </w:r>
            <w:proofErr w:type="spellStart"/>
            <w:r w:rsidRPr="00A04B07">
              <w:rPr>
                <w:rFonts w:ascii="Constantia" w:hAnsi="Constantia" w:cs="Arial"/>
                <w:color w:val="000000"/>
                <w:kern w:val="24"/>
                <w:sz w:val="10"/>
                <w:szCs w:val="10"/>
                <w:lang w:eastAsia="en-US"/>
              </w:rPr>
              <w:t>В.Интернационалистов</w:t>
            </w:r>
            <w:proofErr w:type="spellEnd"/>
          </w:p>
        </w:tc>
        <w:tc>
          <w:tcPr>
            <w:tcW w:w="9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eastAsia="en-US"/>
              </w:rPr>
            </w:pPr>
            <w:r w:rsidRPr="00A04B07">
              <w:rPr>
                <w:rFonts w:ascii="Constantia" w:hAnsi="Constantia" w:cs="Arial"/>
                <w:color w:val="000000"/>
                <w:kern w:val="24"/>
                <w:sz w:val="10"/>
                <w:szCs w:val="10"/>
                <w:lang w:eastAsia="en-US"/>
              </w:rPr>
              <w:t> </w:t>
            </w:r>
          </w:p>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46 489,4</w:t>
            </w:r>
          </w:p>
        </w:tc>
        <w:tc>
          <w:tcPr>
            <w:tcW w:w="7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 </w:t>
            </w:r>
          </w:p>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2025</w:t>
            </w:r>
          </w:p>
        </w:tc>
        <w:tc>
          <w:tcPr>
            <w:tcW w:w="84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0,05</w:t>
            </w:r>
          </w:p>
        </w:tc>
        <w:tc>
          <w:tcPr>
            <w:tcW w:w="9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0,00270</w:t>
            </w:r>
          </w:p>
        </w:tc>
        <w:tc>
          <w:tcPr>
            <w:tcW w:w="9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0,01</w:t>
            </w:r>
          </w:p>
        </w:tc>
      </w:tr>
      <w:tr w:rsidR="00A04B07" w:rsidRPr="00A04B07" w:rsidTr="00A04B07">
        <w:trPr>
          <w:trHeight w:val="492"/>
        </w:trPr>
        <w:tc>
          <w:tcPr>
            <w:tcW w:w="240" w:type="dxa"/>
            <w:tcBorders>
              <w:top w:val="single" w:sz="8" w:space="0" w:color="FFFFFF"/>
              <w:left w:val="single" w:sz="8" w:space="0" w:color="FFFFFF"/>
              <w:bottom w:val="single" w:sz="8" w:space="0" w:color="FFFFFF"/>
              <w:right w:val="single" w:sz="8" w:space="0" w:color="FFFFFF"/>
            </w:tcBorders>
            <w:shd w:val="clear" w:color="auto" w:fill="0F6FC6"/>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b/>
                <w:bCs/>
                <w:color w:val="FFFFFF"/>
                <w:kern w:val="24"/>
                <w:sz w:val="10"/>
                <w:szCs w:val="10"/>
                <w:lang w:eastAsia="en-US"/>
              </w:rPr>
              <w:t>16</w:t>
            </w:r>
          </w:p>
        </w:tc>
        <w:tc>
          <w:tcPr>
            <w:tcW w:w="256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rPr>
                <w:rFonts w:ascii="Arial" w:hAnsi="Arial" w:cs="Arial"/>
                <w:sz w:val="36"/>
                <w:szCs w:val="36"/>
                <w:lang w:val="en-US" w:eastAsia="en-US"/>
              </w:rPr>
            </w:pPr>
            <w:r w:rsidRPr="00A04B07">
              <w:rPr>
                <w:rFonts w:ascii="Constantia" w:hAnsi="Constantia" w:cs="Arial"/>
                <w:color w:val="000000"/>
                <w:kern w:val="24"/>
                <w:sz w:val="10"/>
                <w:szCs w:val="10"/>
                <w:lang w:eastAsia="en-US"/>
              </w:rPr>
              <w:t xml:space="preserve">Реконструкция водопровода по улице </w:t>
            </w:r>
            <w:proofErr w:type="spellStart"/>
            <w:r w:rsidRPr="00A04B07">
              <w:rPr>
                <w:rFonts w:ascii="Constantia" w:hAnsi="Constantia" w:cs="Arial"/>
                <w:color w:val="000000"/>
                <w:kern w:val="24"/>
                <w:sz w:val="10"/>
                <w:szCs w:val="10"/>
                <w:lang w:eastAsia="en-US"/>
              </w:rPr>
              <w:t>В.Интернационалистов</w:t>
            </w:r>
            <w:proofErr w:type="spellEnd"/>
            <w:r w:rsidRPr="00A04B07">
              <w:rPr>
                <w:rFonts w:ascii="Constantia" w:hAnsi="Constantia" w:cs="Arial"/>
                <w:color w:val="000000"/>
                <w:kern w:val="24"/>
                <w:sz w:val="10"/>
                <w:szCs w:val="10"/>
                <w:lang w:eastAsia="en-US"/>
              </w:rPr>
              <w:t xml:space="preserve"> в границах улиц Гашека до жилого дома 28, пр. Абая</w:t>
            </w:r>
          </w:p>
        </w:tc>
        <w:tc>
          <w:tcPr>
            <w:tcW w:w="9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41 911,5</w:t>
            </w:r>
          </w:p>
        </w:tc>
        <w:tc>
          <w:tcPr>
            <w:tcW w:w="7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2026</w:t>
            </w:r>
          </w:p>
        </w:tc>
        <w:tc>
          <w:tcPr>
            <w:tcW w:w="84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0,09</w:t>
            </w:r>
          </w:p>
        </w:tc>
        <w:tc>
          <w:tcPr>
            <w:tcW w:w="9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0,0049</w:t>
            </w:r>
          </w:p>
        </w:tc>
        <w:tc>
          <w:tcPr>
            <w:tcW w:w="9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0,01</w:t>
            </w:r>
          </w:p>
        </w:tc>
      </w:tr>
      <w:tr w:rsidR="00A04B07" w:rsidRPr="00A04B07" w:rsidTr="00A04B07">
        <w:trPr>
          <w:trHeight w:val="418"/>
        </w:trPr>
        <w:tc>
          <w:tcPr>
            <w:tcW w:w="240" w:type="dxa"/>
            <w:tcBorders>
              <w:top w:val="single" w:sz="8" w:space="0" w:color="FFFFFF"/>
              <w:left w:val="single" w:sz="8" w:space="0" w:color="FFFFFF"/>
              <w:bottom w:val="single" w:sz="8" w:space="0" w:color="FFFFFF"/>
              <w:right w:val="single" w:sz="8" w:space="0" w:color="FFFFFF"/>
            </w:tcBorders>
            <w:shd w:val="clear" w:color="auto" w:fill="0F6FC6"/>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b/>
                <w:bCs/>
                <w:color w:val="FFFFFF"/>
                <w:kern w:val="24"/>
                <w:sz w:val="10"/>
                <w:szCs w:val="10"/>
                <w:lang w:eastAsia="en-US"/>
              </w:rPr>
              <w:t>17</w:t>
            </w:r>
          </w:p>
        </w:tc>
        <w:tc>
          <w:tcPr>
            <w:tcW w:w="256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rPr>
                <w:rFonts w:ascii="Arial" w:hAnsi="Arial" w:cs="Arial"/>
                <w:sz w:val="36"/>
                <w:szCs w:val="36"/>
                <w:lang w:eastAsia="en-US"/>
              </w:rPr>
            </w:pPr>
            <w:r w:rsidRPr="00A04B07">
              <w:rPr>
                <w:rFonts w:ascii="Constantia" w:hAnsi="Constantia" w:cs="Arial"/>
                <w:color w:val="000000"/>
                <w:kern w:val="24"/>
                <w:sz w:val="10"/>
                <w:szCs w:val="10"/>
                <w:lang w:eastAsia="en-US"/>
              </w:rPr>
              <w:t xml:space="preserve">Реконструкция водопровода по улице Комарова в границах улиц </w:t>
            </w:r>
            <w:proofErr w:type="spellStart"/>
            <w:r w:rsidRPr="00A04B07">
              <w:rPr>
                <w:rFonts w:ascii="Constantia" w:hAnsi="Constantia" w:cs="Arial"/>
                <w:color w:val="000000"/>
                <w:kern w:val="24"/>
                <w:sz w:val="10"/>
                <w:szCs w:val="10"/>
                <w:lang w:eastAsia="en-US"/>
              </w:rPr>
              <w:t>Баймагамбетова</w:t>
            </w:r>
            <w:proofErr w:type="spellEnd"/>
            <w:r w:rsidRPr="00A04B07">
              <w:rPr>
                <w:rFonts w:ascii="Constantia" w:hAnsi="Constantia" w:cs="Arial"/>
                <w:color w:val="000000"/>
                <w:kern w:val="24"/>
                <w:sz w:val="10"/>
                <w:szCs w:val="10"/>
                <w:lang w:eastAsia="en-US"/>
              </w:rPr>
              <w:t>- Джамбула</w:t>
            </w:r>
          </w:p>
        </w:tc>
        <w:tc>
          <w:tcPr>
            <w:tcW w:w="9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189 808,4</w:t>
            </w:r>
          </w:p>
        </w:tc>
        <w:tc>
          <w:tcPr>
            <w:tcW w:w="7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2026</w:t>
            </w:r>
          </w:p>
        </w:tc>
        <w:tc>
          <w:tcPr>
            <w:tcW w:w="84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0,12</w:t>
            </w:r>
          </w:p>
        </w:tc>
        <w:tc>
          <w:tcPr>
            <w:tcW w:w="9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0,0068</w:t>
            </w:r>
          </w:p>
        </w:tc>
        <w:tc>
          <w:tcPr>
            <w:tcW w:w="9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0,01</w:t>
            </w:r>
          </w:p>
        </w:tc>
      </w:tr>
      <w:tr w:rsidR="00A04B07" w:rsidRPr="00A04B07" w:rsidTr="00A04B07">
        <w:trPr>
          <w:trHeight w:val="418"/>
        </w:trPr>
        <w:tc>
          <w:tcPr>
            <w:tcW w:w="240" w:type="dxa"/>
            <w:tcBorders>
              <w:top w:val="single" w:sz="8" w:space="0" w:color="FFFFFF"/>
              <w:left w:val="single" w:sz="8" w:space="0" w:color="FFFFFF"/>
              <w:bottom w:val="single" w:sz="8" w:space="0" w:color="FFFFFF"/>
              <w:right w:val="single" w:sz="8" w:space="0" w:color="FFFFFF"/>
            </w:tcBorders>
            <w:shd w:val="clear" w:color="auto" w:fill="0F6FC6"/>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b/>
                <w:bCs/>
                <w:color w:val="FFFFFF"/>
                <w:kern w:val="24"/>
                <w:sz w:val="10"/>
                <w:szCs w:val="10"/>
                <w:lang w:eastAsia="en-US"/>
              </w:rPr>
              <w:t>18</w:t>
            </w:r>
          </w:p>
        </w:tc>
        <w:tc>
          <w:tcPr>
            <w:tcW w:w="256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rPr>
                <w:rFonts w:ascii="Arial" w:hAnsi="Arial" w:cs="Arial"/>
                <w:sz w:val="36"/>
                <w:szCs w:val="36"/>
                <w:lang w:eastAsia="en-US"/>
              </w:rPr>
            </w:pPr>
            <w:r w:rsidRPr="00A04B07">
              <w:rPr>
                <w:rFonts w:ascii="Constantia" w:hAnsi="Constantia" w:cs="Arial"/>
                <w:color w:val="000000"/>
                <w:kern w:val="24"/>
                <w:sz w:val="10"/>
                <w:szCs w:val="10"/>
                <w:lang w:eastAsia="en-US"/>
              </w:rPr>
              <w:t xml:space="preserve">Реконструкция водопровода по улице Матросова в границах улиц </w:t>
            </w:r>
            <w:proofErr w:type="spellStart"/>
            <w:r w:rsidRPr="00A04B07">
              <w:rPr>
                <w:rFonts w:ascii="Constantia" w:hAnsi="Constantia" w:cs="Arial"/>
                <w:color w:val="000000"/>
                <w:kern w:val="24"/>
                <w:sz w:val="10"/>
                <w:szCs w:val="10"/>
                <w:lang w:eastAsia="en-US"/>
              </w:rPr>
              <w:t>Кобыланды</w:t>
            </w:r>
            <w:proofErr w:type="spellEnd"/>
            <w:r w:rsidRPr="00A04B07">
              <w:rPr>
                <w:rFonts w:ascii="Constantia" w:hAnsi="Constantia" w:cs="Arial"/>
                <w:color w:val="000000"/>
                <w:kern w:val="24"/>
                <w:sz w:val="10"/>
                <w:szCs w:val="10"/>
                <w:lang w:eastAsia="en-US"/>
              </w:rPr>
              <w:t xml:space="preserve"> Батыра- 40 лет Октября</w:t>
            </w:r>
          </w:p>
        </w:tc>
        <w:tc>
          <w:tcPr>
            <w:tcW w:w="9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154 930,3</w:t>
            </w:r>
          </w:p>
        </w:tc>
        <w:tc>
          <w:tcPr>
            <w:tcW w:w="7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2026</w:t>
            </w:r>
          </w:p>
        </w:tc>
        <w:tc>
          <w:tcPr>
            <w:tcW w:w="84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0,14</w:t>
            </w:r>
          </w:p>
        </w:tc>
        <w:tc>
          <w:tcPr>
            <w:tcW w:w="9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0,0080</w:t>
            </w:r>
          </w:p>
        </w:tc>
        <w:tc>
          <w:tcPr>
            <w:tcW w:w="9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0,01</w:t>
            </w:r>
          </w:p>
        </w:tc>
      </w:tr>
      <w:tr w:rsidR="00A04B07" w:rsidRPr="00A04B07" w:rsidTr="00A04B07">
        <w:trPr>
          <w:trHeight w:val="418"/>
        </w:trPr>
        <w:tc>
          <w:tcPr>
            <w:tcW w:w="240" w:type="dxa"/>
            <w:tcBorders>
              <w:top w:val="single" w:sz="8" w:space="0" w:color="FFFFFF"/>
              <w:left w:val="single" w:sz="8" w:space="0" w:color="FFFFFF"/>
              <w:bottom w:val="single" w:sz="8" w:space="0" w:color="FFFFFF"/>
              <w:right w:val="single" w:sz="8" w:space="0" w:color="FFFFFF"/>
            </w:tcBorders>
            <w:shd w:val="clear" w:color="auto" w:fill="0F6FC6"/>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b/>
                <w:bCs/>
                <w:color w:val="FFFFFF"/>
                <w:kern w:val="24"/>
                <w:sz w:val="10"/>
                <w:szCs w:val="10"/>
                <w:lang w:eastAsia="en-US"/>
              </w:rPr>
              <w:t>19</w:t>
            </w:r>
          </w:p>
        </w:tc>
        <w:tc>
          <w:tcPr>
            <w:tcW w:w="256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rPr>
                <w:rFonts w:ascii="Arial" w:hAnsi="Arial" w:cs="Arial"/>
                <w:sz w:val="36"/>
                <w:szCs w:val="36"/>
                <w:lang w:eastAsia="en-US"/>
              </w:rPr>
            </w:pPr>
            <w:r w:rsidRPr="00A04B07">
              <w:rPr>
                <w:rFonts w:ascii="Constantia" w:hAnsi="Constantia" w:cs="Arial"/>
                <w:color w:val="000000"/>
                <w:kern w:val="24"/>
                <w:sz w:val="10"/>
                <w:szCs w:val="10"/>
                <w:lang w:eastAsia="en-US"/>
              </w:rPr>
              <w:t>Реконструкция водопровода по улице Узкоколейная в границах улиц Курганская-Узкоколейная ,16</w:t>
            </w:r>
          </w:p>
        </w:tc>
        <w:tc>
          <w:tcPr>
            <w:tcW w:w="9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113 091,3</w:t>
            </w:r>
          </w:p>
        </w:tc>
        <w:tc>
          <w:tcPr>
            <w:tcW w:w="7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2026</w:t>
            </w:r>
          </w:p>
        </w:tc>
        <w:tc>
          <w:tcPr>
            <w:tcW w:w="84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0,16</w:t>
            </w:r>
          </w:p>
        </w:tc>
        <w:tc>
          <w:tcPr>
            <w:tcW w:w="9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0,0090</w:t>
            </w:r>
          </w:p>
        </w:tc>
        <w:tc>
          <w:tcPr>
            <w:tcW w:w="9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0,01</w:t>
            </w:r>
          </w:p>
        </w:tc>
      </w:tr>
      <w:tr w:rsidR="00A04B07" w:rsidRPr="00A04B07" w:rsidTr="00A04B07">
        <w:trPr>
          <w:trHeight w:val="418"/>
        </w:trPr>
        <w:tc>
          <w:tcPr>
            <w:tcW w:w="240" w:type="dxa"/>
            <w:tcBorders>
              <w:top w:val="single" w:sz="8" w:space="0" w:color="FFFFFF"/>
              <w:left w:val="single" w:sz="8" w:space="0" w:color="FFFFFF"/>
              <w:bottom w:val="single" w:sz="8" w:space="0" w:color="FFFFFF"/>
              <w:right w:val="single" w:sz="8" w:space="0" w:color="FFFFFF"/>
            </w:tcBorders>
            <w:shd w:val="clear" w:color="auto" w:fill="0F6FC6"/>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b/>
                <w:bCs/>
                <w:color w:val="FFFFFF"/>
                <w:kern w:val="24"/>
                <w:sz w:val="10"/>
                <w:szCs w:val="10"/>
                <w:lang w:eastAsia="en-US"/>
              </w:rPr>
              <w:lastRenderedPageBreak/>
              <w:t>20</w:t>
            </w:r>
          </w:p>
        </w:tc>
        <w:tc>
          <w:tcPr>
            <w:tcW w:w="256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rPr>
                <w:rFonts w:ascii="Arial" w:hAnsi="Arial" w:cs="Arial"/>
                <w:sz w:val="36"/>
                <w:szCs w:val="36"/>
                <w:lang w:eastAsia="en-US"/>
              </w:rPr>
            </w:pPr>
            <w:r w:rsidRPr="00A04B07">
              <w:rPr>
                <w:rFonts w:ascii="Constantia" w:hAnsi="Constantia" w:cs="Arial"/>
                <w:color w:val="000000"/>
                <w:kern w:val="24"/>
                <w:sz w:val="10"/>
                <w:szCs w:val="10"/>
                <w:lang w:eastAsia="en-US"/>
              </w:rPr>
              <w:t xml:space="preserve">Реконструкция водопровода по улице Гашека в границах улиц </w:t>
            </w:r>
            <w:proofErr w:type="spellStart"/>
            <w:r w:rsidRPr="00A04B07">
              <w:rPr>
                <w:rFonts w:ascii="Constantia" w:hAnsi="Constantia" w:cs="Arial"/>
                <w:color w:val="000000"/>
                <w:kern w:val="24"/>
                <w:sz w:val="10"/>
                <w:szCs w:val="10"/>
                <w:lang w:eastAsia="en-US"/>
              </w:rPr>
              <w:t>В.Интернационалистов</w:t>
            </w:r>
            <w:proofErr w:type="spellEnd"/>
            <w:r w:rsidRPr="00A04B07">
              <w:rPr>
                <w:rFonts w:ascii="Constantia" w:hAnsi="Constantia" w:cs="Arial"/>
                <w:color w:val="000000"/>
                <w:kern w:val="24"/>
                <w:sz w:val="10"/>
                <w:szCs w:val="10"/>
                <w:lang w:eastAsia="en-US"/>
              </w:rPr>
              <w:t>-Быковского</w:t>
            </w:r>
          </w:p>
        </w:tc>
        <w:tc>
          <w:tcPr>
            <w:tcW w:w="9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14 993,5</w:t>
            </w:r>
          </w:p>
        </w:tc>
        <w:tc>
          <w:tcPr>
            <w:tcW w:w="78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2026</w:t>
            </w:r>
          </w:p>
        </w:tc>
        <w:tc>
          <w:tcPr>
            <w:tcW w:w="84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0,03</w:t>
            </w:r>
          </w:p>
        </w:tc>
        <w:tc>
          <w:tcPr>
            <w:tcW w:w="9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0,0018</w:t>
            </w:r>
          </w:p>
        </w:tc>
        <w:tc>
          <w:tcPr>
            <w:tcW w:w="9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0,01</w:t>
            </w:r>
          </w:p>
        </w:tc>
      </w:tr>
      <w:tr w:rsidR="00A04B07" w:rsidRPr="00A04B07" w:rsidTr="00A04B07">
        <w:trPr>
          <w:trHeight w:val="418"/>
        </w:trPr>
        <w:tc>
          <w:tcPr>
            <w:tcW w:w="240" w:type="dxa"/>
            <w:tcBorders>
              <w:top w:val="single" w:sz="8" w:space="0" w:color="FFFFFF"/>
              <w:left w:val="single" w:sz="8" w:space="0" w:color="FFFFFF"/>
              <w:bottom w:val="single" w:sz="8" w:space="0" w:color="FFFFFF"/>
              <w:right w:val="single" w:sz="8" w:space="0" w:color="FFFFFF"/>
            </w:tcBorders>
            <w:shd w:val="clear" w:color="auto" w:fill="0F6FC6"/>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b/>
                <w:bCs/>
                <w:color w:val="FFFFFF"/>
                <w:kern w:val="24"/>
                <w:sz w:val="10"/>
                <w:szCs w:val="10"/>
                <w:lang w:eastAsia="en-US"/>
              </w:rPr>
              <w:t>21</w:t>
            </w:r>
          </w:p>
        </w:tc>
        <w:tc>
          <w:tcPr>
            <w:tcW w:w="256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rPr>
                <w:rFonts w:ascii="Arial" w:hAnsi="Arial" w:cs="Arial"/>
                <w:sz w:val="36"/>
                <w:szCs w:val="36"/>
                <w:lang w:val="en-US" w:eastAsia="en-US"/>
              </w:rPr>
            </w:pPr>
            <w:r w:rsidRPr="00A04B07">
              <w:rPr>
                <w:rFonts w:ascii="Constantia" w:hAnsi="Constantia" w:cs="Arial"/>
                <w:color w:val="000000"/>
                <w:kern w:val="24"/>
                <w:sz w:val="10"/>
                <w:szCs w:val="10"/>
                <w:lang w:eastAsia="en-US"/>
              </w:rPr>
              <w:t>Реконструкция  водопровода  от жилого дома №3  по  ул. Быковского до улицы Маяковского</w:t>
            </w:r>
          </w:p>
        </w:tc>
        <w:tc>
          <w:tcPr>
            <w:tcW w:w="9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32 243,9</w:t>
            </w:r>
          </w:p>
        </w:tc>
        <w:tc>
          <w:tcPr>
            <w:tcW w:w="78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2026</w:t>
            </w:r>
          </w:p>
        </w:tc>
        <w:tc>
          <w:tcPr>
            <w:tcW w:w="84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0,06</w:t>
            </w:r>
          </w:p>
        </w:tc>
        <w:tc>
          <w:tcPr>
            <w:tcW w:w="9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0,0033</w:t>
            </w:r>
          </w:p>
        </w:tc>
        <w:tc>
          <w:tcPr>
            <w:tcW w:w="9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val="en-US" w:eastAsia="en-US"/>
              </w:rPr>
            </w:pPr>
            <w:r w:rsidRPr="00A04B07">
              <w:rPr>
                <w:rFonts w:ascii="Constantia" w:hAnsi="Constantia" w:cs="Arial"/>
                <w:color w:val="000000"/>
                <w:kern w:val="24"/>
                <w:sz w:val="10"/>
                <w:szCs w:val="10"/>
                <w:lang w:eastAsia="en-US"/>
              </w:rPr>
              <w:t>0,01</w:t>
            </w:r>
          </w:p>
        </w:tc>
      </w:tr>
      <w:tr w:rsidR="00A04B07" w:rsidRPr="00A04B07" w:rsidTr="00A04B07">
        <w:trPr>
          <w:trHeight w:val="262"/>
        </w:trPr>
        <w:tc>
          <w:tcPr>
            <w:tcW w:w="7200" w:type="dxa"/>
            <w:gridSpan w:val="7"/>
            <w:tcBorders>
              <w:top w:val="single" w:sz="8" w:space="0" w:color="FFFFFF"/>
              <w:left w:val="single" w:sz="8" w:space="0" w:color="FFFFFF"/>
              <w:bottom w:val="single" w:sz="8" w:space="0" w:color="FFFFFF"/>
              <w:right w:val="single" w:sz="8" w:space="0" w:color="FFFFFF"/>
            </w:tcBorders>
            <w:shd w:val="clear" w:color="auto" w:fill="0F6FC6"/>
            <w:tcMar>
              <w:top w:w="15" w:type="dxa"/>
              <w:left w:w="21" w:type="dxa"/>
              <w:bottom w:w="0" w:type="dxa"/>
              <w:right w:w="21" w:type="dxa"/>
            </w:tcMar>
            <w:vAlign w:val="center"/>
            <w:hideMark/>
          </w:tcPr>
          <w:p w:rsidR="00A04B07" w:rsidRPr="00A04B07" w:rsidRDefault="00A04B07" w:rsidP="00A04B07">
            <w:pPr>
              <w:spacing w:line="256" w:lineRule="auto"/>
              <w:jc w:val="center"/>
              <w:rPr>
                <w:rFonts w:ascii="Arial" w:hAnsi="Arial" w:cs="Arial"/>
                <w:sz w:val="36"/>
                <w:szCs w:val="36"/>
                <w:lang w:eastAsia="en-US"/>
              </w:rPr>
            </w:pPr>
            <w:r w:rsidRPr="00A04B07">
              <w:rPr>
                <w:rFonts w:ascii="Constantia" w:hAnsi="Constantia" w:cs="Arial"/>
                <w:b/>
                <w:bCs/>
                <w:color w:val="FFFFFF"/>
                <w:kern w:val="24"/>
                <w:sz w:val="16"/>
                <w:szCs w:val="16"/>
                <w:lang w:eastAsia="en-US"/>
              </w:rPr>
              <w:t>Итого протяженность реконструируемых сетей водоснабжения составляет 18,67 километров.</w:t>
            </w:r>
          </w:p>
        </w:tc>
      </w:tr>
    </w:tbl>
    <w:p w:rsidR="001645ED" w:rsidRDefault="008464E1" w:rsidP="001F4322">
      <w:pPr>
        <w:pStyle w:val="3"/>
        <w:ind w:firstLine="567"/>
        <w:rPr>
          <w:color w:val="000000" w:themeColor="text1"/>
          <w:sz w:val="24"/>
          <w:szCs w:val="24"/>
        </w:rPr>
      </w:pPr>
      <w:r>
        <w:rPr>
          <w:color w:val="000000" w:themeColor="text1"/>
          <w:sz w:val="24"/>
          <w:szCs w:val="24"/>
        </w:rPr>
        <w:t>По водоотведению</w:t>
      </w:r>
    </w:p>
    <w:tbl>
      <w:tblPr>
        <w:tblW w:w="7200" w:type="dxa"/>
        <w:tblCellMar>
          <w:left w:w="0" w:type="dxa"/>
          <w:right w:w="0" w:type="dxa"/>
        </w:tblCellMar>
        <w:tblLook w:val="04A0" w:firstRow="1" w:lastRow="0" w:firstColumn="1" w:lastColumn="0" w:noHBand="0" w:noVBand="1"/>
      </w:tblPr>
      <w:tblGrid>
        <w:gridCol w:w="280"/>
        <w:gridCol w:w="2920"/>
        <w:gridCol w:w="1120"/>
        <w:gridCol w:w="900"/>
        <w:gridCol w:w="960"/>
        <w:gridCol w:w="1020"/>
      </w:tblGrid>
      <w:tr w:rsidR="008464E1" w:rsidRPr="008464E1" w:rsidTr="008464E1">
        <w:trPr>
          <w:trHeight w:val="488"/>
        </w:trPr>
        <w:tc>
          <w:tcPr>
            <w:tcW w:w="280" w:type="dxa"/>
            <w:tcBorders>
              <w:top w:val="single" w:sz="8" w:space="0" w:color="FFFFFF"/>
              <w:left w:val="single" w:sz="8" w:space="0" w:color="FFFFFF"/>
              <w:bottom w:val="single" w:sz="24" w:space="0" w:color="FFFFFF"/>
              <w:right w:val="single" w:sz="8" w:space="0" w:color="FFFFFF"/>
            </w:tcBorders>
            <w:shd w:val="clear" w:color="auto" w:fill="0F6FC6"/>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b/>
                <w:bCs/>
                <w:color w:val="FFFFFF"/>
                <w:kern w:val="24"/>
                <w:sz w:val="10"/>
                <w:szCs w:val="10"/>
                <w:lang w:eastAsia="en-US"/>
              </w:rPr>
              <w:t>№</w:t>
            </w:r>
          </w:p>
        </w:tc>
        <w:tc>
          <w:tcPr>
            <w:tcW w:w="2920" w:type="dxa"/>
            <w:tcBorders>
              <w:top w:val="single" w:sz="8" w:space="0" w:color="FFFFFF"/>
              <w:left w:val="single" w:sz="8" w:space="0" w:color="FFFFFF"/>
              <w:bottom w:val="single" w:sz="24" w:space="0" w:color="FFFFFF"/>
              <w:right w:val="single" w:sz="8" w:space="0" w:color="FFFFFF"/>
            </w:tcBorders>
            <w:shd w:val="clear" w:color="auto" w:fill="0F6FC6"/>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b/>
                <w:bCs/>
                <w:color w:val="FFFFFF"/>
                <w:kern w:val="24"/>
                <w:sz w:val="10"/>
                <w:szCs w:val="10"/>
                <w:lang w:eastAsia="en-US"/>
              </w:rPr>
              <w:t>Наименование мероприятий инвестиционной программы</w:t>
            </w:r>
          </w:p>
        </w:tc>
        <w:tc>
          <w:tcPr>
            <w:tcW w:w="1120" w:type="dxa"/>
            <w:tcBorders>
              <w:top w:val="single" w:sz="8" w:space="0" w:color="FFFFFF"/>
              <w:left w:val="single" w:sz="8" w:space="0" w:color="FFFFFF"/>
              <w:bottom w:val="single" w:sz="24" w:space="0" w:color="FFFFFF"/>
              <w:right w:val="single" w:sz="8" w:space="0" w:color="FFFFFF"/>
            </w:tcBorders>
            <w:shd w:val="clear" w:color="auto" w:fill="0F6FC6"/>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eastAsia="en-US"/>
              </w:rPr>
            </w:pPr>
            <w:r w:rsidRPr="008464E1">
              <w:rPr>
                <w:rFonts w:ascii="Constantia" w:hAnsi="Constantia" w:cs="Arial"/>
                <w:b/>
                <w:bCs/>
                <w:color w:val="FFFFFF"/>
                <w:kern w:val="24"/>
                <w:sz w:val="10"/>
                <w:szCs w:val="10"/>
                <w:lang w:eastAsia="en-US"/>
              </w:rPr>
              <w:t>Сумма инвестиций,</w:t>
            </w:r>
          </w:p>
          <w:p w:rsidR="008464E1" w:rsidRPr="008464E1" w:rsidRDefault="008464E1" w:rsidP="008464E1">
            <w:pPr>
              <w:spacing w:line="256" w:lineRule="auto"/>
              <w:jc w:val="center"/>
              <w:rPr>
                <w:rFonts w:ascii="Arial" w:hAnsi="Arial" w:cs="Arial"/>
                <w:sz w:val="36"/>
                <w:szCs w:val="36"/>
                <w:lang w:eastAsia="en-US"/>
              </w:rPr>
            </w:pPr>
            <w:r w:rsidRPr="008464E1">
              <w:rPr>
                <w:rFonts w:ascii="Constantia" w:hAnsi="Constantia" w:cs="Arial"/>
                <w:b/>
                <w:bCs/>
                <w:color w:val="FFFFFF"/>
                <w:kern w:val="24"/>
                <w:sz w:val="10"/>
                <w:szCs w:val="10"/>
                <w:lang w:eastAsia="en-US"/>
              </w:rPr>
              <w:t>тыс. тенге</w:t>
            </w:r>
          </w:p>
          <w:p w:rsidR="008464E1" w:rsidRPr="008464E1" w:rsidRDefault="008464E1" w:rsidP="008464E1">
            <w:pPr>
              <w:spacing w:line="256" w:lineRule="auto"/>
              <w:jc w:val="center"/>
              <w:rPr>
                <w:rFonts w:ascii="Arial" w:hAnsi="Arial" w:cs="Arial"/>
                <w:sz w:val="36"/>
                <w:szCs w:val="36"/>
                <w:lang w:eastAsia="en-US"/>
              </w:rPr>
            </w:pPr>
            <w:r w:rsidRPr="008464E1">
              <w:rPr>
                <w:rFonts w:ascii="Constantia" w:hAnsi="Constantia" w:cs="Arial"/>
                <w:b/>
                <w:bCs/>
                <w:color w:val="FFFFFF"/>
                <w:kern w:val="24"/>
                <w:sz w:val="10"/>
                <w:szCs w:val="10"/>
                <w:lang w:eastAsia="en-US"/>
              </w:rPr>
              <w:t>(без НДС)</w:t>
            </w:r>
          </w:p>
        </w:tc>
        <w:tc>
          <w:tcPr>
            <w:tcW w:w="900" w:type="dxa"/>
            <w:tcBorders>
              <w:top w:val="single" w:sz="8" w:space="0" w:color="FFFFFF"/>
              <w:left w:val="single" w:sz="8" w:space="0" w:color="FFFFFF"/>
              <w:bottom w:val="single" w:sz="24" w:space="0" w:color="FFFFFF"/>
              <w:right w:val="single" w:sz="8" w:space="0" w:color="FFFFFF"/>
            </w:tcBorders>
            <w:shd w:val="clear" w:color="auto" w:fill="0F6FC6"/>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b/>
                <w:bCs/>
                <w:color w:val="FFFFFF"/>
                <w:kern w:val="24"/>
                <w:sz w:val="10"/>
                <w:szCs w:val="10"/>
                <w:lang w:eastAsia="en-US"/>
              </w:rPr>
              <w:t>Годы реализации</w:t>
            </w:r>
          </w:p>
        </w:tc>
        <w:tc>
          <w:tcPr>
            <w:tcW w:w="960" w:type="dxa"/>
            <w:tcBorders>
              <w:top w:val="single" w:sz="8" w:space="0" w:color="FFFFFF"/>
              <w:left w:val="single" w:sz="8" w:space="0" w:color="FFFFFF"/>
              <w:bottom w:val="single" w:sz="24" w:space="0" w:color="FFFFFF"/>
              <w:right w:val="single" w:sz="8" w:space="0" w:color="FFFFFF"/>
            </w:tcBorders>
            <w:shd w:val="clear" w:color="auto" w:fill="0F6FC6"/>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b/>
                <w:bCs/>
                <w:color w:val="FFFFFF"/>
                <w:kern w:val="24"/>
                <w:sz w:val="10"/>
                <w:szCs w:val="10"/>
                <w:lang w:eastAsia="en-US"/>
              </w:rPr>
              <w:t>Снижение износа основных средств, %</w:t>
            </w:r>
          </w:p>
        </w:tc>
        <w:tc>
          <w:tcPr>
            <w:tcW w:w="1020" w:type="dxa"/>
            <w:tcBorders>
              <w:top w:val="single" w:sz="8" w:space="0" w:color="FFFFFF"/>
              <w:left w:val="single" w:sz="8" w:space="0" w:color="FFFFFF"/>
              <w:bottom w:val="single" w:sz="24" w:space="0" w:color="FFFFFF"/>
              <w:right w:val="single" w:sz="8" w:space="0" w:color="FFFFFF"/>
            </w:tcBorders>
            <w:shd w:val="clear" w:color="auto" w:fill="0F6FC6"/>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b/>
                <w:bCs/>
                <w:color w:val="FFFFFF"/>
                <w:kern w:val="24"/>
                <w:sz w:val="10"/>
                <w:szCs w:val="10"/>
                <w:lang w:eastAsia="en-US"/>
              </w:rPr>
              <w:t>Снижение аварийности, %</w:t>
            </w:r>
          </w:p>
        </w:tc>
      </w:tr>
      <w:tr w:rsidR="008464E1" w:rsidRPr="008464E1" w:rsidTr="008464E1">
        <w:trPr>
          <w:trHeight w:val="483"/>
        </w:trPr>
        <w:tc>
          <w:tcPr>
            <w:tcW w:w="280" w:type="dxa"/>
            <w:tcBorders>
              <w:top w:val="single" w:sz="24" w:space="0" w:color="FFFFFF"/>
              <w:left w:val="single" w:sz="8" w:space="0" w:color="FFFFFF"/>
              <w:bottom w:val="single" w:sz="8" w:space="0" w:color="FFFFFF"/>
              <w:right w:val="single" w:sz="8" w:space="0" w:color="FFFFFF"/>
            </w:tcBorders>
            <w:shd w:val="clear" w:color="auto" w:fill="0F6FC6"/>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b/>
                <w:bCs/>
                <w:color w:val="FFFFFF"/>
                <w:kern w:val="24"/>
                <w:sz w:val="10"/>
                <w:szCs w:val="10"/>
                <w:lang w:eastAsia="en-US"/>
              </w:rPr>
              <w:t>1</w:t>
            </w:r>
          </w:p>
        </w:tc>
        <w:tc>
          <w:tcPr>
            <w:tcW w:w="2920"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rPr>
                <w:rFonts w:ascii="Arial" w:hAnsi="Arial" w:cs="Arial"/>
                <w:sz w:val="36"/>
                <w:szCs w:val="36"/>
                <w:lang w:eastAsia="en-US"/>
              </w:rPr>
            </w:pPr>
            <w:r w:rsidRPr="008464E1">
              <w:rPr>
                <w:rFonts w:ascii="Constantia" w:hAnsi="Constantia" w:cs="Arial"/>
                <w:color w:val="000000"/>
                <w:kern w:val="24"/>
                <w:sz w:val="10"/>
                <w:szCs w:val="10"/>
                <w:lang w:eastAsia="en-US"/>
              </w:rPr>
              <w:t xml:space="preserve">«Реконструкция самотечного канализационного коллектора Д-800мм по улице Базовая </w:t>
            </w:r>
            <w:proofErr w:type="spellStart"/>
            <w:r w:rsidRPr="008464E1">
              <w:rPr>
                <w:rFonts w:ascii="Constantia" w:hAnsi="Constantia" w:cs="Arial"/>
                <w:color w:val="000000"/>
                <w:kern w:val="24"/>
                <w:sz w:val="10"/>
                <w:szCs w:val="10"/>
                <w:lang w:eastAsia="en-US"/>
              </w:rPr>
              <w:t>г.Костанай</w:t>
            </w:r>
            <w:proofErr w:type="spellEnd"/>
            <w:r w:rsidRPr="008464E1">
              <w:rPr>
                <w:rFonts w:ascii="Constantia" w:hAnsi="Constantia" w:cs="Arial"/>
                <w:color w:val="000000"/>
                <w:kern w:val="24"/>
                <w:sz w:val="10"/>
                <w:szCs w:val="10"/>
                <w:lang w:eastAsia="en-US"/>
              </w:rPr>
              <w:t>» Корректировка</w:t>
            </w:r>
          </w:p>
        </w:tc>
        <w:tc>
          <w:tcPr>
            <w:tcW w:w="1120"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87 062,5</w:t>
            </w:r>
          </w:p>
        </w:tc>
        <w:tc>
          <w:tcPr>
            <w:tcW w:w="900"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2022</w:t>
            </w:r>
          </w:p>
        </w:tc>
        <w:tc>
          <w:tcPr>
            <w:tcW w:w="960"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0,0632</w:t>
            </w:r>
          </w:p>
        </w:tc>
        <w:tc>
          <w:tcPr>
            <w:tcW w:w="1020" w:type="dxa"/>
            <w:tcBorders>
              <w:top w:val="single" w:sz="24"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0,01</w:t>
            </w:r>
          </w:p>
        </w:tc>
      </w:tr>
      <w:tr w:rsidR="008464E1" w:rsidRPr="008464E1" w:rsidTr="008464E1">
        <w:trPr>
          <w:trHeight w:val="483"/>
        </w:trPr>
        <w:tc>
          <w:tcPr>
            <w:tcW w:w="280" w:type="dxa"/>
            <w:tcBorders>
              <w:top w:val="single" w:sz="8" w:space="0" w:color="FFFFFF"/>
              <w:left w:val="single" w:sz="8" w:space="0" w:color="FFFFFF"/>
              <w:bottom w:val="single" w:sz="8" w:space="0" w:color="FFFFFF"/>
              <w:right w:val="single" w:sz="8" w:space="0" w:color="FFFFFF"/>
            </w:tcBorders>
            <w:shd w:val="clear" w:color="auto" w:fill="0F6FC6"/>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b/>
                <w:bCs/>
                <w:color w:val="FFFFFF"/>
                <w:kern w:val="24"/>
                <w:sz w:val="10"/>
                <w:szCs w:val="10"/>
                <w:lang w:eastAsia="en-US"/>
              </w:rPr>
              <w:t>2</w:t>
            </w:r>
          </w:p>
        </w:tc>
        <w:tc>
          <w:tcPr>
            <w:tcW w:w="29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rPr>
                <w:rFonts w:ascii="Arial" w:hAnsi="Arial" w:cs="Arial"/>
                <w:sz w:val="36"/>
                <w:szCs w:val="36"/>
                <w:lang w:eastAsia="en-US"/>
              </w:rPr>
            </w:pPr>
            <w:r w:rsidRPr="008464E1">
              <w:rPr>
                <w:rFonts w:ascii="Constantia" w:hAnsi="Constantia" w:cs="Arial"/>
                <w:color w:val="000000"/>
                <w:kern w:val="24"/>
                <w:sz w:val="10"/>
                <w:szCs w:val="10"/>
                <w:lang w:eastAsia="en-US"/>
              </w:rPr>
              <w:t xml:space="preserve">«Реконструкция самотечного канализационного коллектора , в границах улиц </w:t>
            </w:r>
            <w:proofErr w:type="spellStart"/>
            <w:r w:rsidRPr="008464E1">
              <w:rPr>
                <w:rFonts w:ascii="Constantia" w:hAnsi="Constantia" w:cs="Arial"/>
                <w:color w:val="000000"/>
                <w:kern w:val="24"/>
                <w:sz w:val="10"/>
                <w:szCs w:val="10"/>
                <w:lang w:eastAsia="en-US"/>
              </w:rPr>
              <w:t>Волынова</w:t>
            </w:r>
            <w:proofErr w:type="spellEnd"/>
            <w:r w:rsidRPr="008464E1">
              <w:rPr>
                <w:rFonts w:ascii="Constantia" w:hAnsi="Constantia" w:cs="Arial"/>
                <w:color w:val="000000"/>
                <w:kern w:val="24"/>
                <w:sz w:val="10"/>
                <w:szCs w:val="10"/>
                <w:lang w:eastAsia="en-US"/>
              </w:rPr>
              <w:t xml:space="preserve"> - Гашека </w:t>
            </w:r>
            <w:proofErr w:type="spellStart"/>
            <w:r w:rsidRPr="008464E1">
              <w:rPr>
                <w:rFonts w:ascii="Constantia" w:hAnsi="Constantia" w:cs="Arial"/>
                <w:color w:val="000000"/>
                <w:kern w:val="24"/>
                <w:sz w:val="10"/>
                <w:szCs w:val="10"/>
                <w:lang w:eastAsia="en-US"/>
              </w:rPr>
              <w:t>г.Костанай</w:t>
            </w:r>
            <w:proofErr w:type="spellEnd"/>
            <w:r w:rsidRPr="008464E1">
              <w:rPr>
                <w:rFonts w:ascii="Constantia" w:hAnsi="Constantia" w:cs="Arial"/>
                <w:color w:val="000000"/>
                <w:kern w:val="24"/>
                <w:sz w:val="10"/>
                <w:szCs w:val="10"/>
                <w:lang w:eastAsia="en-US"/>
              </w:rPr>
              <w:t xml:space="preserve">» </w:t>
            </w:r>
          </w:p>
        </w:tc>
        <w:tc>
          <w:tcPr>
            <w:tcW w:w="11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24 248,8</w:t>
            </w:r>
          </w:p>
        </w:tc>
        <w:tc>
          <w:tcPr>
            <w:tcW w:w="9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2022</w:t>
            </w:r>
          </w:p>
        </w:tc>
        <w:tc>
          <w:tcPr>
            <w:tcW w:w="96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0,0075</w:t>
            </w:r>
          </w:p>
        </w:tc>
        <w:tc>
          <w:tcPr>
            <w:tcW w:w="10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0,01</w:t>
            </w:r>
          </w:p>
        </w:tc>
      </w:tr>
      <w:tr w:rsidR="008464E1" w:rsidRPr="008464E1" w:rsidTr="008464E1">
        <w:trPr>
          <w:trHeight w:val="488"/>
        </w:trPr>
        <w:tc>
          <w:tcPr>
            <w:tcW w:w="280" w:type="dxa"/>
            <w:tcBorders>
              <w:top w:val="single" w:sz="8" w:space="0" w:color="FFFFFF"/>
              <w:left w:val="single" w:sz="8" w:space="0" w:color="FFFFFF"/>
              <w:bottom w:val="single" w:sz="8" w:space="0" w:color="FFFFFF"/>
              <w:right w:val="single" w:sz="8" w:space="0" w:color="FFFFFF"/>
            </w:tcBorders>
            <w:shd w:val="clear" w:color="auto" w:fill="0F6FC6"/>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b/>
                <w:bCs/>
                <w:color w:val="FFFFFF"/>
                <w:kern w:val="24"/>
                <w:sz w:val="10"/>
                <w:szCs w:val="10"/>
                <w:lang w:eastAsia="en-US"/>
              </w:rPr>
              <w:t>3</w:t>
            </w:r>
          </w:p>
        </w:tc>
        <w:tc>
          <w:tcPr>
            <w:tcW w:w="29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rPr>
                <w:rFonts w:ascii="Arial" w:hAnsi="Arial" w:cs="Arial"/>
                <w:sz w:val="36"/>
                <w:szCs w:val="36"/>
                <w:lang w:eastAsia="en-US"/>
              </w:rPr>
            </w:pPr>
            <w:r w:rsidRPr="008464E1">
              <w:rPr>
                <w:rFonts w:ascii="Constantia" w:hAnsi="Constantia" w:cs="Arial"/>
                <w:color w:val="000000"/>
                <w:kern w:val="24"/>
                <w:sz w:val="10"/>
                <w:szCs w:val="10"/>
                <w:lang w:eastAsia="en-US"/>
              </w:rPr>
              <w:t xml:space="preserve">«Реконструкция самотечного канализационного коллектора Д-500мм по улице Курганская в границах улиц </w:t>
            </w:r>
            <w:proofErr w:type="spellStart"/>
            <w:r w:rsidRPr="008464E1">
              <w:rPr>
                <w:rFonts w:ascii="Constantia" w:hAnsi="Constantia" w:cs="Arial"/>
                <w:color w:val="000000"/>
                <w:kern w:val="24"/>
                <w:sz w:val="10"/>
                <w:szCs w:val="10"/>
                <w:lang w:eastAsia="en-US"/>
              </w:rPr>
              <w:t>Л.Чайкиной</w:t>
            </w:r>
            <w:proofErr w:type="spellEnd"/>
            <w:r w:rsidRPr="008464E1">
              <w:rPr>
                <w:rFonts w:ascii="Constantia" w:hAnsi="Constantia" w:cs="Arial"/>
                <w:color w:val="000000"/>
                <w:kern w:val="24"/>
                <w:sz w:val="10"/>
                <w:szCs w:val="10"/>
                <w:lang w:eastAsia="en-US"/>
              </w:rPr>
              <w:t xml:space="preserve"> – </w:t>
            </w:r>
            <w:proofErr w:type="spellStart"/>
            <w:r w:rsidRPr="008464E1">
              <w:rPr>
                <w:rFonts w:ascii="Constantia" w:hAnsi="Constantia" w:cs="Arial"/>
                <w:color w:val="000000"/>
                <w:kern w:val="24"/>
                <w:sz w:val="10"/>
                <w:szCs w:val="10"/>
                <w:lang w:eastAsia="en-US"/>
              </w:rPr>
              <w:t>Каирбекова</w:t>
            </w:r>
            <w:proofErr w:type="spellEnd"/>
            <w:r w:rsidRPr="008464E1">
              <w:rPr>
                <w:rFonts w:ascii="Constantia" w:hAnsi="Constantia" w:cs="Arial"/>
                <w:color w:val="000000"/>
                <w:kern w:val="24"/>
                <w:sz w:val="10"/>
                <w:szCs w:val="10"/>
                <w:lang w:eastAsia="en-US"/>
              </w:rPr>
              <w:t xml:space="preserve"> </w:t>
            </w:r>
            <w:proofErr w:type="spellStart"/>
            <w:r w:rsidRPr="008464E1">
              <w:rPr>
                <w:rFonts w:ascii="Constantia" w:hAnsi="Constantia" w:cs="Arial"/>
                <w:color w:val="000000"/>
                <w:kern w:val="24"/>
                <w:sz w:val="10"/>
                <w:szCs w:val="10"/>
                <w:lang w:eastAsia="en-US"/>
              </w:rPr>
              <w:t>г.Костанай</w:t>
            </w:r>
            <w:proofErr w:type="spellEnd"/>
            <w:r w:rsidRPr="008464E1">
              <w:rPr>
                <w:rFonts w:ascii="Constantia" w:hAnsi="Constantia" w:cs="Arial"/>
                <w:color w:val="000000"/>
                <w:kern w:val="24"/>
                <w:sz w:val="10"/>
                <w:szCs w:val="10"/>
                <w:lang w:eastAsia="en-US"/>
              </w:rPr>
              <w:t>»</w:t>
            </w:r>
          </w:p>
        </w:tc>
        <w:tc>
          <w:tcPr>
            <w:tcW w:w="11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136 283,4</w:t>
            </w:r>
          </w:p>
        </w:tc>
        <w:tc>
          <w:tcPr>
            <w:tcW w:w="9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2022</w:t>
            </w:r>
          </w:p>
        </w:tc>
        <w:tc>
          <w:tcPr>
            <w:tcW w:w="96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0,147</w:t>
            </w:r>
          </w:p>
        </w:tc>
        <w:tc>
          <w:tcPr>
            <w:tcW w:w="10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0,01</w:t>
            </w:r>
          </w:p>
        </w:tc>
      </w:tr>
      <w:tr w:rsidR="008464E1" w:rsidRPr="008464E1" w:rsidTr="008464E1">
        <w:trPr>
          <w:trHeight w:val="604"/>
        </w:trPr>
        <w:tc>
          <w:tcPr>
            <w:tcW w:w="280" w:type="dxa"/>
            <w:tcBorders>
              <w:top w:val="single" w:sz="8" w:space="0" w:color="FFFFFF"/>
              <w:left w:val="single" w:sz="8" w:space="0" w:color="FFFFFF"/>
              <w:bottom w:val="single" w:sz="8" w:space="0" w:color="FFFFFF"/>
              <w:right w:val="single" w:sz="8" w:space="0" w:color="FFFFFF"/>
            </w:tcBorders>
            <w:shd w:val="clear" w:color="auto" w:fill="0F6FC6"/>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b/>
                <w:bCs/>
                <w:color w:val="FFFFFF"/>
                <w:kern w:val="24"/>
                <w:sz w:val="10"/>
                <w:szCs w:val="10"/>
                <w:lang w:eastAsia="en-US"/>
              </w:rPr>
              <w:t>4</w:t>
            </w:r>
          </w:p>
        </w:tc>
        <w:tc>
          <w:tcPr>
            <w:tcW w:w="29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rPr>
                <w:rFonts w:ascii="Arial" w:hAnsi="Arial" w:cs="Arial"/>
                <w:sz w:val="36"/>
                <w:szCs w:val="36"/>
                <w:lang w:eastAsia="en-US"/>
              </w:rPr>
            </w:pPr>
            <w:r w:rsidRPr="008464E1">
              <w:rPr>
                <w:rFonts w:ascii="Constantia" w:hAnsi="Constantia" w:cs="Arial"/>
                <w:color w:val="000000"/>
                <w:kern w:val="24"/>
                <w:sz w:val="10"/>
                <w:szCs w:val="10"/>
                <w:lang w:eastAsia="en-US"/>
              </w:rPr>
              <w:t xml:space="preserve">Реконструкция самотечного канализационного коллектора Д-800 мм по </w:t>
            </w:r>
            <w:proofErr w:type="spellStart"/>
            <w:r w:rsidRPr="008464E1">
              <w:rPr>
                <w:rFonts w:ascii="Constantia" w:hAnsi="Constantia" w:cs="Arial"/>
                <w:color w:val="000000"/>
                <w:kern w:val="24"/>
                <w:sz w:val="10"/>
                <w:szCs w:val="10"/>
                <w:lang w:eastAsia="en-US"/>
              </w:rPr>
              <w:t>ул.Базовая</w:t>
            </w:r>
            <w:proofErr w:type="spellEnd"/>
            <w:r w:rsidRPr="008464E1">
              <w:rPr>
                <w:rFonts w:ascii="Constantia" w:hAnsi="Constantia" w:cs="Arial"/>
                <w:color w:val="000000"/>
                <w:kern w:val="24"/>
                <w:sz w:val="10"/>
                <w:szCs w:val="10"/>
                <w:lang w:eastAsia="en-US"/>
              </w:rPr>
              <w:t xml:space="preserve"> в </w:t>
            </w:r>
            <w:proofErr w:type="spellStart"/>
            <w:r w:rsidRPr="008464E1">
              <w:rPr>
                <w:rFonts w:ascii="Constantia" w:hAnsi="Constantia" w:cs="Arial"/>
                <w:color w:val="000000"/>
                <w:kern w:val="24"/>
                <w:sz w:val="10"/>
                <w:szCs w:val="10"/>
                <w:lang w:eastAsia="en-US"/>
              </w:rPr>
              <w:t>г.Костанае</w:t>
            </w:r>
            <w:proofErr w:type="spellEnd"/>
            <w:r w:rsidRPr="008464E1">
              <w:rPr>
                <w:rFonts w:ascii="Constantia" w:hAnsi="Constantia" w:cs="Arial"/>
                <w:color w:val="000000"/>
                <w:kern w:val="24"/>
                <w:sz w:val="10"/>
                <w:szCs w:val="10"/>
                <w:lang w:eastAsia="en-US"/>
              </w:rPr>
              <w:t>. Корректировка</w:t>
            </w:r>
          </w:p>
          <w:p w:rsidR="008464E1" w:rsidRPr="008464E1" w:rsidRDefault="008464E1" w:rsidP="008464E1">
            <w:pPr>
              <w:spacing w:line="256" w:lineRule="auto"/>
              <w:rPr>
                <w:rFonts w:ascii="Arial" w:hAnsi="Arial" w:cs="Arial"/>
                <w:sz w:val="36"/>
                <w:szCs w:val="36"/>
                <w:lang w:eastAsia="en-US"/>
              </w:rPr>
            </w:pPr>
            <w:r w:rsidRPr="008464E1">
              <w:rPr>
                <w:rFonts w:ascii="Constantia" w:hAnsi="Constantia" w:cs="Arial"/>
                <w:color w:val="000000"/>
                <w:kern w:val="24"/>
                <w:sz w:val="10"/>
                <w:szCs w:val="10"/>
                <w:lang w:eastAsia="en-US"/>
              </w:rPr>
              <w:t> </w:t>
            </w:r>
          </w:p>
        </w:tc>
        <w:tc>
          <w:tcPr>
            <w:tcW w:w="11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91 676,6</w:t>
            </w:r>
          </w:p>
        </w:tc>
        <w:tc>
          <w:tcPr>
            <w:tcW w:w="9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2023</w:t>
            </w:r>
          </w:p>
        </w:tc>
        <w:tc>
          <w:tcPr>
            <w:tcW w:w="96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0,063</w:t>
            </w:r>
          </w:p>
        </w:tc>
        <w:tc>
          <w:tcPr>
            <w:tcW w:w="10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0,01</w:t>
            </w:r>
          </w:p>
        </w:tc>
      </w:tr>
      <w:tr w:rsidR="008464E1" w:rsidRPr="008464E1" w:rsidTr="008464E1">
        <w:trPr>
          <w:trHeight w:val="846"/>
        </w:trPr>
        <w:tc>
          <w:tcPr>
            <w:tcW w:w="280" w:type="dxa"/>
            <w:tcBorders>
              <w:top w:val="single" w:sz="8" w:space="0" w:color="FFFFFF"/>
              <w:left w:val="single" w:sz="8" w:space="0" w:color="FFFFFF"/>
              <w:bottom w:val="single" w:sz="8" w:space="0" w:color="FFFFFF"/>
              <w:right w:val="single" w:sz="8" w:space="0" w:color="FFFFFF"/>
            </w:tcBorders>
            <w:shd w:val="clear" w:color="auto" w:fill="0F6FC6"/>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b/>
                <w:bCs/>
                <w:color w:val="FFFFFF"/>
                <w:kern w:val="24"/>
                <w:sz w:val="10"/>
                <w:szCs w:val="10"/>
                <w:lang w:eastAsia="en-US"/>
              </w:rPr>
              <w:t>5</w:t>
            </w:r>
          </w:p>
        </w:tc>
        <w:tc>
          <w:tcPr>
            <w:tcW w:w="29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rPr>
                <w:rFonts w:ascii="Arial" w:hAnsi="Arial" w:cs="Arial"/>
                <w:sz w:val="36"/>
                <w:szCs w:val="36"/>
                <w:lang w:eastAsia="en-US"/>
              </w:rPr>
            </w:pPr>
            <w:r w:rsidRPr="008464E1">
              <w:rPr>
                <w:rFonts w:ascii="Constantia" w:hAnsi="Constantia" w:cs="Arial"/>
                <w:color w:val="000000"/>
                <w:kern w:val="24"/>
                <w:sz w:val="10"/>
                <w:szCs w:val="10"/>
                <w:lang w:eastAsia="en-US"/>
              </w:rPr>
              <w:t xml:space="preserve">Реконструкция самотечного канализационного коллектора  диаметром-800 миллиметров от камеры на пересечении улиц </w:t>
            </w:r>
            <w:proofErr w:type="spellStart"/>
            <w:r w:rsidRPr="008464E1">
              <w:rPr>
                <w:rFonts w:ascii="Constantia" w:hAnsi="Constantia" w:cs="Arial"/>
                <w:color w:val="000000"/>
                <w:kern w:val="24"/>
                <w:sz w:val="10"/>
                <w:szCs w:val="10"/>
                <w:lang w:eastAsia="en-US"/>
              </w:rPr>
              <w:t>Камшат</w:t>
            </w:r>
            <w:proofErr w:type="spellEnd"/>
            <w:r w:rsidRPr="008464E1">
              <w:rPr>
                <w:rFonts w:ascii="Constantia" w:hAnsi="Constantia" w:cs="Arial"/>
                <w:color w:val="000000"/>
                <w:kern w:val="24"/>
                <w:sz w:val="10"/>
                <w:szCs w:val="10"/>
                <w:lang w:eastAsia="en-US"/>
              </w:rPr>
              <w:t xml:space="preserve"> </w:t>
            </w:r>
            <w:proofErr w:type="spellStart"/>
            <w:r w:rsidRPr="008464E1">
              <w:rPr>
                <w:rFonts w:ascii="Constantia" w:hAnsi="Constantia" w:cs="Arial"/>
                <w:color w:val="000000"/>
                <w:kern w:val="24"/>
                <w:sz w:val="10"/>
                <w:szCs w:val="10"/>
                <w:lang w:eastAsia="en-US"/>
              </w:rPr>
              <w:t>Доненбаевой</w:t>
            </w:r>
            <w:proofErr w:type="spellEnd"/>
            <w:r w:rsidRPr="008464E1">
              <w:rPr>
                <w:rFonts w:ascii="Constantia" w:hAnsi="Constantia" w:cs="Arial"/>
                <w:color w:val="000000"/>
                <w:kern w:val="24"/>
                <w:sz w:val="10"/>
                <w:szCs w:val="10"/>
                <w:lang w:eastAsia="en-US"/>
              </w:rPr>
              <w:t xml:space="preserve"> - Узкоколейная до </w:t>
            </w:r>
            <w:proofErr w:type="spellStart"/>
            <w:r w:rsidRPr="008464E1">
              <w:rPr>
                <w:rFonts w:ascii="Constantia" w:hAnsi="Constantia" w:cs="Arial"/>
                <w:color w:val="000000"/>
                <w:kern w:val="24"/>
                <w:sz w:val="10"/>
                <w:szCs w:val="10"/>
                <w:lang w:eastAsia="en-US"/>
              </w:rPr>
              <w:t>канализационой</w:t>
            </w:r>
            <w:proofErr w:type="spellEnd"/>
            <w:r w:rsidRPr="008464E1">
              <w:rPr>
                <w:rFonts w:ascii="Constantia" w:hAnsi="Constantia" w:cs="Arial"/>
                <w:color w:val="000000"/>
                <w:kern w:val="24"/>
                <w:sz w:val="10"/>
                <w:szCs w:val="10"/>
                <w:lang w:eastAsia="en-US"/>
              </w:rPr>
              <w:t xml:space="preserve"> насосной станции №8 со сливной станцией города </w:t>
            </w:r>
            <w:proofErr w:type="spellStart"/>
            <w:r w:rsidRPr="008464E1">
              <w:rPr>
                <w:rFonts w:ascii="Constantia" w:hAnsi="Constantia" w:cs="Arial"/>
                <w:color w:val="000000"/>
                <w:kern w:val="24"/>
                <w:sz w:val="10"/>
                <w:szCs w:val="10"/>
                <w:lang w:eastAsia="en-US"/>
              </w:rPr>
              <w:t>Костанай</w:t>
            </w:r>
            <w:proofErr w:type="spellEnd"/>
            <w:r w:rsidRPr="008464E1">
              <w:rPr>
                <w:rFonts w:ascii="Constantia" w:hAnsi="Constantia" w:cs="Arial"/>
                <w:color w:val="000000"/>
                <w:kern w:val="24"/>
                <w:sz w:val="10"/>
                <w:szCs w:val="10"/>
                <w:lang w:eastAsia="en-US"/>
              </w:rPr>
              <w:t>"</w:t>
            </w:r>
          </w:p>
        </w:tc>
        <w:tc>
          <w:tcPr>
            <w:tcW w:w="11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195 116,1</w:t>
            </w:r>
          </w:p>
        </w:tc>
        <w:tc>
          <w:tcPr>
            <w:tcW w:w="9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2023</w:t>
            </w:r>
          </w:p>
        </w:tc>
        <w:tc>
          <w:tcPr>
            <w:tcW w:w="96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0,147</w:t>
            </w:r>
          </w:p>
        </w:tc>
        <w:tc>
          <w:tcPr>
            <w:tcW w:w="10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0,01</w:t>
            </w:r>
          </w:p>
        </w:tc>
      </w:tr>
      <w:tr w:rsidR="008464E1" w:rsidRPr="008464E1" w:rsidTr="008464E1">
        <w:trPr>
          <w:trHeight w:val="846"/>
        </w:trPr>
        <w:tc>
          <w:tcPr>
            <w:tcW w:w="280" w:type="dxa"/>
            <w:tcBorders>
              <w:top w:val="single" w:sz="8" w:space="0" w:color="FFFFFF"/>
              <w:left w:val="single" w:sz="8" w:space="0" w:color="FFFFFF"/>
              <w:bottom w:val="single" w:sz="8" w:space="0" w:color="FFFFFF"/>
              <w:right w:val="single" w:sz="8" w:space="0" w:color="FFFFFF"/>
            </w:tcBorders>
            <w:shd w:val="clear" w:color="auto" w:fill="0F6FC6"/>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b/>
                <w:bCs/>
                <w:color w:val="FFFFFF"/>
                <w:kern w:val="24"/>
                <w:sz w:val="10"/>
                <w:szCs w:val="10"/>
                <w:lang w:eastAsia="en-US"/>
              </w:rPr>
              <w:t>6</w:t>
            </w:r>
          </w:p>
        </w:tc>
        <w:tc>
          <w:tcPr>
            <w:tcW w:w="29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rPr>
                <w:rFonts w:ascii="Arial" w:hAnsi="Arial" w:cs="Arial"/>
                <w:sz w:val="36"/>
                <w:szCs w:val="36"/>
                <w:lang w:eastAsia="en-US"/>
              </w:rPr>
            </w:pPr>
            <w:r w:rsidRPr="008464E1">
              <w:rPr>
                <w:rFonts w:ascii="Constantia" w:hAnsi="Constantia" w:cs="Arial"/>
                <w:color w:val="000000"/>
                <w:kern w:val="24"/>
                <w:sz w:val="10"/>
                <w:szCs w:val="10"/>
                <w:lang w:eastAsia="en-US"/>
              </w:rPr>
              <w:t xml:space="preserve">Реконструкция самотечного канализационного коллектора  диаметром-800 миллиметров от камеры на пересечении улиц </w:t>
            </w:r>
            <w:proofErr w:type="spellStart"/>
            <w:r w:rsidRPr="008464E1">
              <w:rPr>
                <w:rFonts w:ascii="Constantia" w:hAnsi="Constantia" w:cs="Arial"/>
                <w:color w:val="000000"/>
                <w:kern w:val="24"/>
                <w:sz w:val="10"/>
                <w:szCs w:val="10"/>
                <w:lang w:eastAsia="en-US"/>
              </w:rPr>
              <w:t>Камшат</w:t>
            </w:r>
            <w:proofErr w:type="spellEnd"/>
            <w:r w:rsidRPr="008464E1">
              <w:rPr>
                <w:rFonts w:ascii="Constantia" w:hAnsi="Constantia" w:cs="Arial"/>
                <w:color w:val="000000"/>
                <w:kern w:val="24"/>
                <w:sz w:val="10"/>
                <w:szCs w:val="10"/>
                <w:lang w:eastAsia="en-US"/>
              </w:rPr>
              <w:t xml:space="preserve"> </w:t>
            </w:r>
            <w:proofErr w:type="spellStart"/>
            <w:r w:rsidRPr="008464E1">
              <w:rPr>
                <w:rFonts w:ascii="Constantia" w:hAnsi="Constantia" w:cs="Arial"/>
                <w:color w:val="000000"/>
                <w:kern w:val="24"/>
                <w:sz w:val="10"/>
                <w:szCs w:val="10"/>
                <w:lang w:eastAsia="en-US"/>
              </w:rPr>
              <w:t>Доненбаевой</w:t>
            </w:r>
            <w:proofErr w:type="spellEnd"/>
            <w:r w:rsidRPr="008464E1">
              <w:rPr>
                <w:rFonts w:ascii="Constantia" w:hAnsi="Constantia" w:cs="Arial"/>
                <w:color w:val="000000"/>
                <w:kern w:val="24"/>
                <w:sz w:val="10"/>
                <w:szCs w:val="10"/>
                <w:lang w:eastAsia="en-US"/>
              </w:rPr>
              <w:t xml:space="preserve"> - Узкоколейная до канализационной насосной станции №8 со сливной станцией города </w:t>
            </w:r>
            <w:proofErr w:type="spellStart"/>
            <w:r w:rsidRPr="008464E1">
              <w:rPr>
                <w:rFonts w:ascii="Constantia" w:hAnsi="Constantia" w:cs="Arial"/>
                <w:color w:val="000000"/>
                <w:kern w:val="24"/>
                <w:sz w:val="10"/>
                <w:szCs w:val="10"/>
                <w:lang w:eastAsia="en-US"/>
              </w:rPr>
              <w:t>Костанай</w:t>
            </w:r>
            <w:proofErr w:type="spellEnd"/>
            <w:r w:rsidRPr="008464E1">
              <w:rPr>
                <w:rFonts w:ascii="Constantia" w:hAnsi="Constantia" w:cs="Arial"/>
                <w:color w:val="000000"/>
                <w:kern w:val="24"/>
                <w:sz w:val="10"/>
                <w:szCs w:val="10"/>
                <w:lang w:eastAsia="en-US"/>
              </w:rPr>
              <w:t>"</w:t>
            </w:r>
          </w:p>
        </w:tc>
        <w:tc>
          <w:tcPr>
            <w:tcW w:w="11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195 116,1</w:t>
            </w:r>
          </w:p>
        </w:tc>
        <w:tc>
          <w:tcPr>
            <w:tcW w:w="9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2024</w:t>
            </w:r>
          </w:p>
        </w:tc>
        <w:tc>
          <w:tcPr>
            <w:tcW w:w="96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0,146</w:t>
            </w:r>
          </w:p>
        </w:tc>
        <w:tc>
          <w:tcPr>
            <w:tcW w:w="10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0,01</w:t>
            </w:r>
          </w:p>
        </w:tc>
      </w:tr>
      <w:tr w:rsidR="008464E1" w:rsidRPr="008464E1" w:rsidTr="008464E1">
        <w:trPr>
          <w:trHeight w:val="604"/>
        </w:trPr>
        <w:tc>
          <w:tcPr>
            <w:tcW w:w="280" w:type="dxa"/>
            <w:tcBorders>
              <w:top w:val="single" w:sz="8" w:space="0" w:color="FFFFFF"/>
              <w:left w:val="single" w:sz="8" w:space="0" w:color="FFFFFF"/>
              <w:bottom w:val="single" w:sz="8" w:space="0" w:color="FFFFFF"/>
              <w:right w:val="single" w:sz="8" w:space="0" w:color="FFFFFF"/>
            </w:tcBorders>
            <w:shd w:val="clear" w:color="auto" w:fill="0F6FC6"/>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b/>
                <w:bCs/>
                <w:color w:val="FFFFFF"/>
                <w:kern w:val="24"/>
                <w:sz w:val="10"/>
                <w:szCs w:val="10"/>
                <w:lang w:eastAsia="en-US"/>
              </w:rPr>
              <w:t>7</w:t>
            </w:r>
          </w:p>
        </w:tc>
        <w:tc>
          <w:tcPr>
            <w:tcW w:w="29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rPr>
                <w:rFonts w:ascii="Arial" w:hAnsi="Arial" w:cs="Arial"/>
                <w:sz w:val="36"/>
                <w:szCs w:val="36"/>
                <w:lang w:eastAsia="en-US"/>
              </w:rPr>
            </w:pPr>
            <w:r w:rsidRPr="008464E1">
              <w:rPr>
                <w:rFonts w:ascii="Constantia" w:hAnsi="Constantia" w:cs="Arial"/>
                <w:color w:val="000000"/>
                <w:kern w:val="24"/>
                <w:sz w:val="10"/>
                <w:szCs w:val="10"/>
                <w:lang w:eastAsia="en-US"/>
              </w:rPr>
              <w:t xml:space="preserve">«Реконструкция самотечного канализационного коллектора по улице Н.С. Фролова, лог </w:t>
            </w:r>
            <w:proofErr w:type="spellStart"/>
            <w:r w:rsidRPr="008464E1">
              <w:rPr>
                <w:rFonts w:ascii="Constantia" w:hAnsi="Constantia" w:cs="Arial"/>
                <w:color w:val="000000"/>
                <w:kern w:val="24"/>
                <w:sz w:val="10"/>
                <w:szCs w:val="10"/>
                <w:lang w:eastAsia="en-US"/>
              </w:rPr>
              <w:t>Абильсай</w:t>
            </w:r>
            <w:proofErr w:type="spellEnd"/>
            <w:r w:rsidRPr="008464E1">
              <w:rPr>
                <w:rFonts w:ascii="Constantia" w:hAnsi="Constantia" w:cs="Arial"/>
                <w:color w:val="000000"/>
                <w:kern w:val="24"/>
                <w:sz w:val="10"/>
                <w:szCs w:val="10"/>
                <w:lang w:eastAsia="en-US"/>
              </w:rPr>
              <w:t xml:space="preserve"> в границах улиц </w:t>
            </w:r>
            <w:proofErr w:type="spellStart"/>
            <w:r w:rsidRPr="008464E1">
              <w:rPr>
                <w:rFonts w:ascii="Constantia" w:hAnsi="Constantia" w:cs="Arial"/>
                <w:color w:val="000000"/>
                <w:kern w:val="24"/>
                <w:sz w:val="10"/>
                <w:szCs w:val="10"/>
                <w:lang w:eastAsia="en-US"/>
              </w:rPr>
              <w:t>Шайсултана</w:t>
            </w:r>
            <w:proofErr w:type="spellEnd"/>
            <w:r w:rsidRPr="008464E1">
              <w:rPr>
                <w:rFonts w:ascii="Constantia" w:hAnsi="Constantia" w:cs="Arial"/>
                <w:color w:val="000000"/>
                <w:kern w:val="24"/>
                <w:sz w:val="10"/>
                <w:szCs w:val="10"/>
                <w:lang w:eastAsia="en-US"/>
              </w:rPr>
              <w:t xml:space="preserve">  Шаяхметова – </w:t>
            </w:r>
            <w:proofErr w:type="spellStart"/>
            <w:r w:rsidRPr="008464E1">
              <w:rPr>
                <w:rFonts w:ascii="Constantia" w:hAnsi="Constantia" w:cs="Arial"/>
                <w:color w:val="000000"/>
                <w:kern w:val="24"/>
                <w:sz w:val="10"/>
                <w:szCs w:val="10"/>
                <w:lang w:eastAsia="en-US"/>
              </w:rPr>
              <w:t>Баймагамбетова</w:t>
            </w:r>
            <w:proofErr w:type="spellEnd"/>
            <w:r w:rsidRPr="008464E1">
              <w:rPr>
                <w:rFonts w:ascii="Constantia" w:hAnsi="Constantia" w:cs="Arial"/>
                <w:color w:val="000000"/>
                <w:kern w:val="24"/>
                <w:sz w:val="10"/>
                <w:szCs w:val="10"/>
                <w:lang w:eastAsia="en-US"/>
              </w:rPr>
              <w:t xml:space="preserve"> город </w:t>
            </w:r>
            <w:proofErr w:type="spellStart"/>
            <w:r w:rsidRPr="008464E1">
              <w:rPr>
                <w:rFonts w:ascii="Constantia" w:hAnsi="Constantia" w:cs="Arial"/>
                <w:color w:val="000000"/>
                <w:kern w:val="24"/>
                <w:sz w:val="10"/>
                <w:szCs w:val="10"/>
                <w:lang w:eastAsia="en-US"/>
              </w:rPr>
              <w:t>Костанай</w:t>
            </w:r>
            <w:proofErr w:type="spellEnd"/>
            <w:r w:rsidRPr="008464E1">
              <w:rPr>
                <w:rFonts w:ascii="Constantia" w:hAnsi="Constantia" w:cs="Arial"/>
                <w:color w:val="000000"/>
                <w:kern w:val="24"/>
                <w:sz w:val="10"/>
                <w:szCs w:val="10"/>
                <w:lang w:eastAsia="en-US"/>
              </w:rPr>
              <w:t>»</w:t>
            </w:r>
          </w:p>
        </w:tc>
        <w:tc>
          <w:tcPr>
            <w:tcW w:w="11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112 432,1</w:t>
            </w:r>
          </w:p>
        </w:tc>
        <w:tc>
          <w:tcPr>
            <w:tcW w:w="9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2024</w:t>
            </w:r>
          </w:p>
        </w:tc>
        <w:tc>
          <w:tcPr>
            <w:tcW w:w="96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0,103</w:t>
            </w:r>
          </w:p>
        </w:tc>
        <w:tc>
          <w:tcPr>
            <w:tcW w:w="10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0,01</w:t>
            </w:r>
          </w:p>
        </w:tc>
      </w:tr>
      <w:tr w:rsidR="008464E1" w:rsidRPr="008464E1" w:rsidTr="008464E1">
        <w:trPr>
          <w:trHeight w:val="604"/>
        </w:trPr>
        <w:tc>
          <w:tcPr>
            <w:tcW w:w="280" w:type="dxa"/>
            <w:tcBorders>
              <w:top w:val="single" w:sz="8" w:space="0" w:color="FFFFFF"/>
              <w:left w:val="single" w:sz="8" w:space="0" w:color="FFFFFF"/>
              <w:bottom w:val="single" w:sz="8" w:space="0" w:color="FFFFFF"/>
              <w:right w:val="single" w:sz="8" w:space="0" w:color="FFFFFF"/>
            </w:tcBorders>
            <w:shd w:val="clear" w:color="auto" w:fill="0F6FC6"/>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b/>
                <w:bCs/>
                <w:color w:val="FFFFFF"/>
                <w:kern w:val="24"/>
                <w:sz w:val="10"/>
                <w:szCs w:val="10"/>
                <w:lang w:eastAsia="en-US"/>
              </w:rPr>
              <w:t>8</w:t>
            </w:r>
          </w:p>
        </w:tc>
        <w:tc>
          <w:tcPr>
            <w:tcW w:w="29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rPr>
                <w:rFonts w:ascii="Arial" w:hAnsi="Arial" w:cs="Arial"/>
                <w:sz w:val="36"/>
                <w:szCs w:val="36"/>
                <w:lang w:eastAsia="en-US"/>
              </w:rPr>
            </w:pPr>
            <w:r w:rsidRPr="008464E1">
              <w:rPr>
                <w:rFonts w:ascii="Constantia" w:hAnsi="Constantia" w:cs="Arial"/>
                <w:color w:val="000000"/>
                <w:kern w:val="24"/>
                <w:sz w:val="10"/>
                <w:szCs w:val="10"/>
                <w:lang w:eastAsia="en-US"/>
              </w:rPr>
              <w:t xml:space="preserve">«Реконструкция самотечного канализационного коллектора по улице </w:t>
            </w:r>
            <w:proofErr w:type="spellStart"/>
            <w:r w:rsidRPr="008464E1">
              <w:rPr>
                <w:rFonts w:ascii="Constantia" w:hAnsi="Constantia" w:cs="Arial"/>
                <w:color w:val="000000"/>
                <w:kern w:val="24"/>
                <w:sz w:val="10"/>
                <w:szCs w:val="10"/>
                <w:lang w:eastAsia="en-US"/>
              </w:rPr>
              <w:t>Джангильдина</w:t>
            </w:r>
            <w:proofErr w:type="spellEnd"/>
            <w:r w:rsidRPr="008464E1">
              <w:rPr>
                <w:rFonts w:ascii="Constantia" w:hAnsi="Constantia" w:cs="Arial"/>
                <w:color w:val="000000"/>
                <w:kern w:val="24"/>
                <w:sz w:val="10"/>
                <w:szCs w:val="10"/>
                <w:lang w:eastAsia="en-US"/>
              </w:rPr>
              <w:t xml:space="preserve"> от улицы Строительная до пересечения улиц Комарова-Соколовская город </w:t>
            </w:r>
            <w:proofErr w:type="spellStart"/>
            <w:r w:rsidRPr="008464E1">
              <w:rPr>
                <w:rFonts w:ascii="Constantia" w:hAnsi="Constantia" w:cs="Arial"/>
                <w:color w:val="000000"/>
                <w:kern w:val="24"/>
                <w:sz w:val="10"/>
                <w:szCs w:val="10"/>
                <w:lang w:eastAsia="en-US"/>
              </w:rPr>
              <w:t>Костанай</w:t>
            </w:r>
            <w:proofErr w:type="spellEnd"/>
            <w:r w:rsidRPr="008464E1">
              <w:rPr>
                <w:rFonts w:ascii="Constantia" w:hAnsi="Constantia" w:cs="Arial"/>
                <w:color w:val="000000"/>
                <w:kern w:val="24"/>
                <w:sz w:val="10"/>
                <w:szCs w:val="10"/>
                <w:lang w:eastAsia="en-US"/>
              </w:rPr>
              <w:t>»</w:t>
            </w:r>
          </w:p>
        </w:tc>
        <w:tc>
          <w:tcPr>
            <w:tcW w:w="11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105 319,1</w:t>
            </w:r>
          </w:p>
        </w:tc>
        <w:tc>
          <w:tcPr>
            <w:tcW w:w="9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2024</w:t>
            </w:r>
          </w:p>
        </w:tc>
        <w:tc>
          <w:tcPr>
            <w:tcW w:w="96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0,069</w:t>
            </w:r>
          </w:p>
        </w:tc>
        <w:tc>
          <w:tcPr>
            <w:tcW w:w="10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0,01</w:t>
            </w:r>
          </w:p>
        </w:tc>
      </w:tr>
      <w:tr w:rsidR="008464E1" w:rsidRPr="008464E1" w:rsidTr="008464E1">
        <w:trPr>
          <w:trHeight w:val="488"/>
        </w:trPr>
        <w:tc>
          <w:tcPr>
            <w:tcW w:w="280" w:type="dxa"/>
            <w:tcBorders>
              <w:top w:val="single" w:sz="8" w:space="0" w:color="FFFFFF"/>
              <w:left w:val="single" w:sz="8" w:space="0" w:color="FFFFFF"/>
              <w:bottom w:val="single" w:sz="8" w:space="0" w:color="FFFFFF"/>
              <w:right w:val="single" w:sz="8" w:space="0" w:color="FFFFFF"/>
            </w:tcBorders>
            <w:shd w:val="clear" w:color="auto" w:fill="0F6FC6"/>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b/>
                <w:bCs/>
                <w:color w:val="FFFFFF"/>
                <w:kern w:val="24"/>
                <w:sz w:val="10"/>
                <w:szCs w:val="10"/>
                <w:lang w:eastAsia="en-US"/>
              </w:rPr>
              <w:t>9</w:t>
            </w:r>
          </w:p>
        </w:tc>
        <w:tc>
          <w:tcPr>
            <w:tcW w:w="29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rPr>
                <w:rFonts w:ascii="Arial" w:hAnsi="Arial" w:cs="Arial"/>
                <w:sz w:val="36"/>
                <w:szCs w:val="36"/>
                <w:lang w:eastAsia="en-US"/>
              </w:rPr>
            </w:pPr>
            <w:r w:rsidRPr="008464E1">
              <w:rPr>
                <w:rFonts w:ascii="Constantia" w:hAnsi="Constantia" w:cs="Arial"/>
                <w:color w:val="000000"/>
                <w:kern w:val="24"/>
                <w:sz w:val="10"/>
                <w:szCs w:val="10"/>
                <w:lang w:eastAsia="en-US"/>
              </w:rPr>
              <w:t xml:space="preserve">Реконструкция самотечного канализационного коллектора  по улице </w:t>
            </w:r>
            <w:proofErr w:type="spellStart"/>
            <w:r w:rsidRPr="008464E1">
              <w:rPr>
                <w:rFonts w:ascii="Constantia" w:hAnsi="Constantia" w:cs="Arial"/>
                <w:color w:val="000000"/>
                <w:kern w:val="24"/>
                <w:sz w:val="10"/>
                <w:szCs w:val="10"/>
                <w:lang w:eastAsia="en-US"/>
              </w:rPr>
              <w:t>Наримановская</w:t>
            </w:r>
            <w:proofErr w:type="spellEnd"/>
            <w:r w:rsidRPr="008464E1">
              <w:rPr>
                <w:rFonts w:ascii="Constantia" w:hAnsi="Constantia" w:cs="Arial"/>
                <w:color w:val="000000"/>
                <w:kern w:val="24"/>
                <w:sz w:val="10"/>
                <w:szCs w:val="10"/>
                <w:lang w:eastAsia="en-US"/>
              </w:rPr>
              <w:t xml:space="preserve"> в границах улиц Джамбула - Фролова город </w:t>
            </w:r>
            <w:proofErr w:type="spellStart"/>
            <w:r w:rsidRPr="008464E1">
              <w:rPr>
                <w:rFonts w:ascii="Constantia" w:hAnsi="Constantia" w:cs="Arial"/>
                <w:color w:val="000000"/>
                <w:kern w:val="24"/>
                <w:sz w:val="10"/>
                <w:szCs w:val="10"/>
                <w:lang w:eastAsia="en-US"/>
              </w:rPr>
              <w:t>Костанай</w:t>
            </w:r>
            <w:proofErr w:type="spellEnd"/>
          </w:p>
        </w:tc>
        <w:tc>
          <w:tcPr>
            <w:tcW w:w="11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22 464,5</w:t>
            </w:r>
          </w:p>
        </w:tc>
        <w:tc>
          <w:tcPr>
            <w:tcW w:w="9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2024</w:t>
            </w:r>
          </w:p>
        </w:tc>
        <w:tc>
          <w:tcPr>
            <w:tcW w:w="96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0,029</w:t>
            </w:r>
          </w:p>
        </w:tc>
        <w:tc>
          <w:tcPr>
            <w:tcW w:w="10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0,01</w:t>
            </w:r>
          </w:p>
        </w:tc>
      </w:tr>
      <w:tr w:rsidR="008464E1" w:rsidRPr="008464E1" w:rsidTr="008464E1">
        <w:trPr>
          <w:trHeight w:val="483"/>
        </w:trPr>
        <w:tc>
          <w:tcPr>
            <w:tcW w:w="280" w:type="dxa"/>
            <w:tcBorders>
              <w:top w:val="single" w:sz="8" w:space="0" w:color="FFFFFF"/>
              <w:left w:val="single" w:sz="8" w:space="0" w:color="FFFFFF"/>
              <w:bottom w:val="single" w:sz="8" w:space="0" w:color="FFFFFF"/>
              <w:right w:val="single" w:sz="8" w:space="0" w:color="FFFFFF"/>
            </w:tcBorders>
            <w:shd w:val="clear" w:color="auto" w:fill="0F6FC6"/>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b/>
                <w:bCs/>
                <w:color w:val="FFFFFF"/>
                <w:kern w:val="24"/>
                <w:sz w:val="10"/>
                <w:szCs w:val="10"/>
                <w:lang w:eastAsia="en-US"/>
              </w:rPr>
              <w:t>10</w:t>
            </w:r>
          </w:p>
        </w:tc>
        <w:tc>
          <w:tcPr>
            <w:tcW w:w="29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rPr>
                <w:rFonts w:ascii="Arial" w:hAnsi="Arial" w:cs="Arial"/>
                <w:sz w:val="36"/>
                <w:szCs w:val="36"/>
                <w:lang w:eastAsia="en-US"/>
              </w:rPr>
            </w:pPr>
            <w:r w:rsidRPr="008464E1">
              <w:rPr>
                <w:rFonts w:ascii="Constantia" w:hAnsi="Constantia" w:cs="Arial"/>
                <w:color w:val="000000"/>
                <w:kern w:val="24"/>
                <w:sz w:val="10"/>
                <w:szCs w:val="10"/>
                <w:lang w:eastAsia="en-US"/>
              </w:rPr>
              <w:t xml:space="preserve">Реконструкция самотечного канализационного коллектора  по улице </w:t>
            </w:r>
            <w:proofErr w:type="spellStart"/>
            <w:r w:rsidRPr="008464E1">
              <w:rPr>
                <w:rFonts w:ascii="Constantia" w:hAnsi="Constantia" w:cs="Arial"/>
                <w:color w:val="000000"/>
                <w:kern w:val="24"/>
                <w:sz w:val="10"/>
                <w:szCs w:val="10"/>
                <w:lang w:eastAsia="en-US"/>
              </w:rPr>
              <w:t>Л.Беды</w:t>
            </w:r>
            <w:proofErr w:type="spellEnd"/>
            <w:r w:rsidRPr="008464E1">
              <w:rPr>
                <w:rFonts w:ascii="Constantia" w:hAnsi="Constantia" w:cs="Arial"/>
                <w:color w:val="000000"/>
                <w:kern w:val="24"/>
                <w:sz w:val="10"/>
                <w:szCs w:val="10"/>
                <w:lang w:eastAsia="en-US"/>
              </w:rPr>
              <w:t xml:space="preserve"> в границах улиц Соколовская-Абая  город </w:t>
            </w:r>
            <w:proofErr w:type="spellStart"/>
            <w:r w:rsidRPr="008464E1">
              <w:rPr>
                <w:rFonts w:ascii="Constantia" w:hAnsi="Constantia" w:cs="Arial"/>
                <w:color w:val="000000"/>
                <w:kern w:val="24"/>
                <w:sz w:val="10"/>
                <w:szCs w:val="10"/>
                <w:lang w:eastAsia="en-US"/>
              </w:rPr>
              <w:t>Костанай</w:t>
            </w:r>
            <w:proofErr w:type="spellEnd"/>
          </w:p>
        </w:tc>
        <w:tc>
          <w:tcPr>
            <w:tcW w:w="11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201 099,7</w:t>
            </w:r>
          </w:p>
        </w:tc>
        <w:tc>
          <w:tcPr>
            <w:tcW w:w="9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2025</w:t>
            </w:r>
          </w:p>
        </w:tc>
        <w:tc>
          <w:tcPr>
            <w:tcW w:w="96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0,182</w:t>
            </w:r>
          </w:p>
        </w:tc>
        <w:tc>
          <w:tcPr>
            <w:tcW w:w="10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0,01</w:t>
            </w:r>
          </w:p>
        </w:tc>
      </w:tr>
      <w:tr w:rsidR="008464E1" w:rsidRPr="008464E1" w:rsidTr="008464E1">
        <w:trPr>
          <w:trHeight w:val="488"/>
        </w:trPr>
        <w:tc>
          <w:tcPr>
            <w:tcW w:w="280" w:type="dxa"/>
            <w:tcBorders>
              <w:top w:val="single" w:sz="8" w:space="0" w:color="FFFFFF"/>
              <w:left w:val="single" w:sz="8" w:space="0" w:color="FFFFFF"/>
              <w:bottom w:val="single" w:sz="8" w:space="0" w:color="FFFFFF"/>
              <w:right w:val="single" w:sz="8" w:space="0" w:color="FFFFFF"/>
            </w:tcBorders>
            <w:shd w:val="clear" w:color="auto" w:fill="0F6FC6"/>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b/>
                <w:bCs/>
                <w:color w:val="FFFFFF"/>
                <w:kern w:val="24"/>
                <w:sz w:val="10"/>
                <w:szCs w:val="10"/>
                <w:lang w:eastAsia="en-US"/>
              </w:rPr>
              <w:t>11</w:t>
            </w:r>
          </w:p>
        </w:tc>
        <w:tc>
          <w:tcPr>
            <w:tcW w:w="29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rPr>
                <w:rFonts w:ascii="Arial" w:hAnsi="Arial" w:cs="Arial"/>
                <w:sz w:val="36"/>
                <w:szCs w:val="36"/>
                <w:lang w:eastAsia="en-US"/>
              </w:rPr>
            </w:pPr>
            <w:r w:rsidRPr="008464E1">
              <w:rPr>
                <w:rFonts w:ascii="Constantia" w:hAnsi="Constantia" w:cs="Arial"/>
                <w:color w:val="000000"/>
                <w:kern w:val="24"/>
                <w:sz w:val="10"/>
                <w:szCs w:val="10"/>
                <w:lang w:eastAsia="en-US"/>
              </w:rPr>
              <w:t>Реконструкция самотечного канализационного коллектора  по улице Чкалова в границах улиц Маяковского-</w:t>
            </w:r>
            <w:proofErr w:type="spellStart"/>
            <w:r w:rsidRPr="008464E1">
              <w:rPr>
                <w:rFonts w:ascii="Constantia" w:hAnsi="Constantia" w:cs="Arial"/>
                <w:color w:val="000000"/>
                <w:kern w:val="24"/>
                <w:sz w:val="10"/>
                <w:szCs w:val="10"/>
                <w:lang w:eastAsia="en-US"/>
              </w:rPr>
              <w:t>Я.Гашека</w:t>
            </w:r>
            <w:proofErr w:type="spellEnd"/>
            <w:r w:rsidRPr="008464E1">
              <w:rPr>
                <w:rFonts w:ascii="Constantia" w:hAnsi="Constantia" w:cs="Arial"/>
                <w:color w:val="000000"/>
                <w:kern w:val="24"/>
                <w:sz w:val="10"/>
                <w:szCs w:val="10"/>
                <w:lang w:eastAsia="en-US"/>
              </w:rPr>
              <w:t xml:space="preserve">  город </w:t>
            </w:r>
            <w:proofErr w:type="spellStart"/>
            <w:r w:rsidRPr="008464E1">
              <w:rPr>
                <w:rFonts w:ascii="Constantia" w:hAnsi="Constantia" w:cs="Arial"/>
                <w:color w:val="000000"/>
                <w:kern w:val="24"/>
                <w:sz w:val="10"/>
                <w:szCs w:val="10"/>
                <w:lang w:eastAsia="en-US"/>
              </w:rPr>
              <w:t>Костанай</w:t>
            </w:r>
            <w:proofErr w:type="spellEnd"/>
          </w:p>
        </w:tc>
        <w:tc>
          <w:tcPr>
            <w:tcW w:w="11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49 687,5</w:t>
            </w:r>
          </w:p>
        </w:tc>
        <w:tc>
          <w:tcPr>
            <w:tcW w:w="9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2025</w:t>
            </w:r>
          </w:p>
        </w:tc>
        <w:tc>
          <w:tcPr>
            <w:tcW w:w="96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0,053</w:t>
            </w:r>
          </w:p>
        </w:tc>
        <w:tc>
          <w:tcPr>
            <w:tcW w:w="10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0,01</w:t>
            </w:r>
          </w:p>
        </w:tc>
      </w:tr>
      <w:tr w:rsidR="008464E1" w:rsidRPr="008464E1" w:rsidTr="008464E1">
        <w:trPr>
          <w:trHeight w:val="488"/>
        </w:trPr>
        <w:tc>
          <w:tcPr>
            <w:tcW w:w="280" w:type="dxa"/>
            <w:tcBorders>
              <w:top w:val="single" w:sz="8" w:space="0" w:color="FFFFFF"/>
              <w:left w:val="single" w:sz="8" w:space="0" w:color="FFFFFF"/>
              <w:bottom w:val="single" w:sz="8" w:space="0" w:color="FFFFFF"/>
              <w:right w:val="single" w:sz="8" w:space="0" w:color="FFFFFF"/>
            </w:tcBorders>
            <w:shd w:val="clear" w:color="auto" w:fill="0F6FC6"/>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b/>
                <w:bCs/>
                <w:color w:val="FFFFFF"/>
                <w:kern w:val="24"/>
                <w:sz w:val="10"/>
                <w:szCs w:val="10"/>
                <w:lang w:eastAsia="en-US"/>
              </w:rPr>
              <w:t>12</w:t>
            </w:r>
          </w:p>
        </w:tc>
        <w:tc>
          <w:tcPr>
            <w:tcW w:w="29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rPr>
                <w:rFonts w:ascii="Arial" w:hAnsi="Arial" w:cs="Arial"/>
                <w:sz w:val="36"/>
                <w:szCs w:val="36"/>
                <w:lang w:eastAsia="en-US"/>
              </w:rPr>
            </w:pPr>
            <w:r w:rsidRPr="008464E1">
              <w:rPr>
                <w:rFonts w:ascii="Constantia" w:hAnsi="Constantia" w:cs="Arial"/>
                <w:color w:val="000000"/>
                <w:kern w:val="24"/>
                <w:sz w:val="10"/>
                <w:szCs w:val="10"/>
                <w:lang w:eastAsia="en-US"/>
              </w:rPr>
              <w:t xml:space="preserve">«Реконструкция самотечного канализационного коллектора по улице Комарова, Соколовская в границах улиц Строительная-Фролова город </w:t>
            </w:r>
            <w:proofErr w:type="spellStart"/>
            <w:r w:rsidRPr="008464E1">
              <w:rPr>
                <w:rFonts w:ascii="Constantia" w:hAnsi="Constantia" w:cs="Arial"/>
                <w:color w:val="000000"/>
                <w:kern w:val="24"/>
                <w:sz w:val="10"/>
                <w:szCs w:val="10"/>
                <w:lang w:eastAsia="en-US"/>
              </w:rPr>
              <w:t>Костанай</w:t>
            </w:r>
            <w:proofErr w:type="spellEnd"/>
            <w:r w:rsidRPr="008464E1">
              <w:rPr>
                <w:rFonts w:ascii="Constantia" w:hAnsi="Constantia" w:cs="Arial"/>
                <w:color w:val="000000"/>
                <w:kern w:val="24"/>
                <w:sz w:val="10"/>
                <w:szCs w:val="10"/>
                <w:lang w:eastAsia="en-US"/>
              </w:rPr>
              <w:t>»</w:t>
            </w:r>
          </w:p>
        </w:tc>
        <w:tc>
          <w:tcPr>
            <w:tcW w:w="11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62 369,2</w:t>
            </w:r>
          </w:p>
        </w:tc>
        <w:tc>
          <w:tcPr>
            <w:tcW w:w="9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2025</w:t>
            </w:r>
          </w:p>
        </w:tc>
        <w:tc>
          <w:tcPr>
            <w:tcW w:w="96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0,119</w:t>
            </w:r>
          </w:p>
        </w:tc>
        <w:tc>
          <w:tcPr>
            <w:tcW w:w="10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0,01</w:t>
            </w:r>
          </w:p>
        </w:tc>
      </w:tr>
      <w:tr w:rsidR="008464E1" w:rsidRPr="008464E1" w:rsidTr="008464E1">
        <w:trPr>
          <w:trHeight w:val="488"/>
        </w:trPr>
        <w:tc>
          <w:tcPr>
            <w:tcW w:w="280" w:type="dxa"/>
            <w:tcBorders>
              <w:top w:val="single" w:sz="8" w:space="0" w:color="FFFFFF"/>
              <w:left w:val="single" w:sz="8" w:space="0" w:color="FFFFFF"/>
              <w:bottom w:val="single" w:sz="8" w:space="0" w:color="FFFFFF"/>
              <w:right w:val="single" w:sz="8" w:space="0" w:color="FFFFFF"/>
            </w:tcBorders>
            <w:shd w:val="clear" w:color="auto" w:fill="0F6FC6"/>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b/>
                <w:bCs/>
                <w:color w:val="FFFFFF"/>
                <w:kern w:val="24"/>
                <w:sz w:val="10"/>
                <w:szCs w:val="10"/>
                <w:lang w:eastAsia="en-US"/>
              </w:rPr>
              <w:t>13</w:t>
            </w:r>
          </w:p>
        </w:tc>
        <w:tc>
          <w:tcPr>
            <w:tcW w:w="29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rPr>
                <w:rFonts w:ascii="Arial" w:hAnsi="Arial" w:cs="Arial"/>
                <w:sz w:val="36"/>
                <w:szCs w:val="36"/>
                <w:lang w:eastAsia="en-US"/>
              </w:rPr>
            </w:pPr>
            <w:r w:rsidRPr="008464E1">
              <w:rPr>
                <w:rFonts w:ascii="Constantia" w:hAnsi="Constantia" w:cs="Arial"/>
                <w:color w:val="000000"/>
                <w:kern w:val="24"/>
                <w:sz w:val="10"/>
                <w:szCs w:val="10"/>
                <w:lang w:eastAsia="en-US"/>
              </w:rPr>
              <w:t xml:space="preserve">Реконструкция самотечного канализационного коллектора  по улице </w:t>
            </w:r>
            <w:proofErr w:type="spellStart"/>
            <w:r w:rsidRPr="008464E1">
              <w:rPr>
                <w:rFonts w:ascii="Constantia" w:hAnsi="Constantia" w:cs="Arial"/>
                <w:color w:val="000000"/>
                <w:kern w:val="24"/>
                <w:sz w:val="10"/>
                <w:szCs w:val="10"/>
                <w:lang w:eastAsia="en-US"/>
              </w:rPr>
              <w:t>Темирбаева</w:t>
            </w:r>
            <w:proofErr w:type="spellEnd"/>
            <w:r w:rsidRPr="008464E1">
              <w:rPr>
                <w:rFonts w:ascii="Constantia" w:hAnsi="Constantia" w:cs="Arial"/>
                <w:color w:val="000000"/>
                <w:kern w:val="24"/>
                <w:sz w:val="10"/>
                <w:szCs w:val="10"/>
                <w:lang w:eastAsia="en-US"/>
              </w:rPr>
              <w:t xml:space="preserve"> в границах улиц </w:t>
            </w:r>
            <w:proofErr w:type="spellStart"/>
            <w:r w:rsidRPr="008464E1">
              <w:rPr>
                <w:rFonts w:ascii="Constantia" w:hAnsi="Constantia" w:cs="Arial"/>
                <w:color w:val="000000"/>
                <w:kern w:val="24"/>
                <w:sz w:val="10"/>
                <w:szCs w:val="10"/>
                <w:lang w:eastAsia="en-US"/>
              </w:rPr>
              <w:t>Тауелсiздiк</w:t>
            </w:r>
            <w:proofErr w:type="spellEnd"/>
            <w:r w:rsidRPr="008464E1">
              <w:rPr>
                <w:rFonts w:ascii="Constantia" w:hAnsi="Constantia" w:cs="Arial"/>
                <w:color w:val="000000"/>
                <w:kern w:val="24"/>
                <w:sz w:val="10"/>
                <w:szCs w:val="10"/>
                <w:lang w:eastAsia="en-US"/>
              </w:rPr>
              <w:t xml:space="preserve"> -Аль-</w:t>
            </w:r>
            <w:proofErr w:type="spellStart"/>
            <w:r w:rsidRPr="008464E1">
              <w:rPr>
                <w:rFonts w:ascii="Constantia" w:hAnsi="Constantia" w:cs="Arial"/>
                <w:color w:val="000000"/>
                <w:kern w:val="24"/>
                <w:sz w:val="10"/>
                <w:szCs w:val="10"/>
                <w:lang w:eastAsia="en-US"/>
              </w:rPr>
              <w:t>Фараби</w:t>
            </w:r>
            <w:proofErr w:type="spellEnd"/>
            <w:r w:rsidRPr="008464E1">
              <w:rPr>
                <w:rFonts w:ascii="Constantia" w:hAnsi="Constantia" w:cs="Arial"/>
                <w:color w:val="000000"/>
                <w:kern w:val="24"/>
                <w:sz w:val="10"/>
                <w:szCs w:val="10"/>
                <w:lang w:eastAsia="en-US"/>
              </w:rPr>
              <w:t xml:space="preserve"> город </w:t>
            </w:r>
            <w:proofErr w:type="spellStart"/>
            <w:r w:rsidRPr="008464E1">
              <w:rPr>
                <w:rFonts w:ascii="Constantia" w:hAnsi="Constantia" w:cs="Arial"/>
                <w:color w:val="000000"/>
                <w:kern w:val="24"/>
                <w:sz w:val="10"/>
                <w:szCs w:val="10"/>
                <w:lang w:eastAsia="en-US"/>
              </w:rPr>
              <w:t>Костанай</w:t>
            </w:r>
            <w:proofErr w:type="spellEnd"/>
          </w:p>
        </w:tc>
        <w:tc>
          <w:tcPr>
            <w:tcW w:w="11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18 193,6</w:t>
            </w:r>
          </w:p>
        </w:tc>
        <w:tc>
          <w:tcPr>
            <w:tcW w:w="9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2025</w:t>
            </w:r>
          </w:p>
        </w:tc>
        <w:tc>
          <w:tcPr>
            <w:tcW w:w="96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0,024</w:t>
            </w:r>
          </w:p>
        </w:tc>
        <w:tc>
          <w:tcPr>
            <w:tcW w:w="10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0,01</w:t>
            </w:r>
          </w:p>
        </w:tc>
      </w:tr>
      <w:tr w:rsidR="008464E1" w:rsidRPr="008464E1" w:rsidTr="008464E1">
        <w:trPr>
          <w:trHeight w:val="483"/>
        </w:trPr>
        <w:tc>
          <w:tcPr>
            <w:tcW w:w="280" w:type="dxa"/>
            <w:tcBorders>
              <w:top w:val="single" w:sz="8" w:space="0" w:color="FFFFFF"/>
              <w:left w:val="single" w:sz="8" w:space="0" w:color="FFFFFF"/>
              <w:bottom w:val="single" w:sz="8" w:space="0" w:color="FFFFFF"/>
              <w:right w:val="single" w:sz="8" w:space="0" w:color="FFFFFF"/>
            </w:tcBorders>
            <w:shd w:val="clear" w:color="auto" w:fill="0F6FC6"/>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b/>
                <w:bCs/>
                <w:color w:val="FFFFFF"/>
                <w:kern w:val="24"/>
                <w:sz w:val="10"/>
                <w:szCs w:val="10"/>
                <w:lang w:eastAsia="en-US"/>
              </w:rPr>
              <w:t>14</w:t>
            </w:r>
          </w:p>
        </w:tc>
        <w:tc>
          <w:tcPr>
            <w:tcW w:w="29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rPr>
                <w:rFonts w:ascii="Arial" w:hAnsi="Arial" w:cs="Arial"/>
                <w:sz w:val="36"/>
                <w:szCs w:val="36"/>
                <w:lang w:eastAsia="en-US"/>
              </w:rPr>
            </w:pPr>
            <w:r w:rsidRPr="008464E1">
              <w:rPr>
                <w:rFonts w:ascii="Constantia" w:hAnsi="Constantia" w:cs="Arial"/>
                <w:color w:val="000000"/>
                <w:kern w:val="24"/>
                <w:sz w:val="10"/>
                <w:szCs w:val="10"/>
                <w:lang w:eastAsia="en-US"/>
              </w:rPr>
              <w:t xml:space="preserve">Реконструкция самотечного канализационного коллектора  по улице 1 Мая в границах улиц </w:t>
            </w:r>
            <w:proofErr w:type="spellStart"/>
            <w:r w:rsidRPr="008464E1">
              <w:rPr>
                <w:rFonts w:ascii="Constantia" w:hAnsi="Constantia" w:cs="Arial"/>
                <w:color w:val="000000"/>
                <w:kern w:val="24"/>
                <w:sz w:val="10"/>
                <w:szCs w:val="10"/>
                <w:lang w:eastAsia="en-US"/>
              </w:rPr>
              <w:t>Тауелсiздiк</w:t>
            </w:r>
            <w:proofErr w:type="spellEnd"/>
            <w:r w:rsidRPr="008464E1">
              <w:rPr>
                <w:rFonts w:ascii="Constantia" w:hAnsi="Constantia" w:cs="Arial"/>
                <w:color w:val="000000"/>
                <w:kern w:val="24"/>
                <w:sz w:val="10"/>
                <w:szCs w:val="10"/>
                <w:lang w:eastAsia="en-US"/>
              </w:rPr>
              <w:t xml:space="preserve">-Победы город </w:t>
            </w:r>
            <w:proofErr w:type="spellStart"/>
            <w:r w:rsidRPr="008464E1">
              <w:rPr>
                <w:rFonts w:ascii="Constantia" w:hAnsi="Constantia" w:cs="Arial"/>
                <w:color w:val="000000"/>
                <w:kern w:val="24"/>
                <w:sz w:val="10"/>
                <w:szCs w:val="10"/>
                <w:lang w:eastAsia="en-US"/>
              </w:rPr>
              <w:t>Костанай</w:t>
            </w:r>
            <w:proofErr w:type="spellEnd"/>
          </w:p>
        </w:tc>
        <w:tc>
          <w:tcPr>
            <w:tcW w:w="11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66 576,9</w:t>
            </w:r>
          </w:p>
        </w:tc>
        <w:tc>
          <w:tcPr>
            <w:tcW w:w="9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2025</w:t>
            </w:r>
          </w:p>
        </w:tc>
        <w:tc>
          <w:tcPr>
            <w:tcW w:w="96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0,075</w:t>
            </w:r>
          </w:p>
        </w:tc>
        <w:tc>
          <w:tcPr>
            <w:tcW w:w="10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0,01</w:t>
            </w:r>
          </w:p>
        </w:tc>
      </w:tr>
      <w:tr w:rsidR="008464E1" w:rsidRPr="008464E1" w:rsidTr="008464E1">
        <w:trPr>
          <w:trHeight w:val="488"/>
        </w:trPr>
        <w:tc>
          <w:tcPr>
            <w:tcW w:w="280" w:type="dxa"/>
            <w:tcBorders>
              <w:top w:val="single" w:sz="8" w:space="0" w:color="FFFFFF"/>
              <w:left w:val="single" w:sz="8" w:space="0" w:color="FFFFFF"/>
              <w:bottom w:val="single" w:sz="8" w:space="0" w:color="FFFFFF"/>
              <w:right w:val="single" w:sz="8" w:space="0" w:color="FFFFFF"/>
            </w:tcBorders>
            <w:shd w:val="clear" w:color="auto" w:fill="0F6FC6"/>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b/>
                <w:bCs/>
                <w:color w:val="FFFFFF"/>
                <w:kern w:val="24"/>
                <w:sz w:val="10"/>
                <w:szCs w:val="10"/>
                <w:lang w:eastAsia="en-US"/>
              </w:rPr>
              <w:t>15</w:t>
            </w:r>
          </w:p>
        </w:tc>
        <w:tc>
          <w:tcPr>
            <w:tcW w:w="29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rPr>
                <w:rFonts w:ascii="Arial" w:hAnsi="Arial" w:cs="Arial"/>
                <w:sz w:val="36"/>
                <w:szCs w:val="36"/>
                <w:lang w:eastAsia="en-US"/>
              </w:rPr>
            </w:pPr>
            <w:r w:rsidRPr="008464E1">
              <w:rPr>
                <w:rFonts w:ascii="Constantia" w:hAnsi="Constantia" w:cs="Arial"/>
                <w:color w:val="000000"/>
                <w:kern w:val="24"/>
                <w:sz w:val="10"/>
                <w:szCs w:val="10"/>
                <w:lang w:eastAsia="en-US"/>
              </w:rPr>
              <w:t xml:space="preserve">Реконструкция самотечного канализационного коллектора  по улице Гагарина в границах улиц </w:t>
            </w:r>
            <w:proofErr w:type="spellStart"/>
            <w:r w:rsidRPr="008464E1">
              <w:rPr>
                <w:rFonts w:ascii="Constantia" w:hAnsi="Constantia" w:cs="Arial"/>
                <w:color w:val="000000"/>
                <w:kern w:val="24"/>
                <w:sz w:val="10"/>
                <w:szCs w:val="10"/>
                <w:lang w:eastAsia="en-US"/>
              </w:rPr>
              <w:t>Карбышева</w:t>
            </w:r>
            <w:proofErr w:type="spellEnd"/>
            <w:r w:rsidRPr="008464E1">
              <w:rPr>
                <w:rFonts w:ascii="Constantia" w:hAnsi="Constantia" w:cs="Arial"/>
                <w:color w:val="000000"/>
                <w:kern w:val="24"/>
                <w:sz w:val="10"/>
                <w:szCs w:val="10"/>
                <w:lang w:eastAsia="en-US"/>
              </w:rPr>
              <w:t xml:space="preserve">- Садовая город </w:t>
            </w:r>
            <w:proofErr w:type="spellStart"/>
            <w:r w:rsidRPr="008464E1">
              <w:rPr>
                <w:rFonts w:ascii="Constantia" w:hAnsi="Constantia" w:cs="Arial"/>
                <w:color w:val="000000"/>
                <w:kern w:val="24"/>
                <w:sz w:val="10"/>
                <w:szCs w:val="10"/>
                <w:lang w:eastAsia="en-US"/>
              </w:rPr>
              <w:t>Костанай</w:t>
            </w:r>
            <w:proofErr w:type="spellEnd"/>
          </w:p>
        </w:tc>
        <w:tc>
          <w:tcPr>
            <w:tcW w:w="11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87 335,3</w:t>
            </w:r>
          </w:p>
        </w:tc>
        <w:tc>
          <w:tcPr>
            <w:tcW w:w="9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2026</w:t>
            </w:r>
          </w:p>
        </w:tc>
        <w:tc>
          <w:tcPr>
            <w:tcW w:w="96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0,134</w:t>
            </w:r>
          </w:p>
        </w:tc>
        <w:tc>
          <w:tcPr>
            <w:tcW w:w="10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0,01</w:t>
            </w:r>
          </w:p>
        </w:tc>
      </w:tr>
      <w:tr w:rsidR="008464E1" w:rsidRPr="008464E1" w:rsidTr="008464E1">
        <w:trPr>
          <w:trHeight w:val="483"/>
        </w:trPr>
        <w:tc>
          <w:tcPr>
            <w:tcW w:w="280" w:type="dxa"/>
            <w:tcBorders>
              <w:top w:val="single" w:sz="8" w:space="0" w:color="FFFFFF"/>
              <w:left w:val="single" w:sz="8" w:space="0" w:color="FFFFFF"/>
              <w:bottom w:val="single" w:sz="8" w:space="0" w:color="FFFFFF"/>
              <w:right w:val="single" w:sz="8" w:space="0" w:color="FFFFFF"/>
            </w:tcBorders>
            <w:shd w:val="clear" w:color="auto" w:fill="0F6FC6"/>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b/>
                <w:bCs/>
                <w:color w:val="FFFFFF"/>
                <w:kern w:val="24"/>
                <w:sz w:val="10"/>
                <w:szCs w:val="10"/>
                <w:lang w:eastAsia="en-US"/>
              </w:rPr>
              <w:t>16</w:t>
            </w:r>
          </w:p>
        </w:tc>
        <w:tc>
          <w:tcPr>
            <w:tcW w:w="29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rPr>
                <w:rFonts w:ascii="Arial" w:hAnsi="Arial" w:cs="Arial"/>
                <w:sz w:val="36"/>
                <w:szCs w:val="36"/>
                <w:lang w:eastAsia="en-US"/>
              </w:rPr>
            </w:pPr>
            <w:r w:rsidRPr="008464E1">
              <w:rPr>
                <w:rFonts w:ascii="Constantia" w:hAnsi="Constantia" w:cs="Arial"/>
                <w:color w:val="000000"/>
                <w:kern w:val="24"/>
                <w:sz w:val="10"/>
                <w:szCs w:val="10"/>
                <w:lang w:eastAsia="en-US"/>
              </w:rPr>
              <w:t xml:space="preserve">Реконструкция самотечного канализационного коллектора  по улице Ворошилова  в границах </w:t>
            </w:r>
            <w:proofErr w:type="spellStart"/>
            <w:r w:rsidRPr="008464E1">
              <w:rPr>
                <w:rFonts w:ascii="Constantia" w:hAnsi="Constantia" w:cs="Arial"/>
                <w:color w:val="000000"/>
                <w:kern w:val="24"/>
                <w:sz w:val="10"/>
                <w:szCs w:val="10"/>
                <w:lang w:eastAsia="en-US"/>
              </w:rPr>
              <w:t>пр.Абая</w:t>
            </w:r>
            <w:proofErr w:type="spellEnd"/>
            <w:r w:rsidRPr="008464E1">
              <w:rPr>
                <w:rFonts w:ascii="Constantia" w:hAnsi="Constantia" w:cs="Arial"/>
                <w:color w:val="000000"/>
                <w:kern w:val="24"/>
                <w:sz w:val="10"/>
                <w:szCs w:val="10"/>
                <w:lang w:eastAsia="en-US"/>
              </w:rPr>
              <w:t xml:space="preserve"> -</w:t>
            </w:r>
            <w:proofErr w:type="spellStart"/>
            <w:r w:rsidRPr="008464E1">
              <w:rPr>
                <w:rFonts w:ascii="Constantia" w:hAnsi="Constantia" w:cs="Arial"/>
                <w:color w:val="000000"/>
                <w:kern w:val="24"/>
                <w:sz w:val="10"/>
                <w:szCs w:val="10"/>
                <w:lang w:eastAsia="en-US"/>
              </w:rPr>
              <w:t>ул.Гашека</w:t>
            </w:r>
            <w:proofErr w:type="spellEnd"/>
            <w:r w:rsidRPr="008464E1">
              <w:rPr>
                <w:rFonts w:ascii="Constantia" w:hAnsi="Constantia" w:cs="Arial"/>
                <w:color w:val="000000"/>
                <w:kern w:val="24"/>
                <w:sz w:val="10"/>
                <w:szCs w:val="10"/>
                <w:lang w:eastAsia="en-US"/>
              </w:rPr>
              <w:t xml:space="preserve"> город </w:t>
            </w:r>
            <w:proofErr w:type="spellStart"/>
            <w:r w:rsidRPr="008464E1">
              <w:rPr>
                <w:rFonts w:ascii="Constantia" w:hAnsi="Constantia" w:cs="Arial"/>
                <w:color w:val="000000"/>
                <w:kern w:val="24"/>
                <w:sz w:val="10"/>
                <w:szCs w:val="10"/>
                <w:lang w:eastAsia="en-US"/>
              </w:rPr>
              <w:t>Костанай</w:t>
            </w:r>
            <w:proofErr w:type="spellEnd"/>
          </w:p>
        </w:tc>
        <w:tc>
          <w:tcPr>
            <w:tcW w:w="11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81 868,3</w:t>
            </w:r>
          </w:p>
        </w:tc>
        <w:tc>
          <w:tcPr>
            <w:tcW w:w="90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2026</w:t>
            </w:r>
          </w:p>
        </w:tc>
        <w:tc>
          <w:tcPr>
            <w:tcW w:w="96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0,123</w:t>
            </w:r>
          </w:p>
        </w:tc>
        <w:tc>
          <w:tcPr>
            <w:tcW w:w="1020" w:type="dxa"/>
            <w:tcBorders>
              <w:top w:val="single" w:sz="8" w:space="0" w:color="FFFFFF"/>
              <w:left w:val="single" w:sz="8" w:space="0" w:color="FFFFFF"/>
              <w:bottom w:val="single" w:sz="8" w:space="0" w:color="FFFFFF"/>
              <w:right w:val="single" w:sz="8" w:space="0" w:color="FFFFFF"/>
            </w:tcBorders>
            <w:shd w:val="clear" w:color="auto" w:fill="E7EBF5"/>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0,01</w:t>
            </w:r>
          </w:p>
        </w:tc>
      </w:tr>
      <w:tr w:rsidR="008464E1" w:rsidRPr="008464E1" w:rsidTr="008464E1">
        <w:trPr>
          <w:trHeight w:val="725"/>
        </w:trPr>
        <w:tc>
          <w:tcPr>
            <w:tcW w:w="280" w:type="dxa"/>
            <w:tcBorders>
              <w:top w:val="single" w:sz="8" w:space="0" w:color="FFFFFF"/>
              <w:left w:val="single" w:sz="8" w:space="0" w:color="FFFFFF"/>
              <w:bottom w:val="single" w:sz="8" w:space="0" w:color="FFFFFF"/>
              <w:right w:val="single" w:sz="8" w:space="0" w:color="FFFFFF"/>
            </w:tcBorders>
            <w:shd w:val="clear" w:color="auto" w:fill="0F6FC6"/>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b/>
                <w:bCs/>
                <w:color w:val="FFFFFF"/>
                <w:kern w:val="24"/>
                <w:sz w:val="10"/>
                <w:szCs w:val="10"/>
                <w:lang w:eastAsia="en-US"/>
              </w:rPr>
              <w:t>17</w:t>
            </w:r>
          </w:p>
        </w:tc>
        <w:tc>
          <w:tcPr>
            <w:tcW w:w="29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rPr>
                <w:rFonts w:ascii="Arial" w:hAnsi="Arial" w:cs="Arial"/>
                <w:sz w:val="36"/>
                <w:szCs w:val="36"/>
                <w:lang w:eastAsia="en-US"/>
              </w:rPr>
            </w:pPr>
            <w:r w:rsidRPr="008464E1">
              <w:rPr>
                <w:rFonts w:ascii="Constantia" w:hAnsi="Constantia" w:cs="Arial"/>
                <w:color w:val="000000"/>
                <w:kern w:val="24"/>
                <w:sz w:val="10"/>
                <w:szCs w:val="10"/>
                <w:lang w:eastAsia="en-US"/>
              </w:rPr>
              <w:t xml:space="preserve">Реконструкция самотечного канализационного коллектора  по улице </w:t>
            </w:r>
            <w:proofErr w:type="spellStart"/>
            <w:r w:rsidRPr="008464E1">
              <w:rPr>
                <w:rFonts w:ascii="Constantia" w:hAnsi="Constantia" w:cs="Arial"/>
                <w:color w:val="000000"/>
                <w:kern w:val="24"/>
                <w:sz w:val="10"/>
                <w:szCs w:val="10"/>
                <w:lang w:eastAsia="en-US"/>
              </w:rPr>
              <w:t>О.Дощанова</w:t>
            </w:r>
            <w:proofErr w:type="spellEnd"/>
            <w:r w:rsidRPr="008464E1">
              <w:rPr>
                <w:rFonts w:ascii="Constantia" w:hAnsi="Constantia" w:cs="Arial"/>
                <w:color w:val="000000"/>
                <w:kern w:val="24"/>
                <w:sz w:val="10"/>
                <w:szCs w:val="10"/>
                <w:lang w:eastAsia="en-US"/>
              </w:rPr>
              <w:t xml:space="preserve"> в границах улиц Шаяхметова-</w:t>
            </w:r>
            <w:proofErr w:type="spellStart"/>
            <w:r w:rsidRPr="008464E1">
              <w:rPr>
                <w:rFonts w:ascii="Constantia" w:hAnsi="Constantia" w:cs="Arial"/>
                <w:color w:val="000000"/>
                <w:kern w:val="24"/>
                <w:sz w:val="10"/>
                <w:szCs w:val="10"/>
                <w:lang w:eastAsia="en-US"/>
              </w:rPr>
              <w:t>Касымханова</w:t>
            </w:r>
            <w:proofErr w:type="spellEnd"/>
            <w:r w:rsidRPr="008464E1">
              <w:rPr>
                <w:rFonts w:ascii="Constantia" w:hAnsi="Constantia" w:cs="Arial"/>
                <w:color w:val="000000"/>
                <w:kern w:val="24"/>
                <w:sz w:val="10"/>
                <w:szCs w:val="10"/>
                <w:lang w:eastAsia="en-US"/>
              </w:rPr>
              <w:t xml:space="preserve">, по улице </w:t>
            </w:r>
            <w:proofErr w:type="spellStart"/>
            <w:r w:rsidRPr="008464E1">
              <w:rPr>
                <w:rFonts w:ascii="Constantia" w:hAnsi="Constantia" w:cs="Arial"/>
                <w:color w:val="000000"/>
                <w:kern w:val="24"/>
                <w:sz w:val="10"/>
                <w:szCs w:val="10"/>
                <w:lang w:eastAsia="en-US"/>
              </w:rPr>
              <w:t>Касымханова</w:t>
            </w:r>
            <w:proofErr w:type="spellEnd"/>
            <w:r w:rsidRPr="008464E1">
              <w:rPr>
                <w:rFonts w:ascii="Constantia" w:hAnsi="Constantia" w:cs="Arial"/>
                <w:color w:val="000000"/>
                <w:kern w:val="24"/>
                <w:sz w:val="10"/>
                <w:szCs w:val="10"/>
                <w:lang w:eastAsia="en-US"/>
              </w:rPr>
              <w:t xml:space="preserve"> в границах улиц </w:t>
            </w:r>
            <w:proofErr w:type="spellStart"/>
            <w:r w:rsidRPr="008464E1">
              <w:rPr>
                <w:rFonts w:ascii="Constantia" w:hAnsi="Constantia" w:cs="Arial"/>
                <w:color w:val="000000"/>
                <w:kern w:val="24"/>
                <w:sz w:val="10"/>
                <w:szCs w:val="10"/>
                <w:lang w:eastAsia="en-US"/>
              </w:rPr>
              <w:t>О.Дощанова</w:t>
            </w:r>
            <w:proofErr w:type="spellEnd"/>
            <w:r w:rsidRPr="008464E1">
              <w:rPr>
                <w:rFonts w:ascii="Constantia" w:hAnsi="Constantia" w:cs="Arial"/>
                <w:color w:val="000000"/>
                <w:kern w:val="24"/>
                <w:sz w:val="10"/>
                <w:szCs w:val="10"/>
                <w:lang w:eastAsia="en-US"/>
              </w:rPr>
              <w:t xml:space="preserve">-Павлова  город </w:t>
            </w:r>
            <w:proofErr w:type="spellStart"/>
            <w:r w:rsidRPr="008464E1">
              <w:rPr>
                <w:rFonts w:ascii="Constantia" w:hAnsi="Constantia" w:cs="Arial"/>
                <w:color w:val="000000"/>
                <w:kern w:val="24"/>
                <w:sz w:val="10"/>
                <w:szCs w:val="10"/>
                <w:lang w:eastAsia="en-US"/>
              </w:rPr>
              <w:t>Костанай</w:t>
            </w:r>
            <w:proofErr w:type="spellEnd"/>
          </w:p>
        </w:tc>
        <w:tc>
          <w:tcPr>
            <w:tcW w:w="11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256 627,8</w:t>
            </w:r>
          </w:p>
        </w:tc>
        <w:tc>
          <w:tcPr>
            <w:tcW w:w="90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2026</w:t>
            </w:r>
          </w:p>
        </w:tc>
        <w:tc>
          <w:tcPr>
            <w:tcW w:w="96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0,193</w:t>
            </w:r>
          </w:p>
        </w:tc>
        <w:tc>
          <w:tcPr>
            <w:tcW w:w="1020" w:type="dxa"/>
            <w:tcBorders>
              <w:top w:val="single" w:sz="8" w:space="0" w:color="FFFFFF"/>
              <w:left w:val="single" w:sz="8" w:space="0" w:color="FFFFFF"/>
              <w:bottom w:val="single" w:sz="8" w:space="0" w:color="FFFFFF"/>
              <w:right w:val="single" w:sz="8" w:space="0" w:color="FFFFFF"/>
            </w:tcBorders>
            <w:shd w:val="clear" w:color="auto" w:fill="CCD5EA"/>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val="en-US" w:eastAsia="en-US"/>
              </w:rPr>
            </w:pPr>
            <w:r w:rsidRPr="008464E1">
              <w:rPr>
                <w:rFonts w:ascii="Constantia" w:hAnsi="Constantia" w:cs="Arial"/>
                <w:color w:val="000000"/>
                <w:kern w:val="24"/>
                <w:sz w:val="10"/>
                <w:szCs w:val="10"/>
                <w:lang w:eastAsia="en-US"/>
              </w:rPr>
              <w:t>0,01</w:t>
            </w:r>
          </w:p>
        </w:tc>
      </w:tr>
      <w:tr w:rsidR="008464E1" w:rsidRPr="008464E1" w:rsidTr="008464E1">
        <w:trPr>
          <w:trHeight w:val="260"/>
        </w:trPr>
        <w:tc>
          <w:tcPr>
            <w:tcW w:w="7200" w:type="dxa"/>
            <w:gridSpan w:val="6"/>
            <w:tcBorders>
              <w:top w:val="single" w:sz="8" w:space="0" w:color="FFFFFF"/>
              <w:left w:val="single" w:sz="8" w:space="0" w:color="FFFFFF"/>
              <w:bottom w:val="single" w:sz="8" w:space="0" w:color="FFFFFF"/>
              <w:right w:val="single" w:sz="8" w:space="0" w:color="FFFFFF"/>
            </w:tcBorders>
            <w:shd w:val="clear" w:color="auto" w:fill="0F6FC6"/>
            <w:tcMar>
              <w:top w:w="15" w:type="dxa"/>
              <w:left w:w="18" w:type="dxa"/>
              <w:bottom w:w="0" w:type="dxa"/>
              <w:right w:w="18" w:type="dxa"/>
            </w:tcMar>
            <w:vAlign w:val="center"/>
            <w:hideMark/>
          </w:tcPr>
          <w:p w:rsidR="008464E1" w:rsidRPr="008464E1" w:rsidRDefault="008464E1" w:rsidP="008464E1">
            <w:pPr>
              <w:spacing w:line="256" w:lineRule="auto"/>
              <w:jc w:val="center"/>
              <w:rPr>
                <w:rFonts w:ascii="Arial" w:hAnsi="Arial" w:cs="Arial"/>
                <w:sz w:val="36"/>
                <w:szCs w:val="36"/>
                <w:lang w:eastAsia="en-US"/>
              </w:rPr>
            </w:pPr>
            <w:r w:rsidRPr="008464E1">
              <w:rPr>
                <w:rFonts w:ascii="Constantia" w:hAnsi="Constantia" w:cs="Arial"/>
                <w:b/>
                <w:bCs/>
                <w:color w:val="FFFFFF"/>
                <w:kern w:val="24"/>
                <w:sz w:val="16"/>
                <w:szCs w:val="16"/>
                <w:lang w:eastAsia="en-US"/>
              </w:rPr>
              <w:t>Итого протяженность реконструируемых сетей водоотведения составляет 13,87 километров.</w:t>
            </w:r>
          </w:p>
        </w:tc>
      </w:tr>
    </w:tbl>
    <w:p w:rsidR="00C0131B" w:rsidRDefault="00C45977" w:rsidP="001F4322">
      <w:pPr>
        <w:pStyle w:val="3"/>
        <w:ind w:firstLine="567"/>
        <w:rPr>
          <w:color w:val="000000" w:themeColor="text1"/>
          <w:sz w:val="24"/>
          <w:szCs w:val="24"/>
          <w:highlight w:val="yellow"/>
        </w:rPr>
      </w:pPr>
      <w:r>
        <w:rPr>
          <w:color w:val="000000" w:themeColor="text1"/>
          <w:sz w:val="24"/>
          <w:szCs w:val="24"/>
        </w:rPr>
        <w:t xml:space="preserve">В целом за 5 летний период планируется реконструировать по водоснабжению не менее </w:t>
      </w:r>
      <w:r w:rsidRPr="00532FCD">
        <w:rPr>
          <w:color w:val="000000" w:themeColor="text1"/>
          <w:sz w:val="24"/>
          <w:szCs w:val="24"/>
          <w:highlight w:val="yellow"/>
        </w:rPr>
        <w:t>18 км, по водоотведению 14 км.</w:t>
      </w:r>
      <w:r w:rsidR="00C0131B">
        <w:rPr>
          <w:color w:val="000000" w:themeColor="text1"/>
          <w:sz w:val="24"/>
          <w:szCs w:val="24"/>
          <w:highlight w:val="yellow"/>
        </w:rPr>
        <w:t>, 5 видов спецтехники для земляных и очистительных работ, вакуумная машина автобус и комбинированная машина.</w:t>
      </w:r>
      <w:r w:rsidRPr="00532FCD">
        <w:rPr>
          <w:color w:val="000000" w:themeColor="text1"/>
          <w:sz w:val="24"/>
          <w:szCs w:val="24"/>
          <w:highlight w:val="yellow"/>
        </w:rPr>
        <w:t xml:space="preserve"> </w:t>
      </w:r>
    </w:p>
    <w:p w:rsidR="00C45977" w:rsidRDefault="00C45977" w:rsidP="001F4322">
      <w:pPr>
        <w:pStyle w:val="3"/>
        <w:ind w:firstLine="567"/>
        <w:rPr>
          <w:color w:val="000000" w:themeColor="text1"/>
          <w:sz w:val="24"/>
          <w:szCs w:val="24"/>
        </w:rPr>
      </w:pPr>
      <w:r w:rsidRPr="00532FCD">
        <w:rPr>
          <w:color w:val="000000" w:themeColor="text1"/>
          <w:sz w:val="24"/>
          <w:szCs w:val="24"/>
          <w:highlight w:val="yellow"/>
        </w:rPr>
        <w:t>Планируется добиться следующего эффекта от реконструкции сетей и техники:</w:t>
      </w:r>
    </w:p>
    <w:p w:rsidR="00C45977" w:rsidRDefault="00C0131B" w:rsidP="001F4322">
      <w:pPr>
        <w:pStyle w:val="3"/>
        <w:ind w:firstLine="567"/>
        <w:rPr>
          <w:color w:val="000000" w:themeColor="text1"/>
          <w:sz w:val="24"/>
          <w:szCs w:val="24"/>
        </w:rPr>
      </w:pPr>
      <w:r>
        <w:rPr>
          <w:color w:val="000000" w:themeColor="text1"/>
          <w:sz w:val="24"/>
          <w:szCs w:val="24"/>
        </w:rPr>
        <w:t>-е</w:t>
      </w:r>
      <w:r w:rsidR="00C45977">
        <w:rPr>
          <w:color w:val="000000" w:themeColor="text1"/>
          <w:sz w:val="24"/>
          <w:szCs w:val="24"/>
        </w:rPr>
        <w:t>жегодное снижение изношенности в среднем по всем объектам не менее чем на 0,5 %, снижения потерь 0,01%, снижения аварийности на 0,1%.</w:t>
      </w:r>
    </w:p>
    <w:p w:rsidR="00532FCD" w:rsidRDefault="00532FCD" w:rsidP="001F4322">
      <w:pPr>
        <w:pStyle w:val="3"/>
        <w:ind w:firstLine="567"/>
        <w:rPr>
          <w:color w:val="000000" w:themeColor="text1"/>
          <w:sz w:val="24"/>
          <w:szCs w:val="24"/>
        </w:rPr>
      </w:pPr>
    </w:p>
    <w:p w:rsidR="00532FCD" w:rsidRDefault="00532FCD" w:rsidP="001F4322">
      <w:pPr>
        <w:pStyle w:val="3"/>
        <w:ind w:firstLine="567"/>
        <w:rPr>
          <w:color w:val="000000" w:themeColor="text1"/>
          <w:sz w:val="24"/>
          <w:szCs w:val="24"/>
        </w:rPr>
      </w:pPr>
    </w:p>
    <w:p w:rsidR="00532FCD" w:rsidRDefault="00532FCD" w:rsidP="001F4322">
      <w:pPr>
        <w:pStyle w:val="3"/>
        <w:ind w:firstLine="567"/>
        <w:rPr>
          <w:color w:val="000000" w:themeColor="text1"/>
          <w:sz w:val="24"/>
          <w:szCs w:val="24"/>
        </w:rPr>
      </w:pPr>
    </w:p>
    <w:p w:rsidR="00532FCD" w:rsidRDefault="00532FCD" w:rsidP="001F4322">
      <w:pPr>
        <w:pStyle w:val="3"/>
        <w:ind w:firstLine="567"/>
        <w:rPr>
          <w:color w:val="000000" w:themeColor="text1"/>
          <w:sz w:val="24"/>
          <w:szCs w:val="24"/>
        </w:rPr>
      </w:pPr>
    </w:p>
    <w:p w:rsidR="00532FCD" w:rsidRDefault="00532FCD" w:rsidP="001F4322">
      <w:pPr>
        <w:pStyle w:val="3"/>
        <w:ind w:firstLine="567"/>
        <w:rPr>
          <w:color w:val="000000" w:themeColor="text1"/>
          <w:sz w:val="24"/>
          <w:szCs w:val="24"/>
        </w:rPr>
      </w:pPr>
    </w:p>
    <w:p w:rsidR="008464E1" w:rsidRDefault="00C45977" w:rsidP="001F4322">
      <w:pPr>
        <w:pStyle w:val="3"/>
        <w:ind w:firstLine="567"/>
        <w:rPr>
          <w:color w:val="000000" w:themeColor="text1"/>
          <w:sz w:val="24"/>
          <w:szCs w:val="24"/>
        </w:rPr>
      </w:pPr>
      <w:r>
        <w:rPr>
          <w:color w:val="000000" w:themeColor="text1"/>
          <w:sz w:val="24"/>
          <w:szCs w:val="24"/>
        </w:rPr>
        <w:t>Проект пересмотрен и утвержден уполномоченным органом на 5,0 млрд. тенге</w:t>
      </w:r>
      <w:r w:rsidR="00532FCD">
        <w:rPr>
          <w:color w:val="000000" w:themeColor="text1"/>
          <w:sz w:val="24"/>
          <w:szCs w:val="24"/>
        </w:rPr>
        <w:t xml:space="preserve"> с учетом снижения затрат на СМР порядка 900 млн. тенге</w:t>
      </w:r>
      <w:r>
        <w:rPr>
          <w:color w:val="000000" w:themeColor="text1"/>
          <w:sz w:val="24"/>
          <w:szCs w:val="24"/>
        </w:rPr>
        <w:t>.</w:t>
      </w:r>
    </w:p>
    <w:p w:rsidR="00C45977" w:rsidRDefault="00C45977" w:rsidP="001F4322">
      <w:pPr>
        <w:pStyle w:val="3"/>
        <w:ind w:firstLine="567"/>
        <w:rPr>
          <w:color w:val="000000" w:themeColor="text1"/>
          <w:sz w:val="24"/>
          <w:szCs w:val="24"/>
        </w:rPr>
      </w:pPr>
    </w:p>
    <w:tbl>
      <w:tblPr>
        <w:tblW w:w="6180" w:type="dxa"/>
        <w:tblLook w:val="04A0" w:firstRow="1" w:lastRow="0" w:firstColumn="1" w:lastColumn="0" w:noHBand="0" w:noVBand="1"/>
      </w:tblPr>
      <w:tblGrid>
        <w:gridCol w:w="1060"/>
        <w:gridCol w:w="2220"/>
        <w:gridCol w:w="1660"/>
        <w:gridCol w:w="1240"/>
      </w:tblGrid>
      <w:tr w:rsidR="00C45977" w:rsidRPr="00E705A4" w:rsidTr="00185085">
        <w:trPr>
          <w:trHeight w:val="510"/>
        </w:trPr>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5977" w:rsidRPr="00E705A4" w:rsidRDefault="00C45977" w:rsidP="00185085">
            <w:pPr>
              <w:jc w:val="center"/>
              <w:rPr>
                <w:b/>
                <w:bCs/>
                <w:lang w:val="en-US" w:eastAsia="en-US"/>
              </w:rPr>
            </w:pPr>
            <w:r>
              <w:rPr>
                <w:b/>
                <w:bCs/>
                <w:lang w:eastAsia="en-US"/>
              </w:rPr>
              <w:t>П</w:t>
            </w:r>
            <w:proofErr w:type="spellStart"/>
            <w:r w:rsidRPr="00E705A4">
              <w:rPr>
                <w:b/>
                <w:bCs/>
                <w:lang w:val="en-US" w:eastAsia="en-US"/>
              </w:rPr>
              <w:t>ериод</w:t>
            </w:r>
            <w:proofErr w:type="spellEnd"/>
          </w:p>
        </w:tc>
        <w:tc>
          <w:tcPr>
            <w:tcW w:w="2220" w:type="dxa"/>
            <w:tcBorders>
              <w:top w:val="single" w:sz="4" w:space="0" w:color="auto"/>
              <w:left w:val="nil"/>
              <w:bottom w:val="single" w:sz="4" w:space="0" w:color="auto"/>
              <w:right w:val="single" w:sz="4" w:space="0" w:color="auto"/>
            </w:tcBorders>
            <w:shd w:val="clear" w:color="000000" w:fill="FFFFFF"/>
            <w:vAlign w:val="center"/>
            <w:hideMark/>
          </w:tcPr>
          <w:p w:rsidR="00C45977" w:rsidRPr="00E705A4" w:rsidRDefault="00C45977" w:rsidP="00185085">
            <w:pPr>
              <w:jc w:val="center"/>
              <w:rPr>
                <w:b/>
                <w:bCs/>
                <w:lang w:val="en-US" w:eastAsia="en-US"/>
              </w:rPr>
            </w:pPr>
            <w:proofErr w:type="spellStart"/>
            <w:r w:rsidRPr="00E705A4">
              <w:rPr>
                <w:b/>
                <w:bCs/>
                <w:lang w:val="en-US" w:eastAsia="en-US"/>
              </w:rPr>
              <w:t>водоснабжение</w:t>
            </w:r>
            <w:proofErr w:type="spellEnd"/>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C45977" w:rsidRPr="00E705A4" w:rsidRDefault="00C45977" w:rsidP="00185085">
            <w:pPr>
              <w:jc w:val="center"/>
              <w:rPr>
                <w:b/>
                <w:bCs/>
                <w:lang w:val="en-US" w:eastAsia="en-US"/>
              </w:rPr>
            </w:pPr>
            <w:proofErr w:type="spellStart"/>
            <w:r w:rsidRPr="00E705A4">
              <w:rPr>
                <w:b/>
                <w:bCs/>
                <w:lang w:val="en-US" w:eastAsia="en-US"/>
              </w:rPr>
              <w:t>водоотведение</w:t>
            </w:r>
            <w:proofErr w:type="spellEnd"/>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C45977" w:rsidRPr="00E705A4" w:rsidRDefault="00C45977" w:rsidP="00185085">
            <w:pPr>
              <w:jc w:val="center"/>
              <w:rPr>
                <w:b/>
                <w:bCs/>
                <w:lang w:val="en-US" w:eastAsia="en-US"/>
              </w:rPr>
            </w:pPr>
            <w:proofErr w:type="spellStart"/>
            <w:r w:rsidRPr="00E705A4">
              <w:rPr>
                <w:b/>
                <w:bCs/>
                <w:lang w:val="en-US" w:eastAsia="en-US"/>
              </w:rPr>
              <w:t>всего</w:t>
            </w:r>
            <w:proofErr w:type="spellEnd"/>
          </w:p>
        </w:tc>
      </w:tr>
      <w:tr w:rsidR="00C45977" w:rsidRPr="00E705A4" w:rsidTr="00185085">
        <w:trPr>
          <w:trHeight w:val="390"/>
        </w:trPr>
        <w:tc>
          <w:tcPr>
            <w:tcW w:w="1060" w:type="dxa"/>
            <w:tcBorders>
              <w:top w:val="nil"/>
              <w:left w:val="single" w:sz="4" w:space="0" w:color="auto"/>
              <w:bottom w:val="single" w:sz="4" w:space="0" w:color="auto"/>
              <w:right w:val="single" w:sz="4" w:space="0" w:color="auto"/>
            </w:tcBorders>
            <w:shd w:val="clear" w:color="000000" w:fill="FFFFFF"/>
            <w:noWrap/>
            <w:vAlign w:val="center"/>
            <w:hideMark/>
          </w:tcPr>
          <w:p w:rsidR="00C45977" w:rsidRPr="00E705A4" w:rsidRDefault="00C45977" w:rsidP="00185085">
            <w:pPr>
              <w:jc w:val="center"/>
              <w:rPr>
                <w:b/>
                <w:bCs/>
                <w:lang w:val="en-US" w:eastAsia="en-US"/>
              </w:rPr>
            </w:pPr>
            <w:r w:rsidRPr="00E705A4">
              <w:rPr>
                <w:b/>
                <w:bCs/>
                <w:lang w:val="en-US" w:eastAsia="en-US"/>
              </w:rPr>
              <w:t xml:space="preserve">2022 </w:t>
            </w:r>
            <w:proofErr w:type="spellStart"/>
            <w:r w:rsidRPr="00E705A4">
              <w:rPr>
                <w:b/>
                <w:bCs/>
                <w:lang w:val="en-US" w:eastAsia="en-US"/>
              </w:rPr>
              <w:t>год</w:t>
            </w:r>
            <w:proofErr w:type="spellEnd"/>
          </w:p>
        </w:tc>
        <w:tc>
          <w:tcPr>
            <w:tcW w:w="2220" w:type="dxa"/>
            <w:tcBorders>
              <w:top w:val="nil"/>
              <w:left w:val="nil"/>
              <w:bottom w:val="single" w:sz="4" w:space="0" w:color="auto"/>
              <w:right w:val="single" w:sz="4" w:space="0" w:color="auto"/>
            </w:tcBorders>
            <w:shd w:val="clear" w:color="000000" w:fill="FFFFFF"/>
            <w:vAlign w:val="center"/>
            <w:hideMark/>
          </w:tcPr>
          <w:p w:rsidR="00C45977" w:rsidRPr="00E705A4" w:rsidRDefault="00C45977" w:rsidP="00185085">
            <w:pPr>
              <w:jc w:val="center"/>
              <w:rPr>
                <w:lang w:val="en-US" w:eastAsia="en-US"/>
              </w:rPr>
            </w:pPr>
            <w:r w:rsidRPr="00E705A4">
              <w:rPr>
                <w:lang w:val="en-US" w:eastAsia="en-US"/>
              </w:rPr>
              <w:t>498 566</w:t>
            </w:r>
          </w:p>
        </w:tc>
        <w:tc>
          <w:tcPr>
            <w:tcW w:w="1660" w:type="dxa"/>
            <w:tcBorders>
              <w:top w:val="nil"/>
              <w:left w:val="nil"/>
              <w:bottom w:val="single" w:sz="4" w:space="0" w:color="auto"/>
              <w:right w:val="single" w:sz="4" w:space="0" w:color="auto"/>
            </w:tcBorders>
            <w:shd w:val="clear" w:color="000000" w:fill="FFFFFF"/>
            <w:vAlign w:val="center"/>
            <w:hideMark/>
          </w:tcPr>
          <w:p w:rsidR="00C45977" w:rsidRPr="00E705A4" w:rsidRDefault="00C45977" w:rsidP="00185085">
            <w:pPr>
              <w:jc w:val="center"/>
              <w:rPr>
                <w:lang w:val="en-US" w:eastAsia="en-US"/>
              </w:rPr>
            </w:pPr>
            <w:r w:rsidRPr="00E705A4">
              <w:rPr>
                <w:lang w:val="en-US" w:eastAsia="en-US"/>
              </w:rPr>
              <w:t>396 729</w:t>
            </w:r>
          </w:p>
        </w:tc>
        <w:tc>
          <w:tcPr>
            <w:tcW w:w="1240" w:type="dxa"/>
            <w:tcBorders>
              <w:top w:val="nil"/>
              <w:left w:val="nil"/>
              <w:bottom w:val="single" w:sz="4" w:space="0" w:color="auto"/>
              <w:right w:val="single" w:sz="4" w:space="0" w:color="auto"/>
            </w:tcBorders>
            <w:shd w:val="clear" w:color="000000" w:fill="FFFFFF"/>
            <w:vAlign w:val="center"/>
            <w:hideMark/>
          </w:tcPr>
          <w:p w:rsidR="00C45977" w:rsidRPr="00E705A4" w:rsidRDefault="00C45977" w:rsidP="00185085">
            <w:pPr>
              <w:jc w:val="center"/>
              <w:rPr>
                <w:lang w:val="en-US" w:eastAsia="en-US"/>
              </w:rPr>
            </w:pPr>
            <w:r w:rsidRPr="00E705A4">
              <w:rPr>
                <w:lang w:val="en-US" w:eastAsia="en-US"/>
              </w:rPr>
              <w:t>895 295</w:t>
            </w:r>
          </w:p>
        </w:tc>
      </w:tr>
      <w:tr w:rsidR="00C45977" w:rsidRPr="00E705A4" w:rsidTr="00185085">
        <w:trPr>
          <w:trHeight w:val="480"/>
        </w:trPr>
        <w:tc>
          <w:tcPr>
            <w:tcW w:w="1060" w:type="dxa"/>
            <w:tcBorders>
              <w:top w:val="nil"/>
              <w:left w:val="single" w:sz="4" w:space="0" w:color="auto"/>
              <w:bottom w:val="single" w:sz="4" w:space="0" w:color="auto"/>
              <w:right w:val="single" w:sz="4" w:space="0" w:color="auto"/>
            </w:tcBorders>
            <w:shd w:val="clear" w:color="000000" w:fill="FFFFFF"/>
            <w:noWrap/>
            <w:vAlign w:val="center"/>
            <w:hideMark/>
          </w:tcPr>
          <w:p w:rsidR="00C45977" w:rsidRPr="00E705A4" w:rsidRDefault="00C45977" w:rsidP="00185085">
            <w:pPr>
              <w:jc w:val="center"/>
              <w:rPr>
                <w:b/>
                <w:bCs/>
                <w:lang w:val="en-US" w:eastAsia="en-US"/>
              </w:rPr>
            </w:pPr>
            <w:r w:rsidRPr="00E705A4">
              <w:rPr>
                <w:b/>
                <w:bCs/>
                <w:lang w:val="en-US" w:eastAsia="en-US"/>
              </w:rPr>
              <w:t xml:space="preserve">2023 </w:t>
            </w:r>
            <w:proofErr w:type="spellStart"/>
            <w:r w:rsidRPr="00E705A4">
              <w:rPr>
                <w:b/>
                <w:bCs/>
                <w:lang w:val="en-US" w:eastAsia="en-US"/>
              </w:rPr>
              <w:t>год</w:t>
            </w:r>
            <w:proofErr w:type="spellEnd"/>
          </w:p>
        </w:tc>
        <w:tc>
          <w:tcPr>
            <w:tcW w:w="2220" w:type="dxa"/>
            <w:tcBorders>
              <w:top w:val="nil"/>
              <w:left w:val="nil"/>
              <w:bottom w:val="single" w:sz="4" w:space="0" w:color="auto"/>
              <w:right w:val="single" w:sz="4" w:space="0" w:color="auto"/>
            </w:tcBorders>
            <w:shd w:val="clear" w:color="000000" w:fill="FFFFFF"/>
            <w:vAlign w:val="center"/>
            <w:hideMark/>
          </w:tcPr>
          <w:p w:rsidR="00C45977" w:rsidRPr="00E705A4" w:rsidRDefault="00C45977" w:rsidP="00185085">
            <w:pPr>
              <w:jc w:val="center"/>
              <w:rPr>
                <w:lang w:val="en-US" w:eastAsia="en-US"/>
              </w:rPr>
            </w:pPr>
            <w:r w:rsidRPr="00E705A4">
              <w:rPr>
                <w:lang w:val="en-US" w:eastAsia="en-US"/>
              </w:rPr>
              <w:t>566 884</w:t>
            </w:r>
          </w:p>
        </w:tc>
        <w:tc>
          <w:tcPr>
            <w:tcW w:w="1660" w:type="dxa"/>
            <w:tcBorders>
              <w:top w:val="nil"/>
              <w:left w:val="nil"/>
              <w:bottom w:val="single" w:sz="4" w:space="0" w:color="auto"/>
              <w:right w:val="single" w:sz="4" w:space="0" w:color="auto"/>
            </w:tcBorders>
            <w:shd w:val="clear" w:color="000000" w:fill="FFFFFF"/>
            <w:vAlign w:val="center"/>
            <w:hideMark/>
          </w:tcPr>
          <w:p w:rsidR="00C45977" w:rsidRPr="00E705A4" w:rsidRDefault="00C45977" w:rsidP="00185085">
            <w:pPr>
              <w:jc w:val="center"/>
              <w:rPr>
                <w:lang w:val="en-US" w:eastAsia="en-US"/>
              </w:rPr>
            </w:pPr>
            <w:r w:rsidRPr="00E705A4">
              <w:rPr>
                <w:lang w:val="en-US" w:eastAsia="en-US"/>
              </w:rPr>
              <w:t>370 792</w:t>
            </w:r>
          </w:p>
        </w:tc>
        <w:tc>
          <w:tcPr>
            <w:tcW w:w="1240" w:type="dxa"/>
            <w:tcBorders>
              <w:top w:val="nil"/>
              <w:left w:val="nil"/>
              <w:bottom w:val="single" w:sz="4" w:space="0" w:color="auto"/>
              <w:right w:val="single" w:sz="4" w:space="0" w:color="auto"/>
            </w:tcBorders>
            <w:shd w:val="clear" w:color="000000" w:fill="FFFFFF"/>
            <w:vAlign w:val="center"/>
            <w:hideMark/>
          </w:tcPr>
          <w:p w:rsidR="00C45977" w:rsidRPr="00E705A4" w:rsidRDefault="00C45977" w:rsidP="00185085">
            <w:pPr>
              <w:jc w:val="center"/>
              <w:rPr>
                <w:lang w:val="en-US" w:eastAsia="en-US"/>
              </w:rPr>
            </w:pPr>
            <w:r w:rsidRPr="00E705A4">
              <w:rPr>
                <w:lang w:val="en-US" w:eastAsia="en-US"/>
              </w:rPr>
              <w:t>937 676</w:t>
            </w:r>
          </w:p>
        </w:tc>
      </w:tr>
      <w:tr w:rsidR="00C45977" w:rsidRPr="00E705A4" w:rsidTr="00185085">
        <w:trPr>
          <w:trHeight w:val="435"/>
        </w:trPr>
        <w:tc>
          <w:tcPr>
            <w:tcW w:w="1060" w:type="dxa"/>
            <w:tcBorders>
              <w:top w:val="nil"/>
              <w:left w:val="single" w:sz="4" w:space="0" w:color="auto"/>
              <w:bottom w:val="single" w:sz="4" w:space="0" w:color="auto"/>
              <w:right w:val="single" w:sz="4" w:space="0" w:color="auto"/>
            </w:tcBorders>
            <w:shd w:val="clear" w:color="000000" w:fill="FFFFFF"/>
            <w:noWrap/>
            <w:vAlign w:val="center"/>
            <w:hideMark/>
          </w:tcPr>
          <w:p w:rsidR="00C45977" w:rsidRPr="00E705A4" w:rsidRDefault="00C45977" w:rsidP="00185085">
            <w:pPr>
              <w:jc w:val="center"/>
              <w:rPr>
                <w:b/>
                <w:bCs/>
                <w:lang w:val="en-US" w:eastAsia="en-US"/>
              </w:rPr>
            </w:pPr>
            <w:r w:rsidRPr="00E705A4">
              <w:rPr>
                <w:b/>
                <w:bCs/>
                <w:lang w:val="en-US" w:eastAsia="en-US"/>
              </w:rPr>
              <w:t xml:space="preserve">2024 </w:t>
            </w:r>
            <w:proofErr w:type="spellStart"/>
            <w:r w:rsidRPr="00E705A4">
              <w:rPr>
                <w:b/>
                <w:bCs/>
                <w:lang w:val="en-US" w:eastAsia="en-US"/>
              </w:rPr>
              <w:t>год</w:t>
            </w:r>
            <w:proofErr w:type="spellEnd"/>
          </w:p>
        </w:tc>
        <w:tc>
          <w:tcPr>
            <w:tcW w:w="2220" w:type="dxa"/>
            <w:tcBorders>
              <w:top w:val="nil"/>
              <w:left w:val="nil"/>
              <w:bottom w:val="single" w:sz="4" w:space="0" w:color="auto"/>
              <w:right w:val="single" w:sz="4" w:space="0" w:color="auto"/>
            </w:tcBorders>
            <w:shd w:val="clear" w:color="000000" w:fill="FFFFFF"/>
            <w:vAlign w:val="center"/>
            <w:hideMark/>
          </w:tcPr>
          <w:p w:rsidR="00C45977" w:rsidRPr="00E705A4" w:rsidRDefault="00C45977" w:rsidP="00185085">
            <w:pPr>
              <w:jc w:val="center"/>
              <w:rPr>
                <w:lang w:val="en-US" w:eastAsia="en-US"/>
              </w:rPr>
            </w:pPr>
            <w:r w:rsidRPr="00E705A4">
              <w:rPr>
                <w:lang w:val="en-US" w:eastAsia="en-US"/>
              </w:rPr>
              <w:t>613 617</w:t>
            </w:r>
          </w:p>
        </w:tc>
        <w:tc>
          <w:tcPr>
            <w:tcW w:w="1660" w:type="dxa"/>
            <w:tcBorders>
              <w:top w:val="nil"/>
              <w:left w:val="nil"/>
              <w:bottom w:val="single" w:sz="4" w:space="0" w:color="auto"/>
              <w:right w:val="single" w:sz="4" w:space="0" w:color="auto"/>
            </w:tcBorders>
            <w:shd w:val="clear" w:color="000000" w:fill="FFFFFF"/>
            <w:vAlign w:val="center"/>
            <w:hideMark/>
          </w:tcPr>
          <w:p w:rsidR="00C45977" w:rsidRPr="00E705A4" w:rsidRDefault="00C45977" w:rsidP="00185085">
            <w:pPr>
              <w:jc w:val="center"/>
              <w:rPr>
                <w:lang w:val="en-US" w:eastAsia="en-US"/>
              </w:rPr>
            </w:pPr>
            <w:r w:rsidRPr="00E705A4">
              <w:rPr>
                <w:lang w:val="en-US" w:eastAsia="en-US"/>
              </w:rPr>
              <w:t>379 561</w:t>
            </w:r>
          </w:p>
        </w:tc>
        <w:tc>
          <w:tcPr>
            <w:tcW w:w="1240" w:type="dxa"/>
            <w:tcBorders>
              <w:top w:val="nil"/>
              <w:left w:val="nil"/>
              <w:bottom w:val="single" w:sz="4" w:space="0" w:color="auto"/>
              <w:right w:val="single" w:sz="4" w:space="0" w:color="auto"/>
            </w:tcBorders>
            <w:shd w:val="clear" w:color="000000" w:fill="FFFFFF"/>
            <w:vAlign w:val="center"/>
            <w:hideMark/>
          </w:tcPr>
          <w:p w:rsidR="00C45977" w:rsidRPr="00E705A4" w:rsidRDefault="00C45977" w:rsidP="00185085">
            <w:pPr>
              <w:jc w:val="center"/>
              <w:rPr>
                <w:lang w:val="en-US" w:eastAsia="en-US"/>
              </w:rPr>
            </w:pPr>
            <w:r w:rsidRPr="00E705A4">
              <w:rPr>
                <w:lang w:val="en-US" w:eastAsia="en-US"/>
              </w:rPr>
              <w:t>993 178</w:t>
            </w:r>
          </w:p>
        </w:tc>
      </w:tr>
      <w:tr w:rsidR="00C45977" w:rsidRPr="00E705A4" w:rsidTr="00185085">
        <w:trPr>
          <w:trHeight w:val="555"/>
        </w:trPr>
        <w:tc>
          <w:tcPr>
            <w:tcW w:w="1060" w:type="dxa"/>
            <w:tcBorders>
              <w:top w:val="nil"/>
              <w:left w:val="single" w:sz="4" w:space="0" w:color="auto"/>
              <w:bottom w:val="single" w:sz="4" w:space="0" w:color="auto"/>
              <w:right w:val="single" w:sz="4" w:space="0" w:color="auto"/>
            </w:tcBorders>
            <w:shd w:val="clear" w:color="000000" w:fill="FFFFFF"/>
            <w:noWrap/>
            <w:vAlign w:val="center"/>
            <w:hideMark/>
          </w:tcPr>
          <w:p w:rsidR="00C45977" w:rsidRPr="00E705A4" w:rsidRDefault="00C45977" w:rsidP="00185085">
            <w:pPr>
              <w:jc w:val="center"/>
              <w:rPr>
                <w:b/>
                <w:bCs/>
                <w:lang w:val="en-US" w:eastAsia="en-US"/>
              </w:rPr>
            </w:pPr>
            <w:r w:rsidRPr="00E705A4">
              <w:rPr>
                <w:b/>
                <w:bCs/>
                <w:lang w:val="en-US" w:eastAsia="en-US"/>
              </w:rPr>
              <w:t xml:space="preserve">2025 </w:t>
            </w:r>
            <w:proofErr w:type="spellStart"/>
            <w:r w:rsidRPr="00E705A4">
              <w:rPr>
                <w:b/>
                <w:bCs/>
                <w:lang w:val="en-US" w:eastAsia="en-US"/>
              </w:rPr>
              <w:t>год</w:t>
            </w:r>
            <w:proofErr w:type="spellEnd"/>
          </w:p>
        </w:tc>
        <w:tc>
          <w:tcPr>
            <w:tcW w:w="2220" w:type="dxa"/>
            <w:tcBorders>
              <w:top w:val="nil"/>
              <w:left w:val="nil"/>
              <w:bottom w:val="single" w:sz="4" w:space="0" w:color="auto"/>
              <w:right w:val="single" w:sz="4" w:space="0" w:color="auto"/>
            </w:tcBorders>
            <w:shd w:val="clear" w:color="000000" w:fill="FFFFFF"/>
            <w:vAlign w:val="center"/>
            <w:hideMark/>
          </w:tcPr>
          <w:p w:rsidR="00C45977" w:rsidRPr="00E705A4" w:rsidRDefault="00C45977" w:rsidP="00185085">
            <w:pPr>
              <w:jc w:val="center"/>
              <w:rPr>
                <w:lang w:val="en-US" w:eastAsia="en-US"/>
              </w:rPr>
            </w:pPr>
            <w:r w:rsidRPr="00E705A4">
              <w:rPr>
                <w:lang w:val="en-US" w:eastAsia="en-US"/>
              </w:rPr>
              <w:t>717 181</w:t>
            </w:r>
          </w:p>
        </w:tc>
        <w:tc>
          <w:tcPr>
            <w:tcW w:w="1660" w:type="dxa"/>
            <w:tcBorders>
              <w:top w:val="nil"/>
              <w:left w:val="nil"/>
              <w:bottom w:val="single" w:sz="4" w:space="0" w:color="auto"/>
              <w:right w:val="single" w:sz="4" w:space="0" w:color="auto"/>
            </w:tcBorders>
            <w:shd w:val="clear" w:color="000000" w:fill="FFFFFF"/>
            <w:vAlign w:val="center"/>
            <w:hideMark/>
          </w:tcPr>
          <w:p w:rsidR="00C45977" w:rsidRPr="00E705A4" w:rsidRDefault="00C45977" w:rsidP="00185085">
            <w:pPr>
              <w:jc w:val="center"/>
              <w:rPr>
                <w:lang w:val="en-US" w:eastAsia="en-US"/>
              </w:rPr>
            </w:pPr>
            <w:r w:rsidRPr="00E705A4">
              <w:rPr>
                <w:lang w:val="en-US" w:eastAsia="en-US"/>
              </w:rPr>
              <w:t>408 681</w:t>
            </w:r>
          </w:p>
        </w:tc>
        <w:tc>
          <w:tcPr>
            <w:tcW w:w="1240" w:type="dxa"/>
            <w:tcBorders>
              <w:top w:val="nil"/>
              <w:left w:val="nil"/>
              <w:bottom w:val="single" w:sz="4" w:space="0" w:color="auto"/>
              <w:right w:val="single" w:sz="4" w:space="0" w:color="auto"/>
            </w:tcBorders>
            <w:shd w:val="clear" w:color="000000" w:fill="FFFFFF"/>
            <w:vAlign w:val="center"/>
            <w:hideMark/>
          </w:tcPr>
          <w:p w:rsidR="00C45977" w:rsidRPr="00E705A4" w:rsidRDefault="00C45977" w:rsidP="00185085">
            <w:pPr>
              <w:jc w:val="center"/>
              <w:rPr>
                <w:lang w:val="en-US" w:eastAsia="en-US"/>
              </w:rPr>
            </w:pPr>
            <w:r w:rsidRPr="00E705A4">
              <w:rPr>
                <w:lang w:val="en-US" w:eastAsia="en-US"/>
              </w:rPr>
              <w:t>1 125 862</w:t>
            </w:r>
          </w:p>
        </w:tc>
      </w:tr>
      <w:tr w:rsidR="00C45977" w:rsidRPr="00E705A4" w:rsidTr="00185085">
        <w:trPr>
          <w:trHeight w:val="450"/>
        </w:trPr>
        <w:tc>
          <w:tcPr>
            <w:tcW w:w="1060" w:type="dxa"/>
            <w:tcBorders>
              <w:top w:val="nil"/>
              <w:left w:val="single" w:sz="4" w:space="0" w:color="auto"/>
              <w:bottom w:val="single" w:sz="4" w:space="0" w:color="auto"/>
              <w:right w:val="single" w:sz="4" w:space="0" w:color="auto"/>
            </w:tcBorders>
            <w:shd w:val="clear" w:color="000000" w:fill="FFFFFF"/>
            <w:noWrap/>
            <w:vAlign w:val="center"/>
            <w:hideMark/>
          </w:tcPr>
          <w:p w:rsidR="00C45977" w:rsidRPr="00E705A4" w:rsidRDefault="00C45977" w:rsidP="00185085">
            <w:pPr>
              <w:jc w:val="center"/>
              <w:rPr>
                <w:b/>
                <w:bCs/>
                <w:lang w:val="en-US" w:eastAsia="en-US"/>
              </w:rPr>
            </w:pPr>
            <w:r w:rsidRPr="00E705A4">
              <w:rPr>
                <w:b/>
                <w:bCs/>
                <w:lang w:val="en-US" w:eastAsia="en-US"/>
              </w:rPr>
              <w:t xml:space="preserve">2026 </w:t>
            </w:r>
            <w:proofErr w:type="spellStart"/>
            <w:r w:rsidRPr="00E705A4">
              <w:rPr>
                <w:b/>
                <w:bCs/>
                <w:lang w:val="en-US" w:eastAsia="en-US"/>
              </w:rPr>
              <w:t>год</w:t>
            </w:r>
            <w:proofErr w:type="spellEnd"/>
          </w:p>
        </w:tc>
        <w:tc>
          <w:tcPr>
            <w:tcW w:w="2220" w:type="dxa"/>
            <w:tcBorders>
              <w:top w:val="nil"/>
              <w:left w:val="nil"/>
              <w:bottom w:val="single" w:sz="4" w:space="0" w:color="auto"/>
              <w:right w:val="single" w:sz="4" w:space="0" w:color="auto"/>
            </w:tcBorders>
            <w:shd w:val="clear" w:color="000000" w:fill="FFFFFF"/>
            <w:vAlign w:val="center"/>
            <w:hideMark/>
          </w:tcPr>
          <w:p w:rsidR="00C45977" w:rsidRPr="00E705A4" w:rsidRDefault="00C45977" w:rsidP="00185085">
            <w:pPr>
              <w:jc w:val="center"/>
              <w:rPr>
                <w:lang w:val="en-US" w:eastAsia="en-US"/>
              </w:rPr>
            </w:pPr>
            <w:r w:rsidRPr="00E705A4">
              <w:rPr>
                <w:lang w:val="en-US" w:eastAsia="en-US"/>
              </w:rPr>
              <w:t>657 438</w:t>
            </w:r>
          </w:p>
        </w:tc>
        <w:tc>
          <w:tcPr>
            <w:tcW w:w="1660" w:type="dxa"/>
            <w:tcBorders>
              <w:top w:val="nil"/>
              <w:left w:val="nil"/>
              <w:bottom w:val="single" w:sz="4" w:space="0" w:color="auto"/>
              <w:right w:val="single" w:sz="4" w:space="0" w:color="auto"/>
            </w:tcBorders>
            <w:shd w:val="clear" w:color="000000" w:fill="FFFFFF"/>
            <w:vAlign w:val="center"/>
            <w:hideMark/>
          </w:tcPr>
          <w:p w:rsidR="00C45977" w:rsidRPr="00E705A4" w:rsidRDefault="00C45977" w:rsidP="00185085">
            <w:pPr>
              <w:jc w:val="center"/>
              <w:rPr>
                <w:lang w:val="en-US" w:eastAsia="en-US"/>
              </w:rPr>
            </w:pPr>
            <w:r w:rsidRPr="00E705A4">
              <w:rPr>
                <w:lang w:val="en-US" w:eastAsia="en-US"/>
              </w:rPr>
              <w:t>416 021</w:t>
            </w:r>
          </w:p>
        </w:tc>
        <w:tc>
          <w:tcPr>
            <w:tcW w:w="1240" w:type="dxa"/>
            <w:tcBorders>
              <w:top w:val="nil"/>
              <w:left w:val="nil"/>
              <w:bottom w:val="single" w:sz="4" w:space="0" w:color="auto"/>
              <w:right w:val="single" w:sz="4" w:space="0" w:color="auto"/>
            </w:tcBorders>
            <w:shd w:val="clear" w:color="000000" w:fill="FFFFFF"/>
            <w:vAlign w:val="center"/>
            <w:hideMark/>
          </w:tcPr>
          <w:p w:rsidR="00C45977" w:rsidRPr="00E705A4" w:rsidRDefault="00C45977" w:rsidP="00185085">
            <w:pPr>
              <w:jc w:val="center"/>
              <w:rPr>
                <w:lang w:val="en-US" w:eastAsia="en-US"/>
              </w:rPr>
            </w:pPr>
            <w:r w:rsidRPr="00E705A4">
              <w:rPr>
                <w:lang w:val="en-US" w:eastAsia="en-US"/>
              </w:rPr>
              <w:t>1 073 458</w:t>
            </w:r>
          </w:p>
        </w:tc>
      </w:tr>
      <w:tr w:rsidR="00C45977" w:rsidRPr="00E705A4" w:rsidTr="00185085">
        <w:trPr>
          <w:trHeight w:val="525"/>
        </w:trPr>
        <w:tc>
          <w:tcPr>
            <w:tcW w:w="1060" w:type="dxa"/>
            <w:tcBorders>
              <w:top w:val="nil"/>
              <w:left w:val="single" w:sz="4" w:space="0" w:color="auto"/>
              <w:bottom w:val="single" w:sz="4" w:space="0" w:color="auto"/>
              <w:right w:val="single" w:sz="4" w:space="0" w:color="auto"/>
            </w:tcBorders>
            <w:shd w:val="clear" w:color="000000" w:fill="FFFFFF"/>
            <w:noWrap/>
            <w:vAlign w:val="center"/>
            <w:hideMark/>
          </w:tcPr>
          <w:p w:rsidR="00C45977" w:rsidRPr="00E705A4" w:rsidRDefault="00C45977" w:rsidP="00185085">
            <w:pPr>
              <w:jc w:val="center"/>
              <w:rPr>
                <w:b/>
                <w:bCs/>
                <w:lang w:val="en-US" w:eastAsia="en-US"/>
              </w:rPr>
            </w:pPr>
            <w:proofErr w:type="spellStart"/>
            <w:r w:rsidRPr="00E705A4">
              <w:rPr>
                <w:b/>
                <w:bCs/>
                <w:lang w:val="en-US" w:eastAsia="en-US"/>
              </w:rPr>
              <w:t>итого</w:t>
            </w:r>
            <w:proofErr w:type="spellEnd"/>
          </w:p>
        </w:tc>
        <w:tc>
          <w:tcPr>
            <w:tcW w:w="2220" w:type="dxa"/>
            <w:tcBorders>
              <w:top w:val="nil"/>
              <w:left w:val="nil"/>
              <w:bottom w:val="single" w:sz="4" w:space="0" w:color="auto"/>
              <w:right w:val="single" w:sz="4" w:space="0" w:color="auto"/>
            </w:tcBorders>
            <w:shd w:val="clear" w:color="000000" w:fill="FFFFFF"/>
            <w:noWrap/>
            <w:vAlign w:val="center"/>
            <w:hideMark/>
          </w:tcPr>
          <w:p w:rsidR="00C45977" w:rsidRPr="00E705A4" w:rsidRDefault="00C45977" w:rsidP="00185085">
            <w:pPr>
              <w:jc w:val="center"/>
              <w:rPr>
                <w:lang w:val="en-US" w:eastAsia="en-US"/>
              </w:rPr>
            </w:pPr>
            <w:r w:rsidRPr="00E705A4">
              <w:rPr>
                <w:lang w:val="en-US" w:eastAsia="en-US"/>
              </w:rPr>
              <w:t>3 053 685</w:t>
            </w:r>
          </w:p>
        </w:tc>
        <w:tc>
          <w:tcPr>
            <w:tcW w:w="1660" w:type="dxa"/>
            <w:tcBorders>
              <w:top w:val="nil"/>
              <w:left w:val="nil"/>
              <w:bottom w:val="single" w:sz="4" w:space="0" w:color="auto"/>
              <w:right w:val="single" w:sz="4" w:space="0" w:color="auto"/>
            </w:tcBorders>
            <w:shd w:val="clear" w:color="000000" w:fill="FFFFFF"/>
            <w:noWrap/>
            <w:vAlign w:val="center"/>
            <w:hideMark/>
          </w:tcPr>
          <w:p w:rsidR="00C45977" w:rsidRPr="00E705A4" w:rsidRDefault="00C45977" w:rsidP="00185085">
            <w:pPr>
              <w:jc w:val="center"/>
              <w:rPr>
                <w:lang w:val="en-US" w:eastAsia="en-US"/>
              </w:rPr>
            </w:pPr>
            <w:r w:rsidRPr="00E705A4">
              <w:rPr>
                <w:lang w:val="en-US" w:eastAsia="en-US"/>
              </w:rPr>
              <w:t>1 971 785</w:t>
            </w:r>
          </w:p>
        </w:tc>
        <w:tc>
          <w:tcPr>
            <w:tcW w:w="1240" w:type="dxa"/>
            <w:tcBorders>
              <w:top w:val="nil"/>
              <w:left w:val="nil"/>
              <w:bottom w:val="single" w:sz="4" w:space="0" w:color="auto"/>
              <w:right w:val="single" w:sz="4" w:space="0" w:color="auto"/>
            </w:tcBorders>
            <w:shd w:val="clear" w:color="000000" w:fill="FFFFFF"/>
            <w:noWrap/>
            <w:vAlign w:val="center"/>
            <w:hideMark/>
          </w:tcPr>
          <w:p w:rsidR="00C45977" w:rsidRPr="00E705A4" w:rsidRDefault="00C45977" w:rsidP="00185085">
            <w:pPr>
              <w:jc w:val="center"/>
              <w:rPr>
                <w:lang w:val="en-US" w:eastAsia="en-US"/>
              </w:rPr>
            </w:pPr>
            <w:r w:rsidRPr="00E705A4">
              <w:rPr>
                <w:lang w:val="en-US" w:eastAsia="en-US"/>
              </w:rPr>
              <w:t>5 025 470</w:t>
            </w:r>
          </w:p>
        </w:tc>
      </w:tr>
    </w:tbl>
    <w:p w:rsidR="00C45977" w:rsidRDefault="00C45977" w:rsidP="001F4322">
      <w:pPr>
        <w:pStyle w:val="3"/>
        <w:ind w:firstLine="567"/>
        <w:rPr>
          <w:color w:val="000000" w:themeColor="text1"/>
          <w:sz w:val="24"/>
          <w:szCs w:val="24"/>
        </w:rPr>
      </w:pPr>
    </w:p>
    <w:p w:rsidR="00A25BBC" w:rsidRDefault="00A25BBC" w:rsidP="009877F9">
      <w:pPr>
        <w:ind w:firstLine="576"/>
        <w:jc w:val="both"/>
        <w:rPr>
          <w:b/>
          <w:color w:val="000000" w:themeColor="text1"/>
          <w:sz w:val="24"/>
          <w:szCs w:val="24"/>
        </w:rPr>
      </w:pPr>
      <w:r>
        <w:rPr>
          <w:b/>
          <w:color w:val="000000" w:themeColor="text1"/>
          <w:sz w:val="24"/>
          <w:szCs w:val="24"/>
        </w:rPr>
        <w:t>Далее по другим затратам, входящим в тариф.</w:t>
      </w:r>
    </w:p>
    <w:p w:rsidR="009877F9" w:rsidRPr="001F4322" w:rsidRDefault="009877F9" w:rsidP="009877F9">
      <w:pPr>
        <w:ind w:firstLine="576"/>
        <w:jc w:val="both"/>
        <w:rPr>
          <w:b/>
          <w:color w:val="000000" w:themeColor="text1"/>
          <w:sz w:val="24"/>
          <w:szCs w:val="24"/>
        </w:rPr>
      </w:pPr>
      <w:r w:rsidRPr="001F4322">
        <w:rPr>
          <w:b/>
          <w:color w:val="000000" w:themeColor="text1"/>
          <w:sz w:val="24"/>
          <w:szCs w:val="24"/>
        </w:rPr>
        <w:t>Затраты по погашению кредитов.</w:t>
      </w:r>
    </w:p>
    <w:p w:rsidR="009877F9" w:rsidRDefault="009877F9" w:rsidP="009877F9">
      <w:pPr>
        <w:ind w:firstLine="576"/>
        <w:jc w:val="both"/>
        <w:rPr>
          <w:color w:val="000000" w:themeColor="text1"/>
          <w:sz w:val="24"/>
          <w:szCs w:val="24"/>
        </w:rPr>
      </w:pPr>
      <w:r w:rsidRPr="001F4322">
        <w:rPr>
          <w:color w:val="000000" w:themeColor="text1"/>
          <w:sz w:val="24"/>
          <w:szCs w:val="24"/>
        </w:rPr>
        <w:t xml:space="preserve">В период предельных тарифов 2017-2021 года </w:t>
      </w:r>
      <w:r w:rsidR="00FA5CA7">
        <w:rPr>
          <w:color w:val="000000" w:themeColor="text1"/>
          <w:sz w:val="24"/>
          <w:szCs w:val="24"/>
        </w:rPr>
        <w:t>и</w:t>
      </w:r>
      <w:r w:rsidRPr="001F4322">
        <w:rPr>
          <w:color w:val="000000" w:themeColor="text1"/>
          <w:sz w:val="24"/>
          <w:szCs w:val="24"/>
        </w:rPr>
        <w:t>нвестиционная программа осуществлялась кроме амортизационных отчислений и за счет кредитных средств Европейского Банка Реконструкции и Развития на сумму 1 828 095 тыс. тенге; программы «</w:t>
      </w:r>
      <w:proofErr w:type="spellStart"/>
      <w:r w:rsidRPr="001F4322">
        <w:rPr>
          <w:color w:val="000000" w:themeColor="text1"/>
          <w:sz w:val="24"/>
          <w:szCs w:val="24"/>
        </w:rPr>
        <w:t>Нурлы</w:t>
      </w:r>
      <w:proofErr w:type="spellEnd"/>
      <w:r w:rsidRPr="001F4322">
        <w:rPr>
          <w:color w:val="000000" w:themeColor="text1"/>
          <w:sz w:val="24"/>
          <w:szCs w:val="24"/>
        </w:rPr>
        <w:t xml:space="preserve"> </w:t>
      </w:r>
      <w:proofErr w:type="spellStart"/>
      <w:r w:rsidRPr="001F4322">
        <w:rPr>
          <w:color w:val="000000" w:themeColor="text1"/>
          <w:sz w:val="24"/>
          <w:szCs w:val="24"/>
        </w:rPr>
        <w:t>Жол</w:t>
      </w:r>
      <w:proofErr w:type="spellEnd"/>
      <w:r w:rsidRPr="001F4322">
        <w:rPr>
          <w:color w:val="000000" w:themeColor="text1"/>
          <w:sz w:val="24"/>
          <w:szCs w:val="24"/>
        </w:rPr>
        <w:t>» на сумму 3 728 211 тыс. тенге. В 2021 году закончился льготный период по программе «</w:t>
      </w:r>
      <w:proofErr w:type="spellStart"/>
      <w:r w:rsidRPr="001F4322">
        <w:rPr>
          <w:color w:val="000000" w:themeColor="text1"/>
          <w:sz w:val="24"/>
          <w:szCs w:val="24"/>
        </w:rPr>
        <w:t>Нурлы</w:t>
      </w:r>
      <w:proofErr w:type="spellEnd"/>
      <w:r w:rsidRPr="001F4322">
        <w:rPr>
          <w:color w:val="000000" w:themeColor="text1"/>
          <w:sz w:val="24"/>
          <w:szCs w:val="24"/>
        </w:rPr>
        <w:t xml:space="preserve"> </w:t>
      </w:r>
      <w:proofErr w:type="spellStart"/>
      <w:r w:rsidRPr="001F4322">
        <w:rPr>
          <w:color w:val="000000" w:themeColor="text1"/>
          <w:sz w:val="24"/>
          <w:szCs w:val="24"/>
        </w:rPr>
        <w:t>Жол</w:t>
      </w:r>
      <w:proofErr w:type="spellEnd"/>
      <w:r w:rsidRPr="001F4322">
        <w:rPr>
          <w:color w:val="000000" w:themeColor="text1"/>
          <w:sz w:val="24"/>
          <w:szCs w:val="24"/>
        </w:rPr>
        <w:t xml:space="preserve">». Погашение основного долга производится равными долями. График ЕБРР рассчитан на 10 лет, погашение основного долга составляет 186 642 тыс. тенге в год, в том числе 152 672,2 по водоснабжению распределяется на услуги водоснабжения и 33 970 тыс. тенге по водоотведению. Проценты распределяются соответственно. Список объектов по видам услуг </w:t>
      </w:r>
      <w:r w:rsidR="006A2FA8">
        <w:rPr>
          <w:color w:val="000000" w:themeColor="text1"/>
          <w:sz w:val="24"/>
          <w:szCs w:val="24"/>
        </w:rPr>
        <w:t>размещен на слайде</w:t>
      </w:r>
      <w:r w:rsidRPr="001F4322">
        <w:rPr>
          <w:color w:val="000000" w:themeColor="text1"/>
          <w:sz w:val="24"/>
          <w:szCs w:val="24"/>
        </w:rPr>
        <w:t xml:space="preserve">. График погашения процентов не утвержден, так как привязан к коэффициенту инфляции и базовой справке СПРЭД. Фактически за 1 квартал 2021 года ставка составила 12,24%, в 2018-2019 годах </w:t>
      </w:r>
      <w:proofErr w:type="spellStart"/>
      <w:r w:rsidRPr="001F4322">
        <w:rPr>
          <w:color w:val="000000" w:themeColor="text1"/>
          <w:sz w:val="24"/>
          <w:szCs w:val="24"/>
        </w:rPr>
        <w:t>средневзвешеная</w:t>
      </w:r>
      <w:proofErr w:type="spellEnd"/>
      <w:r w:rsidRPr="001F4322">
        <w:rPr>
          <w:color w:val="000000" w:themeColor="text1"/>
          <w:sz w:val="24"/>
          <w:szCs w:val="24"/>
        </w:rPr>
        <w:t xml:space="preserve"> ставка </w:t>
      </w:r>
      <w:r w:rsidR="00AD0423">
        <w:rPr>
          <w:color w:val="000000" w:themeColor="text1"/>
          <w:sz w:val="24"/>
          <w:szCs w:val="24"/>
        </w:rPr>
        <w:t>составляла 10,5%. Н</w:t>
      </w:r>
      <w:r w:rsidRPr="001F4322">
        <w:rPr>
          <w:color w:val="000000" w:themeColor="text1"/>
          <w:sz w:val="24"/>
          <w:szCs w:val="24"/>
        </w:rPr>
        <w:t>а конец 1 квартала 2021 года ставк</w:t>
      </w:r>
      <w:r w:rsidR="00AD0423">
        <w:rPr>
          <w:color w:val="000000" w:themeColor="text1"/>
          <w:sz w:val="24"/>
          <w:szCs w:val="24"/>
        </w:rPr>
        <w:t>а</w:t>
      </w:r>
      <w:r w:rsidRPr="001F4322">
        <w:rPr>
          <w:color w:val="000000" w:themeColor="text1"/>
          <w:sz w:val="24"/>
          <w:szCs w:val="24"/>
        </w:rPr>
        <w:t xml:space="preserve"> составил</w:t>
      </w:r>
      <w:r w:rsidR="00AD0423">
        <w:rPr>
          <w:color w:val="000000" w:themeColor="text1"/>
          <w:sz w:val="24"/>
          <w:szCs w:val="24"/>
        </w:rPr>
        <w:t xml:space="preserve">а12,24% </w:t>
      </w:r>
      <w:r w:rsidR="006A2FA8">
        <w:rPr>
          <w:color w:val="000000" w:themeColor="text1"/>
          <w:sz w:val="24"/>
          <w:szCs w:val="24"/>
        </w:rPr>
        <w:t xml:space="preserve">прирост </w:t>
      </w:r>
      <w:r w:rsidR="006A2FA8" w:rsidRPr="001F4322">
        <w:rPr>
          <w:color w:val="000000" w:themeColor="text1"/>
          <w:sz w:val="24"/>
          <w:szCs w:val="24"/>
        </w:rPr>
        <w:t>1</w:t>
      </w:r>
      <w:r w:rsidRPr="001F4322">
        <w:rPr>
          <w:color w:val="000000" w:themeColor="text1"/>
          <w:sz w:val="24"/>
          <w:szCs w:val="24"/>
        </w:rPr>
        <w:t>,7%.</w:t>
      </w:r>
      <w:r w:rsidR="00EA32AB">
        <w:rPr>
          <w:color w:val="000000" w:themeColor="text1"/>
          <w:sz w:val="24"/>
          <w:szCs w:val="24"/>
        </w:rPr>
        <w:t xml:space="preserve"> К концу 2021 года ставка возросла до 15% годовых.</w:t>
      </w:r>
      <w:r w:rsidR="006A2FA8">
        <w:rPr>
          <w:color w:val="000000" w:themeColor="text1"/>
          <w:sz w:val="24"/>
          <w:szCs w:val="24"/>
        </w:rPr>
        <w:t xml:space="preserve"> </w:t>
      </w:r>
    </w:p>
    <w:p w:rsidR="001745C7" w:rsidRDefault="001745C7" w:rsidP="001745C7">
      <w:pPr>
        <w:ind w:firstLine="576"/>
        <w:jc w:val="both"/>
        <w:rPr>
          <w:color w:val="000000" w:themeColor="text1"/>
          <w:sz w:val="24"/>
          <w:szCs w:val="24"/>
        </w:rPr>
      </w:pPr>
      <w:r w:rsidRPr="001F4322">
        <w:rPr>
          <w:color w:val="000000" w:themeColor="text1"/>
          <w:sz w:val="24"/>
          <w:szCs w:val="24"/>
        </w:rPr>
        <w:t>По программе «</w:t>
      </w:r>
      <w:proofErr w:type="spellStart"/>
      <w:r w:rsidRPr="001F4322">
        <w:rPr>
          <w:color w:val="000000" w:themeColor="text1"/>
          <w:sz w:val="24"/>
          <w:szCs w:val="24"/>
        </w:rPr>
        <w:t>Нурлы</w:t>
      </w:r>
      <w:proofErr w:type="spellEnd"/>
      <w:r w:rsidRPr="001F4322">
        <w:rPr>
          <w:color w:val="000000" w:themeColor="text1"/>
          <w:sz w:val="24"/>
          <w:szCs w:val="24"/>
        </w:rPr>
        <w:t xml:space="preserve"> </w:t>
      </w:r>
      <w:proofErr w:type="spellStart"/>
      <w:r w:rsidRPr="001F4322">
        <w:rPr>
          <w:color w:val="000000" w:themeColor="text1"/>
          <w:sz w:val="24"/>
          <w:szCs w:val="24"/>
        </w:rPr>
        <w:t>Жол</w:t>
      </w:r>
      <w:proofErr w:type="spellEnd"/>
      <w:r w:rsidRPr="001F4322">
        <w:rPr>
          <w:color w:val="000000" w:themeColor="text1"/>
          <w:sz w:val="24"/>
          <w:szCs w:val="24"/>
        </w:rPr>
        <w:t>» сумма ежегодного погашения 252 080 тыс. тенге, в том числе по водоснабжению 173 524 тыс. тенге, по водоотведению 78 556 тыс. тенге. Проценты составляют ежегодно 0,02% от суммы займа. График рассчитан до 2037 года.</w:t>
      </w:r>
    </w:p>
    <w:p w:rsidR="00257985" w:rsidRPr="001F4322" w:rsidRDefault="00257985" w:rsidP="00257985">
      <w:pPr>
        <w:pStyle w:val="3"/>
        <w:ind w:firstLine="567"/>
        <w:rPr>
          <w:b/>
          <w:color w:val="000000" w:themeColor="text1"/>
          <w:sz w:val="24"/>
          <w:szCs w:val="24"/>
        </w:rPr>
      </w:pPr>
      <w:r w:rsidRPr="001F4322">
        <w:rPr>
          <w:b/>
          <w:color w:val="000000" w:themeColor="text1"/>
          <w:sz w:val="24"/>
          <w:szCs w:val="24"/>
        </w:rPr>
        <w:t xml:space="preserve">Подъем воды. </w:t>
      </w:r>
    </w:p>
    <w:p w:rsidR="003A032E" w:rsidRPr="001F4322" w:rsidRDefault="003A032E" w:rsidP="001745C7">
      <w:pPr>
        <w:ind w:firstLine="576"/>
        <w:jc w:val="both"/>
        <w:rPr>
          <w:color w:val="000000" w:themeColor="text1"/>
          <w:sz w:val="24"/>
          <w:szCs w:val="24"/>
        </w:rPr>
      </w:pPr>
      <w:r>
        <w:rPr>
          <w:color w:val="000000" w:themeColor="text1"/>
          <w:sz w:val="24"/>
          <w:szCs w:val="24"/>
        </w:rPr>
        <w:t xml:space="preserve">В тарифе водоснабжения отражены затраты на подъем воды </w:t>
      </w:r>
      <w:r w:rsidR="00A272D4">
        <w:rPr>
          <w:color w:val="000000" w:themeColor="text1"/>
          <w:sz w:val="24"/>
          <w:szCs w:val="24"/>
        </w:rPr>
        <w:t>согласно утвержденных</w:t>
      </w:r>
      <w:r>
        <w:rPr>
          <w:color w:val="000000" w:themeColor="text1"/>
          <w:sz w:val="24"/>
          <w:szCs w:val="24"/>
        </w:rPr>
        <w:t xml:space="preserve"> тарифов ДКРЕМ для </w:t>
      </w:r>
      <w:proofErr w:type="spellStart"/>
      <w:r>
        <w:rPr>
          <w:color w:val="000000" w:themeColor="text1"/>
          <w:sz w:val="24"/>
          <w:szCs w:val="24"/>
        </w:rPr>
        <w:t>Казводхоза</w:t>
      </w:r>
      <w:proofErr w:type="spellEnd"/>
      <w:r>
        <w:rPr>
          <w:color w:val="000000" w:themeColor="text1"/>
          <w:sz w:val="24"/>
          <w:szCs w:val="24"/>
        </w:rPr>
        <w:t xml:space="preserve">. </w:t>
      </w:r>
    </w:p>
    <w:p w:rsidR="00257985" w:rsidRDefault="00257985" w:rsidP="00257985">
      <w:pPr>
        <w:pStyle w:val="3"/>
        <w:ind w:firstLine="567"/>
        <w:rPr>
          <w:color w:val="000000" w:themeColor="text1"/>
          <w:sz w:val="24"/>
          <w:szCs w:val="24"/>
        </w:rPr>
      </w:pPr>
      <w:r w:rsidRPr="001F4322">
        <w:rPr>
          <w:color w:val="000000" w:themeColor="text1"/>
          <w:sz w:val="24"/>
          <w:szCs w:val="24"/>
        </w:rPr>
        <w:t>Затраты на подъем воды рассчитываются объем воды, умноженный на тариф КФ РГП на ПХВ «</w:t>
      </w:r>
      <w:proofErr w:type="spellStart"/>
      <w:r w:rsidRPr="001F4322">
        <w:rPr>
          <w:color w:val="000000" w:themeColor="text1"/>
          <w:sz w:val="24"/>
          <w:szCs w:val="24"/>
        </w:rPr>
        <w:t>Казводхоз</w:t>
      </w:r>
      <w:proofErr w:type="spellEnd"/>
      <w:r w:rsidRPr="001F4322">
        <w:rPr>
          <w:color w:val="000000" w:themeColor="text1"/>
          <w:sz w:val="24"/>
          <w:szCs w:val="24"/>
        </w:rPr>
        <w:t>». Тариф данного поставщика утверждается уполномоченным органом. Копия приказа к заявке приложена. Объемы планируются на основании факта 2019-2020 годов, с учетом прироста объемов реализации. Расшифровку баланса воды прилагаем.</w:t>
      </w:r>
    </w:p>
    <w:p w:rsidR="006B388A" w:rsidRPr="001F4322" w:rsidRDefault="006B388A" w:rsidP="00257985">
      <w:pPr>
        <w:pStyle w:val="3"/>
        <w:ind w:firstLine="567"/>
        <w:rPr>
          <w:color w:val="000000" w:themeColor="text1"/>
          <w:sz w:val="24"/>
          <w:szCs w:val="24"/>
        </w:rPr>
      </w:pPr>
    </w:p>
    <w:tbl>
      <w:tblPr>
        <w:tblW w:w="5440" w:type="dxa"/>
        <w:tblLook w:val="04A0" w:firstRow="1" w:lastRow="0" w:firstColumn="1" w:lastColumn="0" w:noHBand="0" w:noVBand="1"/>
      </w:tblPr>
      <w:tblGrid>
        <w:gridCol w:w="1840"/>
        <w:gridCol w:w="1160"/>
        <w:gridCol w:w="1240"/>
        <w:gridCol w:w="1200"/>
      </w:tblGrid>
      <w:tr w:rsidR="006B388A" w:rsidRPr="001F4322" w:rsidTr="00185085">
        <w:trPr>
          <w:trHeight w:val="64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388A" w:rsidRPr="001F4322" w:rsidRDefault="006B388A" w:rsidP="00185085">
            <w:pPr>
              <w:jc w:val="both"/>
              <w:rPr>
                <w:color w:val="000000"/>
                <w:sz w:val="24"/>
                <w:szCs w:val="24"/>
                <w:lang w:val="en-US" w:eastAsia="en-US"/>
              </w:rPr>
            </w:pPr>
            <w:proofErr w:type="spellStart"/>
            <w:r w:rsidRPr="001F4322">
              <w:rPr>
                <w:color w:val="000000"/>
                <w:sz w:val="24"/>
                <w:szCs w:val="24"/>
                <w:lang w:val="en-US" w:eastAsia="en-US"/>
              </w:rPr>
              <w:t>Период</w:t>
            </w:r>
            <w:proofErr w:type="spellEnd"/>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6B388A" w:rsidRPr="001F4322" w:rsidRDefault="006B388A" w:rsidP="00185085">
            <w:pPr>
              <w:jc w:val="both"/>
              <w:rPr>
                <w:color w:val="000000"/>
                <w:sz w:val="24"/>
                <w:szCs w:val="24"/>
                <w:lang w:val="en-US" w:eastAsia="en-US"/>
              </w:rPr>
            </w:pPr>
            <w:proofErr w:type="spellStart"/>
            <w:r w:rsidRPr="001F4322">
              <w:rPr>
                <w:color w:val="000000"/>
                <w:sz w:val="24"/>
                <w:szCs w:val="24"/>
                <w:lang w:val="en-US" w:eastAsia="en-US"/>
              </w:rPr>
              <w:t>объем</w:t>
            </w:r>
            <w:proofErr w:type="spellEnd"/>
            <w:r w:rsidRPr="001F4322">
              <w:rPr>
                <w:color w:val="000000"/>
                <w:sz w:val="24"/>
                <w:szCs w:val="24"/>
                <w:lang w:val="en-US" w:eastAsia="en-US"/>
              </w:rPr>
              <w:t xml:space="preserve">, </w:t>
            </w:r>
            <w:proofErr w:type="spellStart"/>
            <w:r w:rsidRPr="001F4322">
              <w:rPr>
                <w:color w:val="000000"/>
                <w:sz w:val="24"/>
                <w:szCs w:val="24"/>
                <w:lang w:val="en-US" w:eastAsia="en-US"/>
              </w:rPr>
              <w:t>тыс</w:t>
            </w:r>
            <w:proofErr w:type="spellEnd"/>
            <w:r w:rsidRPr="001F4322">
              <w:rPr>
                <w:color w:val="000000"/>
                <w:sz w:val="24"/>
                <w:szCs w:val="24"/>
                <w:lang w:val="en-US" w:eastAsia="en-US"/>
              </w:rPr>
              <w:t xml:space="preserve"> м3</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6B388A" w:rsidRPr="001F4322" w:rsidRDefault="006B388A" w:rsidP="00185085">
            <w:pPr>
              <w:jc w:val="both"/>
              <w:rPr>
                <w:color w:val="000000"/>
                <w:sz w:val="24"/>
                <w:szCs w:val="24"/>
                <w:lang w:val="en-US" w:eastAsia="en-US"/>
              </w:rPr>
            </w:pPr>
            <w:proofErr w:type="spellStart"/>
            <w:r w:rsidRPr="001F4322">
              <w:rPr>
                <w:color w:val="000000"/>
                <w:sz w:val="24"/>
                <w:szCs w:val="24"/>
                <w:lang w:val="en-US" w:eastAsia="en-US"/>
              </w:rPr>
              <w:t>тариф</w:t>
            </w:r>
            <w:proofErr w:type="spellEnd"/>
            <w:r w:rsidRPr="001F4322">
              <w:rPr>
                <w:color w:val="000000"/>
                <w:sz w:val="24"/>
                <w:szCs w:val="24"/>
                <w:lang w:val="en-US" w:eastAsia="en-US"/>
              </w:rPr>
              <w:t xml:space="preserve">, </w:t>
            </w:r>
            <w:proofErr w:type="spellStart"/>
            <w:r w:rsidRPr="001F4322">
              <w:rPr>
                <w:color w:val="000000"/>
                <w:sz w:val="24"/>
                <w:szCs w:val="24"/>
                <w:lang w:val="en-US" w:eastAsia="en-US"/>
              </w:rPr>
              <w:t>тенге</w:t>
            </w:r>
            <w:proofErr w:type="spellEnd"/>
            <w:r w:rsidRPr="001F4322">
              <w:rPr>
                <w:color w:val="000000"/>
                <w:sz w:val="24"/>
                <w:szCs w:val="24"/>
                <w:lang w:val="en-US" w:eastAsia="en-US"/>
              </w:rPr>
              <w:t>/м3</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6B388A" w:rsidRPr="001F4322" w:rsidRDefault="006B388A" w:rsidP="00185085">
            <w:pPr>
              <w:jc w:val="both"/>
              <w:rPr>
                <w:color w:val="000000"/>
                <w:sz w:val="24"/>
                <w:szCs w:val="24"/>
                <w:lang w:val="en-US" w:eastAsia="en-US"/>
              </w:rPr>
            </w:pPr>
            <w:proofErr w:type="spellStart"/>
            <w:r w:rsidRPr="001F4322">
              <w:rPr>
                <w:color w:val="000000"/>
                <w:sz w:val="24"/>
                <w:szCs w:val="24"/>
                <w:lang w:val="en-US" w:eastAsia="en-US"/>
              </w:rPr>
              <w:t>затраты</w:t>
            </w:r>
            <w:proofErr w:type="spellEnd"/>
            <w:r w:rsidRPr="001F4322">
              <w:rPr>
                <w:color w:val="000000"/>
                <w:sz w:val="24"/>
                <w:szCs w:val="24"/>
                <w:lang w:val="en-US" w:eastAsia="en-US"/>
              </w:rPr>
              <w:t xml:space="preserve">, </w:t>
            </w:r>
            <w:proofErr w:type="spellStart"/>
            <w:r w:rsidRPr="001F4322">
              <w:rPr>
                <w:color w:val="000000"/>
                <w:sz w:val="24"/>
                <w:szCs w:val="24"/>
                <w:lang w:val="en-US" w:eastAsia="en-US"/>
              </w:rPr>
              <w:t>тыс</w:t>
            </w:r>
            <w:proofErr w:type="spellEnd"/>
            <w:r w:rsidRPr="001F4322">
              <w:rPr>
                <w:color w:val="000000"/>
                <w:sz w:val="24"/>
                <w:szCs w:val="24"/>
                <w:lang w:val="en-US" w:eastAsia="en-US"/>
              </w:rPr>
              <w:t xml:space="preserve">. </w:t>
            </w:r>
            <w:proofErr w:type="spellStart"/>
            <w:r w:rsidRPr="001F4322">
              <w:rPr>
                <w:color w:val="000000"/>
                <w:sz w:val="24"/>
                <w:szCs w:val="24"/>
                <w:lang w:val="en-US" w:eastAsia="en-US"/>
              </w:rPr>
              <w:t>тенге</w:t>
            </w:r>
            <w:proofErr w:type="spellEnd"/>
          </w:p>
        </w:tc>
      </w:tr>
      <w:tr w:rsidR="006B388A" w:rsidRPr="001F4322" w:rsidTr="00185085">
        <w:trPr>
          <w:trHeight w:val="37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6B388A" w:rsidRPr="001F4322" w:rsidRDefault="006B388A" w:rsidP="00185085">
            <w:pPr>
              <w:jc w:val="both"/>
              <w:rPr>
                <w:color w:val="000000"/>
                <w:sz w:val="24"/>
                <w:szCs w:val="24"/>
                <w:lang w:val="en-US" w:eastAsia="en-US"/>
              </w:rPr>
            </w:pPr>
            <w:r w:rsidRPr="001F4322">
              <w:rPr>
                <w:color w:val="000000"/>
                <w:sz w:val="24"/>
                <w:szCs w:val="24"/>
                <w:lang w:val="en-US" w:eastAsia="en-US"/>
              </w:rPr>
              <w:t>2021 г</w:t>
            </w:r>
          </w:p>
        </w:tc>
        <w:tc>
          <w:tcPr>
            <w:tcW w:w="1160" w:type="dxa"/>
            <w:tcBorders>
              <w:top w:val="nil"/>
              <w:left w:val="nil"/>
              <w:bottom w:val="single" w:sz="4" w:space="0" w:color="auto"/>
              <w:right w:val="single" w:sz="4" w:space="0" w:color="auto"/>
            </w:tcBorders>
            <w:shd w:val="clear" w:color="auto" w:fill="auto"/>
            <w:noWrap/>
            <w:vAlign w:val="bottom"/>
            <w:hideMark/>
          </w:tcPr>
          <w:p w:rsidR="006B388A" w:rsidRPr="001F4322" w:rsidRDefault="006B388A" w:rsidP="00185085">
            <w:pPr>
              <w:jc w:val="both"/>
              <w:rPr>
                <w:color w:val="000000"/>
                <w:sz w:val="24"/>
                <w:szCs w:val="24"/>
                <w:lang w:val="en-US" w:eastAsia="en-US"/>
              </w:rPr>
            </w:pPr>
            <w:r w:rsidRPr="001F4322">
              <w:rPr>
                <w:color w:val="000000"/>
                <w:sz w:val="24"/>
                <w:szCs w:val="24"/>
                <w:lang w:val="en-US" w:eastAsia="en-US"/>
              </w:rPr>
              <w:t>8 000</w:t>
            </w:r>
          </w:p>
        </w:tc>
        <w:tc>
          <w:tcPr>
            <w:tcW w:w="1240" w:type="dxa"/>
            <w:tcBorders>
              <w:top w:val="nil"/>
              <w:left w:val="nil"/>
              <w:bottom w:val="single" w:sz="4" w:space="0" w:color="auto"/>
              <w:right w:val="single" w:sz="4" w:space="0" w:color="auto"/>
            </w:tcBorders>
            <w:shd w:val="clear" w:color="auto" w:fill="auto"/>
            <w:noWrap/>
            <w:vAlign w:val="bottom"/>
            <w:hideMark/>
          </w:tcPr>
          <w:p w:rsidR="006B388A" w:rsidRPr="001F4322" w:rsidRDefault="006B388A" w:rsidP="00185085">
            <w:pPr>
              <w:jc w:val="both"/>
              <w:rPr>
                <w:color w:val="000000"/>
                <w:sz w:val="24"/>
                <w:szCs w:val="24"/>
                <w:lang w:val="en-US" w:eastAsia="en-US"/>
              </w:rPr>
            </w:pPr>
            <w:r w:rsidRPr="001F4322">
              <w:rPr>
                <w:color w:val="000000"/>
                <w:sz w:val="24"/>
                <w:szCs w:val="24"/>
                <w:lang w:val="en-US" w:eastAsia="en-US"/>
              </w:rPr>
              <w:t>0,924</w:t>
            </w:r>
          </w:p>
        </w:tc>
        <w:tc>
          <w:tcPr>
            <w:tcW w:w="1200" w:type="dxa"/>
            <w:tcBorders>
              <w:top w:val="nil"/>
              <w:left w:val="nil"/>
              <w:bottom w:val="single" w:sz="4" w:space="0" w:color="auto"/>
              <w:right w:val="single" w:sz="4" w:space="0" w:color="auto"/>
            </w:tcBorders>
            <w:shd w:val="clear" w:color="auto" w:fill="auto"/>
            <w:noWrap/>
            <w:vAlign w:val="bottom"/>
            <w:hideMark/>
          </w:tcPr>
          <w:p w:rsidR="006B388A" w:rsidRPr="001F4322" w:rsidRDefault="006B388A" w:rsidP="00185085">
            <w:pPr>
              <w:jc w:val="both"/>
              <w:rPr>
                <w:color w:val="000000"/>
                <w:sz w:val="24"/>
                <w:szCs w:val="24"/>
                <w:lang w:val="en-US" w:eastAsia="en-US"/>
              </w:rPr>
            </w:pPr>
            <w:r w:rsidRPr="001F4322">
              <w:rPr>
                <w:color w:val="000000"/>
                <w:sz w:val="24"/>
                <w:szCs w:val="24"/>
                <w:lang w:val="en-US" w:eastAsia="en-US"/>
              </w:rPr>
              <w:t>7 392</w:t>
            </w:r>
          </w:p>
        </w:tc>
      </w:tr>
      <w:tr w:rsidR="006B388A" w:rsidRPr="001F4322" w:rsidTr="00185085">
        <w:trPr>
          <w:trHeight w:val="37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6B388A" w:rsidRPr="001F4322" w:rsidRDefault="006B388A" w:rsidP="00185085">
            <w:pPr>
              <w:jc w:val="both"/>
              <w:rPr>
                <w:color w:val="000000"/>
                <w:sz w:val="24"/>
                <w:szCs w:val="24"/>
                <w:lang w:val="en-US" w:eastAsia="en-US"/>
              </w:rPr>
            </w:pPr>
            <w:r w:rsidRPr="001F4322">
              <w:rPr>
                <w:color w:val="000000"/>
                <w:sz w:val="24"/>
                <w:szCs w:val="24"/>
                <w:lang w:val="en-US" w:eastAsia="en-US"/>
              </w:rPr>
              <w:t>2022 г</w:t>
            </w:r>
          </w:p>
        </w:tc>
        <w:tc>
          <w:tcPr>
            <w:tcW w:w="1160" w:type="dxa"/>
            <w:tcBorders>
              <w:top w:val="nil"/>
              <w:left w:val="nil"/>
              <w:bottom w:val="single" w:sz="4" w:space="0" w:color="auto"/>
              <w:right w:val="single" w:sz="4" w:space="0" w:color="auto"/>
            </w:tcBorders>
            <w:shd w:val="clear" w:color="auto" w:fill="auto"/>
            <w:noWrap/>
            <w:vAlign w:val="bottom"/>
            <w:hideMark/>
          </w:tcPr>
          <w:p w:rsidR="006B388A" w:rsidRPr="001F4322" w:rsidRDefault="006B388A" w:rsidP="00185085">
            <w:pPr>
              <w:jc w:val="both"/>
              <w:rPr>
                <w:color w:val="000000"/>
                <w:sz w:val="24"/>
                <w:szCs w:val="24"/>
                <w:lang w:val="en-US" w:eastAsia="en-US"/>
              </w:rPr>
            </w:pPr>
            <w:r w:rsidRPr="001F4322">
              <w:rPr>
                <w:color w:val="000000"/>
                <w:sz w:val="24"/>
                <w:szCs w:val="24"/>
                <w:lang w:val="en-US" w:eastAsia="en-US"/>
              </w:rPr>
              <w:t>8 000</w:t>
            </w:r>
          </w:p>
        </w:tc>
        <w:tc>
          <w:tcPr>
            <w:tcW w:w="1240" w:type="dxa"/>
            <w:tcBorders>
              <w:top w:val="nil"/>
              <w:left w:val="nil"/>
              <w:bottom w:val="single" w:sz="4" w:space="0" w:color="auto"/>
              <w:right w:val="single" w:sz="4" w:space="0" w:color="auto"/>
            </w:tcBorders>
            <w:shd w:val="clear" w:color="auto" w:fill="auto"/>
            <w:noWrap/>
            <w:vAlign w:val="bottom"/>
            <w:hideMark/>
          </w:tcPr>
          <w:p w:rsidR="006B388A" w:rsidRPr="001F4322" w:rsidRDefault="006B388A" w:rsidP="00185085">
            <w:pPr>
              <w:jc w:val="both"/>
              <w:rPr>
                <w:color w:val="000000"/>
                <w:sz w:val="24"/>
                <w:szCs w:val="24"/>
                <w:lang w:val="en-US" w:eastAsia="en-US"/>
              </w:rPr>
            </w:pPr>
            <w:r w:rsidRPr="001F4322">
              <w:rPr>
                <w:color w:val="000000"/>
                <w:sz w:val="24"/>
                <w:szCs w:val="24"/>
                <w:lang w:val="en-US" w:eastAsia="en-US"/>
              </w:rPr>
              <w:t>0,953</w:t>
            </w:r>
          </w:p>
        </w:tc>
        <w:tc>
          <w:tcPr>
            <w:tcW w:w="1200" w:type="dxa"/>
            <w:tcBorders>
              <w:top w:val="nil"/>
              <w:left w:val="nil"/>
              <w:bottom w:val="single" w:sz="4" w:space="0" w:color="auto"/>
              <w:right w:val="single" w:sz="4" w:space="0" w:color="auto"/>
            </w:tcBorders>
            <w:shd w:val="clear" w:color="auto" w:fill="auto"/>
            <w:noWrap/>
            <w:vAlign w:val="bottom"/>
            <w:hideMark/>
          </w:tcPr>
          <w:p w:rsidR="006B388A" w:rsidRPr="001F4322" w:rsidRDefault="006B388A" w:rsidP="00185085">
            <w:pPr>
              <w:jc w:val="both"/>
              <w:rPr>
                <w:color w:val="000000"/>
                <w:sz w:val="24"/>
                <w:szCs w:val="24"/>
                <w:lang w:val="en-US" w:eastAsia="en-US"/>
              </w:rPr>
            </w:pPr>
            <w:r w:rsidRPr="001F4322">
              <w:rPr>
                <w:color w:val="000000"/>
                <w:sz w:val="24"/>
                <w:szCs w:val="24"/>
                <w:lang w:val="en-US" w:eastAsia="en-US"/>
              </w:rPr>
              <w:t>7 624</w:t>
            </w:r>
          </w:p>
        </w:tc>
      </w:tr>
      <w:tr w:rsidR="006B388A" w:rsidRPr="001F4322" w:rsidTr="00185085">
        <w:trPr>
          <w:trHeight w:val="37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6B388A" w:rsidRPr="001F4322" w:rsidRDefault="006B388A" w:rsidP="00185085">
            <w:pPr>
              <w:jc w:val="both"/>
              <w:rPr>
                <w:color w:val="000000"/>
                <w:sz w:val="24"/>
                <w:szCs w:val="24"/>
                <w:lang w:val="en-US" w:eastAsia="en-US"/>
              </w:rPr>
            </w:pPr>
            <w:r w:rsidRPr="001F4322">
              <w:rPr>
                <w:color w:val="000000"/>
                <w:sz w:val="24"/>
                <w:szCs w:val="24"/>
                <w:lang w:val="en-US" w:eastAsia="en-US"/>
              </w:rPr>
              <w:t>2023 г</w:t>
            </w:r>
          </w:p>
        </w:tc>
        <w:tc>
          <w:tcPr>
            <w:tcW w:w="1160" w:type="dxa"/>
            <w:tcBorders>
              <w:top w:val="nil"/>
              <w:left w:val="nil"/>
              <w:bottom w:val="single" w:sz="4" w:space="0" w:color="auto"/>
              <w:right w:val="single" w:sz="4" w:space="0" w:color="auto"/>
            </w:tcBorders>
            <w:shd w:val="clear" w:color="auto" w:fill="auto"/>
            <w:noWrap/>
            <w:vAlign w:val="bottom"/>
            <w:hideMark/>
          </w:tcPr>
          <w:p w:rsidR="006B388A" w:rsidRPr="001F4322" w:rsidRDefault="006B388A" w:rsidP="00185085">
            <w:pPr>
              <w:jc w:val="both"/>
              <w:rPr>
                <w:color w:val="000000"/>
                <w:sz w:val="24"/>
                <w:szCs w:val="24"/>
                <w:lang w:val="en-US" w:eastAsia="en-US"/>
              </w:rPr>
            </w:pPr>
            <w:r w:rsidRPr="001F4322">
              <w:rPr>
                <w:color w:val="000000"/>
                <w:sz w:val="24"/>
                <w:szCs w:val="24"/>
                <w:lang w:val="en-US" w:eastAsia="en-US"/>
              </w:rPr>
              <w:t>8 000</w:t>
            </w:r>
          </w:p>
        </w:tc>
        <w:tc>
          <w:tcPr>
            <w:tcW w:w="1240" w:type="dxa"/>
            <w:tcBorders>
              <w:top w:val="nil"/>
              <w:left w:val="nil"/>
              <w:bottom w:val="single" w:sz="4" w:space="0" w:color="auto"/>
              <w:right w:val="single" w:sz="4" w:space="0" w:color="auto"/>
            </w:tcBorders>
            <w:shd w:val="clear" w:color="auto" w:fill="auto"/>
            <w:noWrap/>
            <w:vAlign w:val="bottom"/>
            <w:hideMark/>
          </w:tcPr>
          <w:p w:rsidR="006B388A" w:rsidRPr="001F4322" w:rsidRDefault="006B388A" w:rsidP="00185085">
            <w:pPr>
              <w:jc w:val="both"/>
              <w:rPr>
                <w:color w:val="000000"/>
                <w:sz w:val="24"/>
                <w:szCs w:val="24"/>
                <w:lang w:val="en-US" w:eastAsia="en-US"/>
              </w:rPr>
            </w:pPr>
            <w:r w:rsidRPr="001F4322">
              <w:rPr>
                <w:color w:val="000000"/>
                <w:sz w:val="24"/>
                <w:szCs w:val="24"/>
                <w:lang w:val="en-US" w:eastAsia="en-US"/>
              </w:rPr>
              <w:t>0,976</w:t>
            </w:r>
          </w:p>
        </w:tc>
        <w:tc>
          <w:tcPr>
            <w:tcW w:w="1200" w:type="dxa"/>
            <w:tcBorders>
              <w:top w:val="nil"/>
              <w:left w:val="nil"/>
              <w:bottom w:val="single" w:sz="4" w:space="0" w:color="auto"/>
              <w:right w:val="single" w:sz="4" w:space="0" w:color="auto"/>
            </w:tcBorders>
            <w:shd w:val="clear" w:color="auto" w:fill="auto"/>
            <w:noWrap/>
            <w:vAlign w:val="bottom"/>
            <w:hideMark/>
          </w:tcPr>
          <w:p w:rsidR="006B388A" w:rsidRPr="001F4322" w:rsidRDefault="006B388A" w:rsidP="00185085">
            <w:pPr>
              <w:jc w:val="both"/>
              <w:rPr>
                <w:color w:val="000000"/>
                <w:sz w:val="24"/>
                <w:szCs w:val="24"/>
                <w:lang w:val="en-US" w:eastAsia="en-US"/>
              </w:rPr>
            </w:pPr>
            <w:r w:rsidRPr="001F4322">
              <w:rPr>
                <w:color w:val="000000"/>
                <w:sz w:val="24"/>
                <w:szCs w:val="24"/>
                <w:lang w:val="en-US" w:eastAsia="en-US"/>
              </w:rPr>
              <w:t>7 808</w:t>
            </w:r>
          </w:p>
        </w:tc>
      </w:tr>
      <w:tr w:rsidR="006B388A" w:rsidRPr="001F4322" w:rsidTr="00185085">
        <w:trPr>
          <w:trHeight w:val="37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6B388A" w:rsidRPr="001F4322" w:rsidRDefault="006B388A" w:rsidP="00185085">
            <w:pPr>
              <w:jc w:val="both"/>
              <w:rPr>
                <w:color w:val="000000"/>
                <w:sz w:val="24"/>
                <w:szCs w:val="24"/>
                <w:lang w:val="en-US" w:eastAsia="en-US"/>
              </w:rPr>
            </w:pPr>
            <w:r w:rsidRPr="001F4322">
              <w:rPr>
                <w:color w:val="000000"/>
                <w:sz w:val="24"/>
                <w:szCs w:val="24"/>
                <w:lang w:val="en-US" w:eastAsia="en-US"/>
              </w:rPr>
              <w:t>2024 г</w:t>
            </w:r>
          </w:p>
        </w:tc>
        <w:tc>
          <w:tcPr>
            <w:tcW w:w="1160" w:type="dxa"/>
            <w:tcBorders>
              <w:top w:val="nil"/>
              <w:left w:val="nil"/>
              <w:bottom w:val="single" w:sz="4" w:space="0" w:color="auto"/>
              <w:right w:val="single" w:sz="4" w:space="0" w:color="auto"/>
            </w:tcBorders>
            <w:shd w:val="clear" w:color="auto" w:fill="auto"/>
            <w:noWrap/>
            <w:vAlign w:val="bottom"/>
            <w:hideMark/>
          </w:tcPr>
          <w:p w:rsidR="006B388A" w:rsidRPr="001F4322" w:rsidRDefault="006B388A" w:rsidP="00185085">
            <w:pPr>
              <w:jc w:val="both"/>
              <w:rPr>
                <w:color w:val="000000"/>
                <w:sz w:val="24"/>
                <w:szCs w:val="24"/>
                <w:lang w:val="en-US" w:eastAsia="en-US"/>
              </w:rPr>
            </w:pPr>
            <w:r w:rsidRPr="001F4322">
              <w:rPr>
                <w:color w:val="000000"/>
                <w:sz w:val="24"/>
                <w:szCs w:val="24"/>
                <w:lang w:val="en-US" w:eastAsia="en-US"/>
              </w:rPr>
              <w:t>8 000</w:t>
            </w:r>
          </w:p>
        </w:tc>
        <w:tc>
          <w:tcPr>
            <w:tcW w:w="1240" w:type="dxa"/>
            <w:tcBorders>
              <w:top w:val="nil"/>
              <w:left w:val="nil"/>
              <w:bottom w:val="single" w:sz="4" w:space="0" w:color="auto"/>
              <w:right w:val="single" w:sz="4" w:space="0" w:color="auto"/>
            </w:tcBorders>
            <w:shd w:val="clear" w:color="auto" w:fill="auto"/>
            <w:noWrap/>
            <w:vAlign w:val="bottom"/>
            <w:hideMark/>
          </w:tcPr>
          <w:p w:rsidR="006B388A" w:rsidRPr="001F4322" w:rsidRDefault="006B388A" w:rsidP="00185085">
            <w:pPr>
              <w:jc w:val="both"/>
              <w:rPr>
                <w:color w:val="000000"/>
                <w:sz w:val="24"/>
                <w:szCs w:val="24"/>
                <w:lang w:val="en-US" w:eastAsia="en-US"/>
              </w:rPr>
            </w:pPr>
            <w:r w:rsidRPr="001F4322">
              <w:rPr>
                <w:color w:val="000000"/>
                <w:sz w:val="24"/>
                <w:szCs w:val="24"/>
                <w:lang w:val="en-US" w:eastAsia="en-US"/>
              </w:rPr>
              <w:t>1,042</w:t>
            </w:r>
          </w:p>
        </w:tc>
        <w:tc>
          <w:tcPr>
            <w:tcW w:w="1200" w:type="dxa"/>
            <w:tcBorders>
              <w:top w:val="nil"/>
              <w:left w:val="nil"/>
              <w:bottom w:val="single" w:sz="4" w:space="0" w:color="auto"/>
              <w:right w:val="single" w:sz="4" w:space="0" w:color="auto"/>
            </w:tcBorders>
            <w:shd w:val="clear" w:color="auto" w:fill="auto"/>
            <w:noWrap/>
            <w:vAlign w:val="bottom"/>
            <w:hideMark/>
          </w:tcPr>
          <w:p w:rsidR="006B388A" w:rsidRPr="001F4322" w:rsidRDefault="006B388A" w:rsidP="00185085">
            <w:pPr>
              <w:jc w:val="both"/>
              <w:rPr>
                <w:color w:val="000000"/>
                <w:sz w:val="24"/>
                <w:szCs w:val="24"/>
                <w:lang w:val="en-US" w:eastAsia="en-US"/>
              </w:rPr>
            </w:pPr>
            <w:r w:rsidRPr="001F4322">
              <w:rPr>
                <w:color w:val="000000"/>
                <w:sz w:val="24"/>
                <w:szCs w:val="24"/>
                <w:lang w:val="en-US" w:eastAsia="en-US"/>
              </w:rPr>
              <w:t>8 336</w:t>
            </w:r>
          </w:p>
        </w:tc>
      </w:tr>
      <w:tr w:rsidR="006B388A" w:rsidRPr="001F4322" w:rsidTr="00185085">
        <w:trPr>
          <w:trHeight w:val="37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6B388A" w:rsidRPr="001F4322" w:rsidRDefault="006B388A" w:rsidP="00185085">
            <w:pPr>
              <w:jc w:val="both"/>
              <w:rPr>
                <w:color w:val="000000"/>
                <w:sz w:val="24"/>
                <w:szCs w:val="24"/>
                <w:lang w:val="en-US" w:eastAsia="en-US"/>
              </w:rPr>
            </w:pPr>
            <w:r w:rsidRPr="001F4322">
              <w:rPr>
                <w:color w:val="000000"/>
                <w:sz w:val="24"/>
                <w:szCs w:val="24"/>
                <w:lang w:val="en-US" w:eastAsia="en-US"/>
              </w:rPr>
              <w:t>2025 г</w:t>
            </w:r>
          </w:p>
        </w:tc>
        <w:tc>
          <w:tcPr>
            <w:tcW w:w="1160" w:type="dxa"/>
            <w:tcBorders>
              <w:top w:val="nil"/>
              <w:left w:val="nil"/>
              <w:bottom w:val="single" w:sz="4" w:space="0" w:color="auto"/>
              <w:right w:val="single" w:sz="4" w:space="0" w:color="auto"/>
            </w:tcBorders>
            <w:shd w:val="clear" w:color="auto" w:fill="auto"/>
            <w:noWrap/>
            <w:vAlign w:val="bottom"/>
            <w:hideMark/>
          </w:tcPr>
          <w:p w:rsidR="006B388A" w:rsidRPr="001F4322" w:rsidRDefault="006B388A" w:rsidP="00185085">
            <w:pPr>
              <w:jc w:val="both"/>
              <w:rPr>
                <w:color w:val="000000"/>
                <w:sz w:val="24"/>
                <w:szCs w:val="24"/>
                <w:lang w:val="en-US" w:eastAsia="en-US"/>
              </w:rPr>
            </w:pPr>
            <w:r w:rsidRPr="001F4322">
              <w:rPr>
                <w:color w:val="000000"/>
                <w:sz w:val="24"/>
                <w:szCs w:val="24"/>
                <w:lang w:val="en-US" w:eastAsia="en-US"/>
              </w:rPr>
              <w:t>8 000</w:t>
            </w:r>
          </w:p>
        </w:tc>
        <w:tc>
          <w:tcPr>
            <w:tcW w:w="1240" w:type="dxa"/>
            <w:tcBorders>
              <w:top w:val="nil"/>
              <w:left w:val="nil"/>
              <w:bottom w:val="single" w:sz="4" w:space="0" w:color="auto"/>
              <w:right w:val="single" w:sz="4" w:space="0" w:color="auto"/>
            </w:tcBorders>
            <w:shd w:val="clear" w:color="auto" w:fill="auto"/>
            <w:noWrap/>
            <w:vAlign w:val="bottom"/>
            <w:hideMark/>
          </w:tcPr>
          <w:p w:rsidR="006B388A" w:rsidRPr="001F4322" w:rsidRDefault="006B388A" w:rsidP="00185085">
            <w:pPr>
              <w:jc w:val="both"/>
              <w:rPr>
                <w:color w:val="000000"/>
                <w:sz w:val="24"/>
                <w:szCs w:val="24"/>
                <w:lang w:val="en-US" w:eastAsia="en-US"/>
              </w:rPr>
            </w:pPr>
            <w:r w:rsidRPr="001F4322">
              <w:rPr>
                <w:color w:val="000000"/>
                <w:sz w:val="24"/>
                <w:szCs w:val="24"/>
                <w:lang w:val="en-US" w:eastAsia="en-US"/>
              </w:rPr>
              <w:t>1,057</w:t>
            </w:r>
          </w:p>
        </w:tc>
        <w:tc>
          <w:tcPr>
            <w:tcW w:w="1200" w:type="dxa"/>
            <w:tcBorders>
              <w:top w:val="nil"/>
              <w:left w:val="nil"/>
              <w:bottom w:val="single" w:sz="4" w:space="0" w:color="auto"/>
              <w:right w:val="single" w:sz="4" w:space="0" w:color="auto"/>
            </w:tcBorders>
            <w:shd w:val="clear" w:color="auto" w:fill="auto"/>
            <w:noWrap/>
            <w:vAlign w:val="bottom"/>
            <w:hideMark/>
          </w:tcPr>
          <w:p w:rsidR="006B388A" w:rsidRPr="001F4322" w:rsidRDefault="006B388A" w:rsidP="00185085">
            <w:pPr>
              <w:jc w:val="both"/>
              <w:rPr>
                <w:color w:val="000000"/>
                <w:sz w:val="24"/>
                <w:szCs w:val="24"/>
                <w:lang w:val="en-US" w:eastAsia="en-US"/>
              </w:rPr>
            </w:pPr>
            <w:r w:rsidRPr="001F4322">
              <w:rPr>
                <w:color w:val="000000"/>
                <w:sz w:val="24"/>
                <w:szCs w:val="24"/>
                <w:lang w:val="en-US" w:eastAsia="en-US"/>
              </w:rPr>
              <w:t>8 456</w:t>
            </w:r>
          </w:p>
        </w:tc>
      </w:tr>
      <w:tr w:rsidR="006B388A" w:rsidRPr="001F4322" w:rsidTr="00185085">
        <w:trPr>
          <w:trHeight w:val="37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6B388A" w:rsidRPr="001F4322" w:rsidRDefault="006B388A" w:rsidP="00185085">
            <w:pPr>
              <w:jc w:val="both"/>
              <w:rPr>
                <w:color w:val="000000"/>
                <w:sz w:val="24"/>
                <w:szCs w:val="24"/>
                <w:lang w:val="en-US" w:eastAsia="en-US"/>
              </w:rPr>
            </w:pPr>
            <w:r w:rsidRPr="001F4322">
              <w:rPr>
                <w:color w:val="000000"/>
                <w:sz w:val="24"/>
                <w:szCs w:val="24"/>
                <w:lang w:val="en-US" w:eastAsia="en-US"/>
              </w:rPr>
              <w:t>2026 г</w:t>
            </w:r>
          </w:p>
        </w:tc>
        <w:tc>
          <w:tcPr>
            <w:tcW w:w="1160" w:type="dxa"/>
            <w:tcBorders>
              <w:top w:val="nil"/>
              <w:left w:val="nil"/>
              <w:bottom w:val="single" w:sz="4" w:space="0" w:color="auto"/>
              <w:right w:val="single" w:sz="4" w:space="0" w:color="auto"/>
            </w:tcBorders>
            <w:shd w:val="clear" w:color="auto" w:fill="auto"/>
            <w:noWrap/>
            <w:vAlign w:val="bottom"/>
            <w:hideMark/>
          </w:tcPr>
          <w:p w:rsidR="006B388A" w:rsidRPr="001F4322" w:rsidRDefault="006B388A" w:rsidP="00185085">
            <w:pPr>
              <w:jc w:val="both"/>
              <w:rPr>
                <w:color w:val="000000"/>
                <w:sz w:val="24"/>
                <w:szCs w:val="24"/>
                <w:lang w:val="en-US" w:eastAsia="en-US"/>
              </w:rPr>
            </w:pPr>
            <w:r w:rsidRPr="001F4322">
              <w:rPr>
                <w:color w:val="000000"/>
                <w:sz w:val="24"/>
                <w:szCs w:val="24"/>
                <w:lang w:val="en-US" w:eastAsia="en-US"/>
              </w:rPr>
              <w:t>8 000</w:t>
            </w:r>
          </w:p>
        </w:tc>
        <w:tc>
          <w:tcPr>
            <w:tcW w:w="1240" w:type="dxa"/>
            <w:tcBorders>
              <w:top w:val="nil"/>
              <w:left w:val="nil"/>
              <w:bottom w:val="single" w:sz="4" w:space="0" w:color="auto"/>
              <w:right w:val="single" w:sz="4" w:space="0" w:color="auto"/>
            </w:tcBorders>
            <w:shd w:val="clear" w:color="auto" w:fill="auto"/>
            <w:noWrap/>
            <w:vAlign w:val="bottom"/>
            <w:hideMark/>
          </w:tcPr>
          <w:p w:rsidR="006B388A" w:rsidRPr="001F4322" w:rsidRDefault="006B388A" w:rsidP="00185085">
            <w:pPr>
              <w:jc w:val="both"/>
              <w:rPr>
                <w:color w:val="000000"/>
                <w:sz w:val="24"/>
                <w:szCs w:val="24"/>
                <w:lang w:val="en-US" w:eastAsia="en-US"/>
              </w:rPr>
            </w:pPr>
            <w:r w:rsidRPr="001F4322">
              <w:rPr>
                <w:color w:val="000000"/>
                <w:sz w:val="24"/>
                <w:szCs w:val="24"/>
                <w:lang w:val="en-US" w:eastAsia="en-US"/>
              </w:rPr>
              <w:t>1,120</w:t>
            </w:r>
          </w:p>
        </w:tc>
        <w:tc>
          <w:tcPr>
            <w:tcW w:w="1200" w:type="dxa"/>
            <w:tcBorders>
              <w:top w:val="nil"/>
              <w:left w:val="nil"/>
              <w:bottom w:val="single" w:sz="4" w:space="0" w:color="auto"/>
              <w:right w:val="single" w:sz="4" w:space="0" w:color="auto"/>
            </w:tcBorders>
            <w:shd w:val="clear" w:color="auto" w:fill="auto"/>
            <w:noWrap/>
            <w:vAlign w:val="bottom"/>
            <w:hideMark/>
          </w:tcPr>
          <w:p w:rsidR="006B388A" w:rsidRPr="001F4322" w:rsidRDefault="006B388A" w:rsidP="00185085">
            <w:pPr>
              <w:jc w:val="both"/>
              <w:rPr>
                <w:color w:val="000000"/>
                <w:sz w:val="24"/>
                <w:szCs w:val="24"/>
                <w:lang w:val="en-US" w:eastAsia="en-US"/>
              </w:rPr>
            </w:pPr>
            <w:r w:rsidRPr="001F4322">
              <w:rPr>
                <w:color w:val="000000"/>
                <w:sz w:val="24"/>
                <w:szCs w:val="24"/>
                <w:lang w:val="en-US" w:eastAsia="en-US"/>
              </w:rPr>
              <w:t>8 963</w:t>
            </w:r>
          </w:p>
        </w:tc>
      </w:tr>
      <w:tr w:rsidR="006B388A" w:rsidRPr="001F4322" w:rsidTr="00185085">
        <w:trPr>
          <w:trHeight w:val="37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6B388A" w:rsidRPr="001F4322" w:rsidRDefault="006B388A" w:rsidP="00185085">
            <w:pPr>
              <w:jc w:val="both"/>
              <w:rPr>
                <w:color w:val="000000"/>
                <w:sz w:val="24"/>
                <w:szCs w:val="24"/>
                <w:lang w:val="en-US" w:eastAsia="en-US"/>
              </w:rPr>
            </w:pPr>
            <w:proofErr w:type="spellStart"/>
            <w:r w:rsidRPr="001F4322">
              <w:rPr>
                <w:color w:val="000000"/>
                <w:sz w:val="24"/>
                <w:szCs w:val="24"/>
                <w:lang w:val="en-US" w:eastAsia="en-US"/>
              </w:rPr>
              <w:t>итого</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6B388A" w:rsidRPr="001F4322" w:rsidRDefault="006B388A" w:rsidP="00185085">
            <w:pPr>
              <w:jc w:val="both"/>
              <w:rPr>
                <w:color w:val="000000"/>
                <w:sz w:val="24"/>
                <w:szCs w:val="24"/>
                <w:lang w:val="en-US" w:eastAsia="en-US"/>
              </w:rPr>
            </w:pPr>
            <w:r w:rsidRPr="001F4322">
              <w:rPr>
                <w:color w:val="000000"/>
                <w:sz w:val="24"/>
                <w:szCs w:val="24"/>
                <w:lang w:val="en-US" w:eastAsia="en-US"/>
              </w:rPr>
              <w:t> </w:t>
            </w:r>
          </w:p>
        </w:tc>
        <w:tc>
          <w:tcPr>
            <w:tcW w:w="1240" w:type="dxa"/>
            <w:tcBorders>
              <w:top w:val="nil"/>
              <w:left w:val="nil"/>
              <w:bottom w:val="single" w:sz="4" w:space="0" w:color="auto"/>
              <w:right w:val="single" w:sz="4" w:space="0" w:color="auto"/>
            </w:tcBorders>
            <w:shd w:val="clear" w:color="auto" w:fill="auto"/>
            <w:noWrap/>
            <w:vAlign w:val="bottom"/>
            <w:hideMark/>
          </w:tcPr>
          <w:p w:rsidR="006B388A" w:rsidRPr="001F4322" w:rsidRDefault="006B388A" w:rsidP="00185085">
            <w:pPr>
              <w:jc w:val="both"/>
              <w:rPr>
                <w:color w:val="000000"/>
                <w:sz w:val="24"/>
                <w:szCs w:val="24"/>
                <w:lang w:val="en-US" w:eastAsia="en-US"/>
              </w:rPr>
            </w:pPr>
            <w:r w:rsidRPr="001F4322">
              <w:rPr>
                <w:color w:val="000000"/>
                <w:sz w:val="24"/>
                <w:szCs w:val="24"/>
                <w:lang w:val="en-US" w:eastAsia="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6B388A" w:rsidRPr="001F4322" w:rsidRDefault="006B388A" w:rsidP="00185085">
            <w:pPr>
              <w:jc w:val="both"/>
              <w:rPr>
                <w:color w:val="000000"/>
                <w:sz w:val="24"/>
                <w:szCs w:val="24"/>
                <w:lang w:val="en-US" w:eastAsia="en-US"/>
              </w:rPr>
            </w:pPr>
            <w:r w:rsidRPr="001F4322">
              <w:rPr>
                <w:color w:val="000000"/>
                <w:sz w:val="24"/>
                <w:szCs w:val="24"/>
                <w:lang w:val="en-US" w:eastAsia="en-US"/>
              </w:rPr>
              <w:t>48 579</w:t>
            </w:r>
          </w:p>
        </w:tc>
      </w:tr>
      <w:tr w:rsidR="006B388A" w:rsidRPr="001F4322" w:rsidTr="00185085">
        <w:trPr>
          <w:trHeight w:val="375"/>
        </w:trPr>
        <w:tc>
          <w:tcPr>
            <w:tcW w:w="1840" w:type="dxa"/>
            <w:tcBorders>
              <w:top w:val="nil"/>
              <w:left w:val="single" w:sz="4" w:space="0" w:color="auto"/>
              <w:bottom w:val="single" w:sz="4" w:space="0" w:color="auto"/>
              <w:right w:val="single" w:sz="4" w:space="0" w:color="auto"/>
            </w:tcBorders>
            <w:shd w:val="clear" w:color="auto" w:fill="auto"/>
            <w:noWrap/>
            <w:vAlign w:val="bottom"/>
            <w:hideMark/>
          </w:tcPr>
          <w:p w:rsidR="006B388A" w:rsidRPr="001F4322" w:rsidRDefault="006B388A" w:rsidP="00185085">
            <w:pPr>
              <w:jc w:val="both"/>
              <w:rPr>
                <w:color w:val="000000"/>
                <w:sz w:val="24"/>
                <w:szCs w:val="24"/>
                <w:lang w:val="en-US" w:eastAsia="en-US"/>
              </w:rPr>
            </w:pPr>
            <w:proofErr w:type="spellStart"/>
            <w:r w:rsidRPr="001F4322">
              <w:rPr>
                <w:color w:val="000000"/>
                <w:sz w:val="24"/>
                <w:szCs w:val="24"/>
                <w:lang w:val="en-US" w:eastAsia="en-US"/>
              </w:rPr>
              <w:lastRenderedPageBreak/>
              <w:t>Проект</w:t>
            </w:r>
            <w:proofErr w:type="spellEnd"/>
            <w:r w:rsidRPr="001F4322">
              <w:rPr>
                <w:color w:val="000000"/>
                <w:sz w:val="24"/>
                <w:szCs w:val="24"/>
                <w:lang w:val="en-US" w:eastAsia="en-US"/>
              </w:rPr>
              <w:t xml:space="preserve"> 5 </w:t>
            </w:r>
            <w:proofErr w:type="spellStart"/>
            <w:r w:rsidRPr="001F4322">
              <w:rPr>
                <w:color w:val="000000"/>
                <w:sz w:val="24"/>
                <w:szCs w:val="24"/>
                <w:lang w:val="en-US" w:eastAsia="en-US"/>
              </w:rPr>
              <w:t>лет</w:t>
            </w:r>
            <w:proofErr w:type="spellEnd"/>
          </w:p>
        </w:tc>
        <w:tc>
          <w:tcPr>
            <w:tcW w:w="1160" w:type="dxa"/>
            <w:tcBorders>
              <w:top w:val="nil"/>
              <w:left w:val="nil"/>
              <w:bottom w:val="single" w:sz="4" w:space="0" w:color="auto"/>
              <w:right w:val="single" w:sz="4" w:space="0" w:color="auto"/>
            </w:tcBorders>
            <w:shd w:val="clear" w:color="auto" w:fill="auto"/>
            <w:noWrap/>
            <w:vAlign w:val="bottom"/>
            <w:hideMark/>
          </w:tcPr>
          <w:p w:rsidR="006B388A" w:rsidRPr="001F4322" w:rsidRDefault="006B388A" w:rsidP="00185085">
            <w:pPr>
              <w:jc w:val="both"/>
              <w:rPr>
                <w:color w:val="000000"/>
                <w:sz w:val="24"/>
                <w:szCs w:val="24"/>
                <w:lang w:val="en-US" w:eastAsia="en-US"/>
              </w:rPr>
            </w:pPr>
            <w:r w:rsidRPr="001F4322">
              <w:rPr>
                <w:color w:val="000000"/>
                <w:sz w:val="24"/>
                <w:szCs w:val="24"/>
                <w:lang w:val="en-US" w:eastAsia="en-US"/>
              </w:rPr>
              <w:t> </w:t>
            </w:r>
          </w:p>
        </w:tc>
        <w:tc>
          <w:tcPr>
            <w:tcW w:w="1240" w:type="dxa"/>
            <w:tcBorders>
              <w:top w:val="nil"/>
              <w:left w:val="nil"/>
              <w:bottom w:val="single" w:sz="4" w:space="0" w:color="auto"/>
              <w:right w:val="single" w:sz="4" w:space="0" w:color="auto"/>
            </w:tcBorders>
            <w:shd w:val="clear" w:color="auto" w:fill="auto"/>
            <w:noWrap/>
            <w:vAlign w:val="bottom"/>
            <w:hideMark/>
          </w:tcPr>
          <w:p w:rsidR="006B388A" w:rsidRPr="001F4322" w:rsidRDefault="006B388A" w:rsidP="00185085">
            <w:pPr>
              <w:jc w:val="both"/>
              <w:rPr>
                <w:color w:val="000000"/>
                <w:sz w:val="24"/>
                <w:szCs w:val="24"/>
                <w:lang w:val="en-US" w:eastAsia="en-US"/>
              </w:rPr>
            </w:pPr>
            <w:r w:rsidRPr="001F4322">
              <w:rPr>
                <w:color w:val="000000"/>
                <w:sz w:val="24"/>
                <w:szCs w:val="24"/>
                <w:lang w:val="en-US" w:eastAsia="en-US"/>
              </w:rPr>
              <w:t> </w:t>
            </w:r>
          </w:p>
        </w:tc>
        <w:tc>
          <w:tcPr>
            <w:tcW w:w="1200" w:type="dxa"/>
            <w:tcBorders>
              <w:top w:val="nil"/>
              <w:left w:val="nil"/>
              <w:bottom w:val="single" w:sz="4" w:space="0" w:color="auto"/>
              <w:right w:val="single" w:sz="4" w:space="0" w:color="auto"/>
            </w:tcBorders>
            <w:shd w:val="clear" w:color="auto" w:fill="auto"/>
            <w:noWrap/>
            <w:vAlign w:val="bottom"/>
            <w:hideMark/>
          </w:tcPr>
          <w:p w:rsidR="006B388A" w:rsidRPr="001F4322" w:rsidRDefault="006B388A" w:rsidP="00185085">
            <w:pPr>
              <w:jc w:val="both"/>
              <w:rPr>
                <w:color w:val="000000"/>
                <w:sz w:val="24"/>
                <w:szCs w:val="24"/>
                <w:lang w:val="en-US" w:eastAsia="en-US"/>
              </w:rPr>
            </w:pPr>
            <w:r w:rsidRPr="001F4322">
              <w:rPr>
                <w:color w:val="000000"/>
                <w:sz w:val="24"/>
                <w:szCs w:val="24"/>
                <w:lang w:val="en-US" w:eastAsia="en-US"/>
              </w:rPr>
              <w:t>41 187</w:t>
            </w:r>
          </w:p>
        </w:tc>
      </w:tr>
    </w:tbl>
    <w:p w:rsidR="00257985" w:rsidRDefault="00D3203F" w:rsidP="00257985">
      <w:pPr>
        <w:pStyle w:val="3"/>
        <w:ind w:firstLine="567"/>
        <w:rPr>
          <w:color w:val="000000" w:themeColor="text1"/>
          <w:sz w:val="24"/>
          <w:szCs w:val="24"/>
        </w:rPr>
      </w:pPr>
      <w:r>
        <w:rPr>
          <w:color w:val="000000" w:themeColor="text1"/>
          <w:sz w:val="24"/>
          <w:szCs w:val="24"/>
        </w:rPr>
        <w:t>Итого проект</w:t>
      </w:r>
    </w:p>
    <w:tbl>
      <w:tblPr>
        <w:tblW w:w="7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024"/>
        <w:gridCol w:w="1331"/>
        <w:gridCol w:w="1134"/>
        <w:gridCol w:w="1276"/>
        <w:gridCol w:w="1134"/>
      </w:tblGrid>
      <w:tr w:rsidR="00D3203F" w:rsidRPr="001F4322" w:rsidTr="00D3203F">
        <w:trPr>
          <w:trHeight w:val="262"/>
        </w:trPr>
        <w:tc>
          <w:tcPr>
            <w:tcW w:w="1276" w:type="dxa"/>
            <w:shd w:val="clear" w:color="000000" w:fill="FFFFFF"/>
            <w:noWrap/>
            <w:vAlign w:val="center"/>
            <w:hideMark/>
          </w:tcPr>
          <w:p w:rsidR="00D3203F" w:rsidRPr="001F4322" w:rsidRDefault="00D3203F" w:rsidP="00185085">
            <w:pPr>
              <w:jc w:val="both"/>
              <w:rPr>
                <w:b/>
                <w:bCs/>
                <w:sz w:val="24"/>
                <w:szCs w:val="24"/>
                <w:lang w:eastAsia="en-US"/>
              </w:rPr>
            </w:pPr>
            <w:r w:rsidRPr="001F4322">
              <w:rPr>
                <w:b/>
                <w:bCs/>
                <w:sz w:val="24"/>
                <w:szCs w:val="24"/>
                <w:lang w:eastAsia="en-US"/>
              </w:rPr>
              <w:t>Статья затрат</w:t>
            </w:r>
          </w:p>
        </w:tc>
        <w:tc>
          <w:tcPr>
            <w:tcW w:w="1024" w:type="dxa"/>
            <w:shd w:val="clear" w:color="000000" w:fill="FFFFFF"/>
            <w:vAlign w:val="center"/>
            <w:hideMark/>
          </w:tcPr>
          <w:p w:rsidR="00D3203F" w:rsidRPr="001F4322" w:rsidRDefault="00D3203F" w:rsidP="00185085">
            <w:pPr>
              <w:jc w:val="both"/>
              <w:rPr>
                <w:b/>
                <w:bCs/>
                <w:sz w:val="24"/>
                <w:szCs w:val="24"/>
                <w:lang w:eastAsia="en-US"/>
              </w:rPr>
            </w:pPr>
            <w:r w:rsidRPr="001F4322">
              <w:rPr>
                <w:b/>
                <w:bCs/>
                <w:sz w:val="24"/>
                <w:szCs w:val="24"/>
                <w:lang w:eastAsia="en-US"/>
              </w:rPr>
              <w:t>2022</w:t>
            </w:r>
          </w:p>
        </w:tc>
        <w:tc>
          <w:tcPr>
            <w:tcW w:w="1331" w:type="dxa"/>
            <w:shd w:val="clear" w:color="000000" w:fill="FFFFFF"/>
            <w:vAlign w:val="center"/>
            <w:hideMark/>
          </w:tcPr>
          <w:p w:rsidR="00D3203F" w:rsidRPr="001F4322" w:rsidRDefault="00D3203F" w:rsidP="00185085">
            <w:pPr>
              <w:jc w:val="both"/>
              <w:rPr>
                <w:b/>
                <w:bCs/>
                <w:sz w:val="24"/>
                <w:szCs w:val="24"/>
                <w:lang w:eastAsia="en-US"/>
              </w:rPr>
            </w:pPr>
            <w:r w:rsidRPr="001F4322">
              <w:rPr>
                <w:b/>
                <w:bCs/>
                <w:sz w:val="24"/>
                <w:szCs w:val="24"/>
                <w:lang w:eastAsia="en-US"/>
              </w:rPr>
              <w:t>2023</w:t>
            </w:r>
          </w:p>
        </w:tc>
        <w:tc>
          <w:tcPr>
            <w:tcW w:w="1134" w:type="dxa"/>
            <w:shd w:val="clear" w:color="000000" w:fill="FFFFFF"/>
            <w:vAlign w:val="center"/>
            <w:hideMark/>
          </w:tcPr>
          <w:p w:rsidR="00D3203F" w:rsidRPr="001F4322" w:rsidRDefault="00D3203F" w:rsidP="00185085">
            <w:pPr>
              <w:jc w:val="both"/>
              <w:rPr>
                <w:b/>
                <w:bCs/>
                <w:sz w:val="24"/>
                <w:szCs w:val="24"/>
                <w:lang w:eastAsia="en-US"/>
              </w:rPr>
            </w:pPr>
            <w:r w:rsidRPr="001F4322">
              <w:rPr>
                <w:b/>
                <w:bCs/>
                <w:sz w:val="24"/>
                <w:szCs w:val="24"/>
                <w:lang w:eastAsia="en-US"/>
              </w:rPr>
              <w:t>2024</w:t>
            </w:r>
          </w:p>
        </w:tc>
        <w:tc>
          <w:tcPr>
            <w:tcW w:w="1276" w:type="dxa"/>
            <w:shd w:val="clear" w:color="000000" w:fill="FFFFFF"/>
            <w:vAlign w:val="center"/>
            <w:hideMark/>
          </w:tcPr>
          <w:p w:rsidR="00D3203F" w:rsidRPr="001F4322" w:rsidRDefault="00D3203F" w:rsidP="00185085">
            <w:pPr>
              <w:jc w:val="both"/>
              <w:rPr>
                <w:b/>
                <w:bCs/>
                <w:sz w:val="24"/>
                <w:szCs w:val="24"/>
                <w:lang w:eastAsia="en-US"/>
              </w:rPr>
            </w:pPr>
            <w:r w:rsidRPr="001F4322">
              <w:rPr>
                <w:b/>
                <w:bCs/>
                <w:sz w:val="24"/>
                <w:szCs w:val="24"/>
                <w:lang w:eastAsia="en-US"/>
              </w:rPr>
              <w:t>2025</w:t>
            </w:r>
          </w:p>
        </w:tc>
        <w:tc>
          <w:tcPr>
            <w:tcW w:w="1134" w:type="dxa"/>
            <w:shd w:val="clear" w:color="000000" w:fill="FFFFFF"/>
            <w:vAlign w:val="center"/>
            <w:hideMark/>
          </w:tcPr>
          <w:p w:rsidR="00D3203F" w:rsidRPr="001F4322" w:rsidRDefault="00D3203F" w:rsidP="00185085">
            <w:pPr>
              <w:jc w:val="both"/>
              <w:rPr>
                <w:b/>
                <w:bCs/>
                <w:sz w:val="24"/>
                <w:szCs w:val="24"/>
                <w:lang w:eastAsia="en-US"/>
              </w:rPr>
            </w:pPr>
            <w:r w:rsidRPr="001F4322">
              <w:rPr>
                <w:b/>
                <w:bCs/>
                <w:sz w:val="24"/>
                <w:szCs w:val="24"/>
                <w:lang w:eastAsia="en-US"/>
              </w:rPr>
              <w:t>2026</w:t>
            </w:r>
          </w:p>
        </w:tc>
      </w:tr>
      <w:tr w:rsidR="00D3203F" w:rsidRPr="001F4322" w:rsidTr="00D3203F">
        <w:trPr>
          <w:trHeight w:val="540"/>
        </w:trPr>
        <w:tc>
          <w:tcPr>
            <w:tcW w:w="1276" w:type="dxa"/>
            <w:shd w:val="clear" w:color="000000" w:fill="FFFFFF"/>
            <w:noWrap/>
            <w:vAlign w:val="center"/>
            <w:hideMark/>
          </w:tcPr>
          <w:p w:rsidR="00D3203F" w:rsidRPr="001F4322" w:rsidRDefault="00D3203F" w:rsidP="00185085">
            <w:pPr>
              <w:jc w:val="both"/>
              <w:rPr>
                <w:sz w:val="24"/>
                <w:szCs w:val="24"/>
                <w:lang w:eastAsia="en-US"/>
              </w:rPr>
            </w:pPr>
            <w:r w:rsidRPr="001F4322">
              <w:rPr>
                <w:sz w:val="24"/>
                <w:szCs w:val="24"/>
                <w:lang w:eastAsia="en-US"/>
              </w:rPr>
              <w:t>вода покупная</w:t>
            </w:r>
          </w:p>
        </w:tc>
        <w:tc>
          <w:tcPr>
            <w:tcW w:w="1024" w:type="dxa"/>
            <w:shd w:val="clear" w:color="000000" w:fill="FFFFFF"/>
            <w:noWrap/>
            <w:vAlign w:val="bottom"/>
            <w:hideMark/>
          </w:tcPr>
          <w:p w:rsidR="00D3203F" w:rsidRPr="001F4322" w:rsidRDefault="00D3203F" w:rsidP="00185085">
            <w:pPr>
              <w:jc w:val="both"/>
              <w:rPr>
                <w:sz w:val="24"/>
                <w:szCs w:val="24"/>
                <w:lang w:eastAsia="en-US"/>
              </w:rPr>
            </w:pPr>
            <w:r w:rsidRPr="001F4322">
              <w:rPr>
                <w:sz w:val="24"/>
                <w:szCs w:val="24"/>
                <w:lang w:eastAsia="en-US"/>
              </w:rPr>
              <w:t>7 624,0</w:t>
            </w:r>
          </w:p>
        </w:tc>
        <w:tc>
          <w:tcPr>
            <w:tcW w:w="1331" w:type="dxa"/>
            <w:shd w:val="clear" w:color="000000" w:fill="FFFFFF"/>
            <w:noWrap/>
            <w:vAlign w:val="bottom"/>
            <w:hideMark/>
          </w:tcPr>
          <w:p w:rsidR="00D3203F" w:rsidRPr="001F4322" w:rsidRDefault="00D3203F" w:rsidP="00185085">
            <w:pPr>
              <w:jc w:val="both"/>
              <w:rPr>
                <w:sz w:val="24"/>
                <w:szCs w:val="24"/>
                <w:lang w:eastAsia="en-US"/>
              </w:rPr>
            </w:pPr>
            <w:r w:rsidRPr="001F4322">
              <w:rPr>
                <w:sz w:val="24"/>
                <w:szCs w:val="24"/>
                <w:lang w:eastAsia="en-US"/>
              </w:rPr>
              <w:t>7 808,0</w:t>
            </w:r>
          </w:p>
        </w:tc>
        <w:tc>
          <w:tcPr>
            <w:tcW w:w="1134" w:type="dxa"/>
            <w:shd w:val="clear" w:color="000000" w:fill="FFFFFF"/>
            <w:noWrap/>
            <w:vAlign w:val="bottom"/>
            <w:hideMark/>
          </w:tcPr>
          <w:p w:rsidR="00D3203F" w:rsidRPr="001F4322" w:rsidRDefault="00D3203F" w:rsidP="00185085">
            <w:pPr>
              <w:jc w:val="both"/>
              <w:rPr>
                <w:sz w:val="24"/>
                <w:szCs w:val="24"/>
                <w:lang w:val="en-US" w:eastAsia="en-US"/>
              </w:rPr>
            </w:pPr>
            <w:r w:rsidRPr="001F4322">
              <w:rPr>
                <w:sz w:val="24"/>
                <w:szCs w:val="24"/>
                <w:lang w:eastAsia="en-US"/>
              </w:rPr>
              <w:t>8 336</w:t>
            </w:r>
            <w:r w:rsidRPr="001F4322">
              <w:rPr>
                <w:sz w:val="24"/>
                <w:szCs w:val="24"/>
                <w:lang w:val="en-US" w:eastAsia="en-US"/>
              </w:rPr>
              <w:t>,0</w:t>
            </w:r>
          </w:p>
        </w:tc>
        <w:tc>
          <w:tcPr>
            <w:tcW w:w="1276" w:type="dxa"/>
            <w:shd w:val="clear" w:color="000000" w:fill="FFFFFF"/>
            <w:noWrap/>
            <w:vAlign w:val="bottom"/>
            <w:hideMark/>
          </w:tcPr>
          <w:p w:rsidR="00D3203F" w:rsidRPr="001F4322" w:rsidRDefault="00D3203F" w:rsidP="00185085">
            <w:pPr>
              <w:jc w:val="both"/>
              <w:rPr>
                <w:sz w:val="24"/>
                <w:szCs w:val="24"/>
                <w:lang w:val="en-US" w:eastAsia="en-US"/>
              </w:rPr>
            </w:pPr>
            <w:r w:rsidRPr="001F4322">
              <w:rPr>
                <w:sz w:val="24"/>
                <w:szCs w:val="24"/>
                <w:lang w:val="en-US" w:eastAsia="en-US"/>
              </w:rPr>
              <w:t>8 456,0</w:t>
            </w:r>
          </w:p>
        </w:tc>
        <w:tc>
          <w:tcPr>
            <w:tcW w:w="1134" w:type="dxa"/>
            <w:shd w:val="clear" w:color="000000" w:fill="FFFFFF"/>
            <w:noWrap/>
            <w:vAlign w:val="bottom"/>
            <w:hideMark/>
          </w:tcPr>
          <w:p w:rsidR="00D3203F" w:rsidRPr="001F4322" w:rsidRDefault="00D3203F" w:rsidP="00185085">
            <w:pPr>
              <w:jc w:val="both"/>
              <w:rPr>
                <w:sz w:val="24"/>
                <w:szCs w:val="24"/>
                <w:lang w:val="en-US" w:eastAsia="en-US"/>
              </w:rPr>
            </w:pPr>
            <w:r w:rsidRPr="001F4322">
              <w:rPr>
                <w:sz w:val="24"/>
                <w:szCs w:val="24"/>
                <w:lang w:val="en-US" w:eastAsia="en-US"/>
              </w:rPr>
              <w:t>8 963,4</w:t>
            </w:r>
          </w:p>
        </w:tc>
      </w:tr>
    </w:tbl>
    <w:p w:rsidR="00D3203F" w:rsidRPr="001F4322" w:rsidRDefault="00D3203F" w:rsidP="00257985">
      <w:pPr>
        <w:pStyle w:val="3"/>
        <w:ind w:firstLine="567"/>
        <w:rPr>
          <w:color w:val="000000" w:themeColor="text1"/>
          <w:sz w:val="24"/>
          <w:szCs w:val="24"/>
        </w:rPr>
      </w:pPr>
    </w:p>
    <w:p w:rsidR="00324D45" w:rsidRPr="003A032E" w:rsidRDefault="00324D45" w:rsidP="00257985">
      <w:pPr>
        <w:pStyle w:val="3"/>
        <w:ind w:firstLine="567"/>
        <w:rPr>
          <w:b/>
          <w:color w:val="000000" w:themeColor="text1"/>
          <w:sz w:val="24"/>
          <w:szCs w:val="24"/>
        </w:rPr>
      </w:pPr>
      <w:r w:rsidRPr="003A032E">
        <w:rPr>
          <w:b/>
          <w:color w:val="000000" w:themeColor="text1"/>
          <w:sz w:val="24"/>
          <w:szCs w:val="24"/>
        </w:rPr>
        <w:t>Сырье и материалы.</w:t>
      </w:r>
    </w:p>
    <w:p w:rsidR="00324D45" w:rsidRPr="001F4322" w:rsidRDefault="00324D45" w:rsidP="001F4322">
      <w:pPr>
        <w:pStyle w:val="3"/>
        <w:ind w:firstLine="567"/>
        <w:rPr>
          <w:color w:val="000000" w:themeColor="text1"/>
          <w:sz w:val="24"/>
          <w:szCs w:val="24"/>
        </w:rPr>
      </w:pPr>
      <w:r w:rsidRPr="001F4322">
        <w:rPr>
          <w:color w:val="000000" w:themeColor="text1"/>
          <w:sz w:val="24"/>
          <w:szCs w:val="24"/>
        </w:rPr>
        <w:t xml:space="preserve">В данную статью входят соль пищевая </w:t>
      </w:r>
      <w:proofErr w:type="spellStart"/>
      <w:r w:rsidRPr="001F4322">
        <w:rPr>
          <w:color w:val="000000" w:themeColor="text1"/>
          <w:sz w:val="24"/>
          <w:szCs w:val="24"/>
        </w:rPr>
        <w:t>таблетированная</w:t>
      </w:r>
      <w:proofErr w:type="spellEnd"/>
      <w:r w:rsidRPr="001F4322">
        <w:rPr>
          <w:color w:val="000000" w:themeColor="text1"/>
          <w:sz w:val="24"/>
          <w:szCs w:val="24"/>
        </w:rPr>
        <w:t xml:space="preserve">, </w:t>
      </w:r>
      <w:proofErr w:type="spellStart"/>
      <w:r w:rsidRPr="001F4322">
        <w:rPr>
          <w:color w:val="000000" w:themeColor="text1"/>
          <w:sz w:val="24"/>
          <w:szCs w:val="24"/>
        </w:rPr>
        <w:t>химреагенты</w:t>
      </w:r>
      <w:proofErr w:type="spellEnd"/>
      <w:r w:rsidRPr="001F4322">
        <w:rPr>
          <w:color w:val="000000" w:themeColor="text1"/>
          <w:sz w:val="24"/>
          <w:szCs w:val="24"/>
        </w:rPr>
        <w:t xml:space="preserve"> и химреактивы. </w:t>
      </w:r>
      <w:r w:rsidR="005663B0" w:rsidRPr="001F4322">
        <w:rPr>
          <w:color w:val="000000" w:themeColor="text1"/>
          <w:sz w:val="24"/>
          <w:szCs w:val="24"/>
        </w:rPr>
        <w:t>Расчет</w:t>
      </w:r>
      <w:r w:rsidR="00DA748C">
        <w:rPr>
          <w:color w:val="000000" w:themeColor="text1"/>
          <w:sz w:val="24"/>
          <w:szCs w:val="24"/>
        </w:rPr>
        <w:t>ы</w:t>
      </w:r>
      <w:r w:rsidR="005663B0" w:rsidRPr="001F4322">
        <w:rPr>
          <w:color w:val="000000" w:themeColor="text1"/>
          <w:sz w:val="24"/>
          <w:szCs w:val="24"/>
        </w:rPr>
        <w:t xml:space="preserve"> объемов</w:t>
      </w:r>
      <w:r w:rsidR="00F908A9" w:rsidRPr="001F4322">
        <w:rPr>
          <w:color w:val="000000" w:themeColor="text1"/>
          <w:sz w:val="24"/>
          <w:szCs w:val="24"/>
        </w:rPr>
        <w:t xml:space="preserve"> </w:t>
      </w:r>
      <w:proofErr w:type="spellStart"/>
      <w:r w:rsidR="00F908A9" w:rsidRPr="001F4322">
        <w:rPr>
          <w:color w:val="000000" w:themeColor="text1"/>
          <w:sz w:val="24"/>
          <w:szCs w:val="24"/>
        </w:rPr>
        <w:t>производ</w:t>
      </w:r>
      <w:r w:rsidR="00DA748C">
        <w:rPr>
          <w:color w:val="000000" w:themeColor="text1"/>
          <w:sz w:val="24"/>
          <w:szCs w:val="24"/>
        </w:rPr>
        <w:t>ены</w:t>
      </w:r>
      <w:proofErr w:type="spellEnd"/>
      <w:r w:rsidR="00F908A9" w:rsidRPr="001F4322">
        <w:rPr>
          <w:color w:val="000000" w:themeColor="text1"/>
          <w:sz w:val="24"/>
          <w:szCs w:val="24"/>
        </w:rPr>
        <w:t xml:space="preserve"> согласно нормативов</w:t>
      </w:r>
      <w:r w:rsidR="006C2893" w:rsidRPr="001F4322">
        <w:rPr>
          <w:color w:val="000000" w:themeColor="text1"/>
          <w:sz w:val="24"/>
          <w:szCs w:val="24"/>
        </w:rPr>
        <w:t>.</w:t>
      </w:r>
      <w:r w:rsidR="00F908A9" w:rsidRPr="001F4322">
        <w:rPr>
          <w:color w:val="000000" w:themeColor="text1"/>
          <w:sz w:val="24"/>
          <w:szCs w:val="24"/>
        </w:rPr>
        <w:t xml:space="preserve"> Список нормативной документации и </w:t>
      </w:r>
      <w:proofErr w:type="spellStart"/>
      <w:r w:rsidR="00F908A9" w:rsidRPr="001F4322">
        <w:rPr>
          <w:color w:val="000000" w:themeColor="text1"/>
          <w:sz w:val="24"/>
          <w:szCs w:val="24"/>
        </w:rPr>
        <w:t>СНИПов</w:t>
      </w:r>
      <w:proofErr w:type="spellEnd"/>
      <w:r w:rsidR="00F908A9" w:rsidRPr="001F4322">
        <w:rPr>
          <w:color w:val="000000" w:themeColor="text1"/>
          <w:sz w:val="24"/>
          <w:szCs w:val="24"/>
        </w:rPr>
        <w:t xml:space="preserve"> прилагаем.</w:t>
      </w:r>
      <w:r w:rsidR="00B2398A" w:rsidRPr="001F4322">
        <w:rPr>
          <w:color w:val="000000" w:themeColor="text1"/>
          <w:sz w:val="24"/>
          <w:szCs w:val="24"/>
        </w:rPr>
        <w:t xml:space="preserve"> Проект на 2022-2026 года сформирован на основании цен </w:t>
      </w:r>
      <w:r w:rsidR="00DA748C">
        <w:rPr>
          <w:color w:val="000000" w:themeColor="text1"/>
          <w:sz w:val="24"/>
          <w:szCs w:val="24"/>
        </w:rPr>
        <w:t xml:space="preserve">на сырье по факту </w:t>
      </w:r>
      <w:r w:rsidR="00B2398A" w:rsidRPr="001F4322">
        <w:rPr>
          <w:color w:val="000000" w:themeColor="text1"/>
          <w:sz w:val="24"/>
          <w:szCs w:val="24"/>
        </w:rPr>
        <w:t>2020 года с учетом инфляции</w:t>
      </w:r>
      <w:r w:rsidR="00DA748C">
        <w:rPr>
          <w:color w:val="000000" w:themeColor="text1"/>
          <w:sz w:val="24"/>
          <w:szCs w:val="24"/>
        </w:rPr>
        <w:t xml:space="preserve"> в пределах 5-6%</w:t>
      </w:r>
      <w:r w:rsidR="00B2398A" w:rsidRPr="001F4322">
        <w:rPr>
          <w:color w:val="000000" w:themeColor="text1"/>
          <w:sz w:val="24"/>
          <w:szCs w:val="24"/>
        </w:rPr>
        <w:t>.</w:t>
      </w:r>
    </w:p>
    <w:p w:rsidR="00E305B5" w:rsidRDefault="005663B0" w:rsidP="001F4322">
      <w:pPr>
        <w:pStyle w:val="3"/>
        <w:ind w:firstLine="567"/>
        <w:rPr>
          <w:color w:val="000000" w:themeColor="text1"/>
          <w:sz w:val="24"/>
          <w:szCs w:val="24"/>
        </w:rPr>
      </w:pPr>
      <w:r w:rsidRPr="001F4322">
        <w:rPr>
          <w:color w:val="000000" w:themeColor="text1"/>
          <w:sz w:val="24"/>
          <w:szCs w:val="24"/>
        </w:rPr>
        <w:t>Наиболее затратные</w:t>
      </w:r>
      <w:r w:rsidR="00E305B5" w:rsidRPr="001F4322">
        <w:rPr>
          <w:color w:val="000000" w:themeColor="text1"/>
          <w:sz w:val="24"/>
          <w:szCs w:val="24"/>
        </w:rPr>
        <w:t xml:space="preserve"> материалы</w:t>
      </w:r>
      <w:r w:rsidR="00A272D4">
        <w:rPr>
          <w:color w:val="000000" w:themeColor="text1"/>
          <w:sz w:val="24"/>
          <w:szCs w:val="24"/>
        </w:rPr>
        <w:t>, это соль (натрий хлор) которая необходима для очистки и поддержания качества питьевой воды</w:t>
      </w:r>
      <w:r w:rsidR="00E305B5" w:rsidRPr="001F4322">
        <w:rPr>
          <w:color w:val="000000" w:themeColor="text1"/>
          <w:sz w:val="24"/>
          <w:szCs w:val="24"/>
        </w:rPr>
        <w:t>:</w:t>
      </w:r>
      <w:r w:rsidR="00A272D4">
        <w:rPr>
          <w:color w:val="000000" w:themeColor="text1"/>
          <w:sz w:val="24"/>
          <w:szCs w:val="24"/>
        </w:rPr>
        <w:t xml:space="preserve"> согласно </w:t>
      </w:r>
      <w:proofErr w:type="spellStart"/>
      <w:r w:rsidR="00A272D4">
        <w:rPr>
          <w:color w:val="000000" w:themeColor="text1"/>
          <w:sz w:val="24"/>
          <w:szCs w:val="24"/>
        </w:rPr>
        <w:t>госстандартов</w:t>
      </w:r>
      <w:proofErr w:type="spellEnd"/>
      <w:r w:rsidR="00A272D4">
        <w:rPr>
          <w:color w:val="000000" w:themeColor="text1"/>
          <w:sz w:val="24"/>
          <w:szCs w:val="24"/>
        </w:rPr>
        <w:t xml:space="preserve"> требуется не менее 700 тонн, на объем потребления нашего города. Цены на основании коммерческих предложений поставщика, имеющего возможность поставки соответствующего качества и </w:t>
      </w:r>
      <w:proofErr w:type="spellStart"/>
      <w:r w:rsidR="00A272D4">
        <w:rPr>
          <w:color w:val="000000" w:themeColor="text1"/>
          <w:sz w:val="24"/>
          <w:szCs w:val="24"/>
        </w:rPr>
        <w:t>таблетированной</w:t>
      </w:r>
      <w:proofErr w:type="spellEnd"/>
      <w:r w:rsidR="00A272D4">
        <w:rPr>
          <w:color w:val="000000" w:themeColor="text1"/>
          <w:sz w:val="24"/>
          <w:szCs w:val="24"/>
        </w:rPr>
        <w:t xml:space="preserve"> формы. Это </w:t>
      </w:r>
      <w:proofErr w:type="spellStart"/>
      <w:r w:rsidR="00A272D4">
        <w:rPr>
          <w:color w:val="000000" w:themeColor="text1"/>
          <w:sz w:val="24"/>
          <w:szCs w:val="24"/>
        </w:rPr>
        <w:t>необходиые</w:t>
      </w:r>
      <w:proofErr w:type="spellEnd"/>
      <w:r w:rsidR="00A272D4">
        <w:rPr>
          <w:color w:val="000000" w:themeColor="text1"/>
          <w:sz w:val="24"/>
          <w:szCs w:val="24"/>
        </w:rPr>
        <w:t xml:space="preserve"> требования технической спецификации оборудования, установленного по программе ЕБРР.</w:t>
      </w:r>
    </w:p>
    <w:p w:rsidR="00A272D4" w:rsidRPr="001F4322" w:rsidRDefault="00A272D4" w:rsidP="001F4322">
      <w:pPr>
        <w:pStyle w:val="3"/>
        <w:ind w:firstLine="567"/>
        <w:rPr>
          <w:color w:val="000000" w:themeColor="text1"/>
          <w:sz w:val="24"/>
          <w:szCs w:val="24"/>
        </w:rPr>
      </w:pPr>
    </w:p>
    <w:tbl>
      <w:tblPr>
        <w:tblW w:w="9420" w:type="dxa"/>
        <w:tblLook w:val="04A0" w:firstRow="1" w:lastRow="0" w:firstColumn="1" w:lastColumn="0" w:noHBand="0" w:noVBand="1"/>
      </w:tblPr>
      <w:tblGrid>
        <w:gridCol w:w="2353"/>
        <w:gridCol w:w="713"/>
        <w:gridCol w:w="1778"/>
        <w:gridCol w:w="1969"/>
        <w:gridCol w:w="2607"/>
      </w:tblGrid>
      <w:tr w:rsidR="0076501F" w:rsidRPr="001F4322" w:rsidTr="00C44D60">
        <w:trPr>
          <w:trHeight w:val="347"/>
        </w:trPr>
        <w:tc>
          <w:tcPr>
            <w:tcW w:w="2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501F" w:rsidRPr="001F4322" w:rsidRDefault="0076501F" w:rsidP="001F4322">
            <w:pPr>
              <w:jc w:val="both"/>
              <w:rPr>
                <w:b/>
                <w:bCs/>
                <w:sz w:val="24"/>
                <w:szCs w:val="24"/>
                <w:lang w:val="en-US" w:eastAsia="en-US"/>
              </w:rPr>
            </w:pPr>
            <w:proofErr w:type="spellStart"/>
            <w:r w:rsidRPr="001F4322">
              <w:rPr>
                <w:b/>
                <w:bCs/>
                <w:sz w:val="24"/>
                <w:szCs w:val="24"/>
                <w:lang w:val="en-US" w:eastAsia="en-US"/>
              </w:rPr>
              <w:t>Наименование</w:t>
            </w:r>
            <w:proofErr w:type="spellEnd"/>
          </w:p>
        </w:tc>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501F" w:rsidRPr="001F4322" w:rsidRDefault="0076501F" w:rsidP="001F4322">
            <w:pPr>
              <w:jc w:val="both"/>
              <w:rPr>
                <w:b/>
                <w:bCs/>
                <w:sz w:val="24"/>
                <w:szCs w:val="24"/>
                <w:lang w:val="en-US" w:eastAsia="en-US"/>
              </w:rPr>
            </w:pPr>
            <w:proofErr w:type="spellStart"/>
            <w:r w:rsidRPr="001F4322">
              <w:rPr>
                <w:b/>
                <w:bCs/>
                <w:sz w:val="24"/>
                <w:szCs w:val="24"/>
                <w:lang w:val="en-US" w:eastAsia="en-US"/>
              </w:rPr>
              <w:t>Ед</w:t>
            </w:r>
            <w:proofErr w:type="spellEnd"/>
            <w:r w:rsidRPr="001F4322">
              <w:rPr>
                <w:b/>
                <w:bCs/>
                <w:sz w:val="24"/>
                <w:szCs w:val="24"/>
                <w:lang w:val="en-US" w:eastAsia="en-US"/>
              </w:rPr>
              <w:t xml:space="preserve">. </w:t>
            </w:r>
            <w:proofErr w:type="spellStart"/>
            <w:r w:rsidRPr="001F4322">
              <w:rPr>
                <w:b/>
                <w:bCs/>
                <w:sz w:val="24"/>
                <w:szCs w:val="24"/>
                <w:lang w:val="en-US" w:eastAsia="en-US"/>
              </w:rPr>
              <w:t>изм</w:t>
            </w:r>
            <w:proofErr w:type="spellEnd"/>
            <w:r w:rsidRPr="001F4322">
              <w:rPr>
                <w:b/>
                <w:bCs/>
                <w:sz w:val="24"/>
                <w:szCs w:val="24"/>
                <w:lang w:val="en-US" w:eastAsia="en-US"/>
              </w:rPr>
              <w:t xml:space="preserve"> </w:t>
            </w:r>
          </w:p>
        </w:tc>
        <w:tc>
          <w:tcPr>
            <w:tcW w:w="17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01F" w:rsidRPr="001F4322" w:rsidRDefault="0076501F" w:rsidP="001F4322">
            <w:pPr>
              <w:jc w:val="both"/>
              <w:rPr>
                <w:b/>
                <w:bCs/>
                <w:color w:val="000000"/>
                <w:sz w:val="24"/>
                <w:szCs w:val="24"/>
                <w:lang w:val="en-US" w:eastAsia="en-US"/>
              </w:rPr>
            </w:pPr>
            <w:r w:rsidRPr="001F4322">
              <w:rPr>
                <w:b/>
                <w:bCs/>
                <w:color w:val="000000"/>
                <w:sz w:val="24"/>
                <w:szCs w:val="24"/>
                <w:lang w:val="en-US" w:eastAsia="en-US"/>
              </w:rPr>
              <w:t xml:space="preserve"> к-</w:t>
            </w:r>
            <w:proofErr w:type="spellStart"/>
            <w:r w:rsidRPr="001F4322">
              <w:rPr>
                <w:b/>
                <w:bCs/>
                <w:color w:val="000000"/>
                <w:sz w:val="24"/>
                <w:szCs w:val="24"/>
                <w:lang w:val="en-US" w:eastAsia="en-US"/>
              </w:rPr>
              <w:t>во</w:t>
            </w:r>
            <w:proofErr w:type="spellEnd"/>
            <w:r w:rsidRPr="001F4322">
              <w:rPr>
                <w:b/>
                <w:bCs/>
                <w:color w:val="000000"/>
                <w:sz w:val="24"/>
                <w:szCs w:val="24"/>
                <w:lang w:val="en-US" w:eastAsia="en-US"/>
              </w:rPr>
              <w:t xml:space="preserve"> </w:t>
            </w:r>
          </w:p>
        </w:tc>
        <w:tc>
          <w:tcPr>
            <w:tcW w:w="16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501F" w:rsidRPr="001F4322" w:rsidRDefault="0076501F" w:rsidP="001F4322">
            <w:pPr>
              <w:jc w:val="both"/>
              <w:rPr>
                <w:b/>
                <w:bCs/>
                <w:sz w:val="24"/>
                <w:szCs w:val="24"/>
                <w:lang w:val="en-US" w:eastAsia="en-US"/>
              </w:rPr>
            </w:pPr>
            <w:proofErr w:type="spellStart"/>
            <w:r w:rsidRPr="001F4322">
              <w:rPr>
                <w:b/>
                <w:bCs/>
                <w:sz w:val="24"/>
                <w:szCs w:val="24"/>
                <w:lang w:val="en-US" w:eastAsia="en-US"/>
              </w:rPr>
              <w:t>цели</w:t>
            </w:r>
            <w:proofErr w:type="spellEnd"/>
            <w:r w:rsidRPr="001F4322">
              <w:rPr>
                <w:b/>
                <w:bCs/>
                <w:sz w:val="24"/>
                <w:szCs w:val="24"/>
                <w:lang w:val="en-US" w:eastAsia="en-US"/>
              </w:rPr>
              <w:t xml:space="preserve"> </w:t>
            </w:r>
            <w:proofErr w:type="spellStart"/>
            <w:r w:rsidRPr="001F4322">
              <w:rPr>
                <w:b/>
                <w:bCs/>
                <w:sz w:val="24"/>
                <w:szCs w:val="24"/>
                <w:lang w:val="en-US" w:eastAsia="en-US"/>
              </w:rPr>
              <w:t>использования</w:t>
            </w:r>
            <w:proofErr w:type="spellEnd"/>
            <w:r w:rsidRPr="001F4322">
              <w:rPr>
                <w:b/>
                <w:bCs/>
                <w:sz w:val="24"/>
                <w:szCs w:val="24"/>
                <w:lang w:val="en-US" w:eastAsia="en-US"/>
              </w:rPr>
              <w:t xml:space="preserve"> </w:t>
            </w:r>
            <w:proofErr w:type="spellStart"/>
            <w:r w:rsidRPr="001F4322">
              <w:rPr>
                <w:b/>
                <w:bCs/>
                <w:sz w:val="24"/>
                <w:szCs w:val="24"/>
                <w:lang w:val="en-US" w:eastAsia="en-US"/>
              </w:rPr>
              <w:t>химических</w:t>
            </w:r>
            <w:proofErr w:type="spellEnd"/>
            <w:r w:rsidRPr="001F4322">
              <w:rPr>
                <w:b/>
                <w:bCs/>
                <w:sz w:val="24"/>
                <w:szCs w:val="24"/>
                <w:lang w:val="en-US" w:eastAsia="en-US"/>
              </w:rPr>
              <w:t xml:space="preserve"> </w:t>
            </w:r>
            <w:proofErr w:type="spellStart"/>
            <w:r w:rsidRPr="001F4322">
              <w:rPr>
                <w:b/>
                <w:bCs/>
                <w:sz w:val="24"/>
                <w:szCs w:val="24"/>
                <w:lang w:val="en-US" w:eastAsia="en-US"/>
              </w:rPr>
              <w:t>реагентов</w:t>
            </w:r>
            <w:proofErr w:type="spellEnd"/>
          </w:p>
        </w:tc>
        <w:tc>
          <w:tcPr>
            <w:tcW w:w="27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501F" w:rsidRPr="001F4322" w:rsidRDefault="0076501F" w:rsidP="001F4322">
            <w:pPr>
              <w:jc w:val="both"/>
              <w:rPr>
                <w:b/>
                <w:bCs/>
                <w:sz w:val="24"/>
                <w:szCs w:val="24"/>
                <w:lang w:eastAsia="en-US"/>
              </w:rPr>
            </w:pPr>
            <w:r w:rsidRPr="001F4322">
              <w:rPr>
                <w:b/>
                <w:bCs/>
                <w:sz w:val="24"/>
                <w:szCs w:val="24"/>
                <w:lang w:eastAsia="en-US"/>
              </w:rPr>
              <w:t xml:space="preserve"> НПА, </w:t>
            </w:r>
            <w:proofErr w:type="spellStart"/>
            <w:r w:rsidRPr="001F4322">
              <w:rPr>
                <w:b/>
                <w:bCs/>
                <w:sz w:val="24"/>
                <w:szCs w:val="24"/>
                <w:lang w:eastAsia="en-US"/>
              </w:rPr>
              <w:t>регламинтированы</w:t>
            </w:r>
            <w:proofErr w:type="spellEnd"/>
            <w:r w:rsidRPr="001F4322">
              <w:rPr>
                <w:b/>
                <w:bCs/>
                <w:sz w:val="24"/>
                <w:szCs w:val="24"/>
                <w:lang w:eastAsia="en-US"/>
              </w:rPr>
              <w:t xml:space="preserve"> нормы расхода химических реагентов</w:t>
            </w:r>
          </w:p>
        </w:tc>
      </w:tr>
      <w:tr w:rsidR="0076501F" w:rsidRPr="001F4322" w:rsidTr="00C44D60">
        <w:trPr>
          <w:trHeight w:val="157"/>
        </w:trPr>
        <w:tc>
          <w:tcPr>
            <w:tcW w:w="2600" w:type="dxa"/>
            <w:vMerge/>
            <w:tcBorders>
              <w:top w:val="single" w:sz="4" w:space="0" w:color="auto"/>
              <w:left w:val="single" w:sz="4" w:space="0" w:color="auto"/>
              <w:bottom w:val="single" w:sz="4" w:space="0" w:color="auto"/>
              <w:right w:val="single" w:sz="4" w:space="0" w:color="auto"/>
            </w:tcBorders>
            <w:vAlign w:val="center"/>
            <w:hideMark/>
          </w:tcPr>
          <w:p w:rsidR="0076501F" w:rsidRPr="001F4322" w:rsidRDefault="0076501F" w:rsidP="001F4322">
            <w:pPr>
              <w:jc w:val="both"/>
              <w:rPr>
                <w:b/>
                <w:bCs/>
                <w:sz w:val="24"/>
                <w:szCs w:val="24"/>
                <w:lang w:eastAsia="en-US"/>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76501F" w:rsidRPr="001F4322" w:rsidRDefault="0076501F" w:rsidP="001F4322">
            <w:pPr>
              <w:jc w:val="both"/>
              <w:rPr>
                <w:b/>
                <w:bCs/>
                <w:sz w:val="24"/>
                <w:szCs w:val="24"/>
                <w:lang w:eastAsia="en-US"/>
              </w:rPr>
            </w:pPr>
          </w:p>
        </w:tc>
        <w:tc>
          <w:tcPr>
            <w:tcW w:w="1778" w:type="dxa"/>
            <w:tcBorders>
              <w:top w:val="single" w:sz="4" w:space="0" w:color="auto"/>
              <w:left w:val="single" w:sz="4" w:space="0" w:color="auto"/>
              <w:bottom w:val="single" w:sz="4" w:space="0" w:color="auto"/>
              <w:right w:val="single" w:sz="4" w:space="0" w:color="auto"/>
            </w:tcBorders>
            <w:shd w:val="clear" w:color="000000" w:fill="FFFFFF"/>
            <w:hideMark/>
          </w:tcPr>
          <w:p w:rsidR="0076501F" w:rsidRPr="001F4322" w:rsidRDefault="0076501F" w:rsidP="001F4322">
            <w:pPr>
              <w:jc w:val="both"/>
              <w:rPr>
                <w:b/>
                <w:bCs/>
                <w:color w:val="000000"/>
                <w:sz w:val="24"/>
                <w:szCs w:val="24"/>
                <w:lang w:val="en-US" w:eastAsia="en-US"/>
              </w:rPr>
            </w:pPr>
            <w:r w:rsidRPr="001F4322">
              <w:rPr>
                <w:b/>
                <w:bCs/>
                <w:color w:val="000000"/>
                <w:sz w:val="24"/>
                <w:szCs w:val="24"/>
                <w:lang w:eastAsia="en-US"/>
              </w:rPr>
              <w:t xml:space="preserve"> </w:t>
            </w:r>
            <w:r w:rsidRPr="001F4322">
              <w:rPr>
                <w:b/>
                <w:bCs/>
                <w:color w:val="000000"/>
                <w:sz w:val="24"/>
                <w:szCs w:val="24"/>
                <w:lang w:val="en-US" w:eastAsia="en-US"/>
              </w:rPr>
              <w:t xml:space="preserve">в </w:t>
            </w:r>
            <w:proofErr w:type="spellStart"/>
            <w:r w:rsidRPr="001F4322">
              <w:rPr>
                <w:b/>
                <w:bCs/>
                <w:color w:val="000000"/>
                <w:sz w:val="24"/>
                <w:szCs w:val="24"/>
                <w:lang w:val="en-US" w:eastAsia="en-US"/>
              </w:rPr>
              <w:t>натуральном</w:t>
            </w:r>
            <w:proofErr w:type="spellEnd"/>
            <w:r w:rsidRPr="001F4322">
              <w:rPr>
                <w:b/>
                <w:bCs/>
                <w:color w:val="000000"/>
                <w:sz w:val="24"/>
                <w:szCs w:val="24"/>
                <w:lang w:val="en-US" w:eastAsia="en-US"/>
              </w:rPr>
              <w:t xml:space="preserve"> </w:t>
            </w:r>
            <w:proofErr w:type="spellStart"/>
            <w:r w:rsidRPr="001F4322">
              <w:rPr>
                <w:b/>
                <w:bCs/>
                <w:color w:val="000000"/>
                <w:sz w:val="24"/>
                <w:szCs w:val="24"/>
                <w:lang w:val="en-US" w:eastAsia="en-US"/>
              </w:rPr>
              <w:t>выражении</w:t>
            </w:r>
            <w:proofErr w:type="spellEnd"/>
            <w:r w:rsidRPr="001F4322">
              <w:rPr>
                <w:b/>
                <w:bCs/>
                <w:color w:val="000000"/>
                <w:sz w:val="24"/>
                <w:szCs w:val="24"/>
                <w:lang w:val="en-US" w:eastAsia="en-US"/>
              </w:rPr>
              <w:t xml:space="preserve"> </w:t>
            </w:r>
          </w:p>
        </w:tc>
        <w:tc>
          <w:tcPr>
            <w:tcW w:w="1602" w:type="dxa"/>
            <w:vMerge/>
            <w:tcBorders>
              <w:top w:val="single" w:sz="4" w:space="0" w:color="auto"/>
              <w:left w:val="single" w:sz="4" w:space="0" w:color="auto"/>
              <w:bottom w:val="single" w:sz="4" w:space="0" w:color="auto"/>
              <w:right w:val="single" w:sz="4" w:space="0" w:color="auto"/>
            </w:tcBorders>
            <w:vAlign w:val="center"/>
            <w:hideMark/>
          </w:tcPr>
          <w:p w:rsidR="0076501F" w:rsidRPr="001F4322" w:rsidRDefault="0076501F" w:rsidP="001F4322">
            <w:pPr>
              <w:jc w:val="both"/>
              <w:rPr>
                <w:b/>
                <w:bCs/>
                <w:sz w:val="24"/>
                <w:szCs w:val="24"/>
                <w:lang w:val="en-US" w:eastAsia="en-US"/>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rsidR="0076501F" w:rsidRPr="001F4322" w:rsidRDefault="0076501F" w:rsidP="001F4322">
            <w:pPr>
              <w:jc w:val="both"/>
              <w:rPr>
                <w:b/>
                <w:bCs/>
                <w:sz w:val="24"/>
                <w:szCs w:val="24"/>
                <w:lang w:val="en-US" w:eastAsia="en-US"/>
              </w:rPr>
            </w:pPr>
          </w:p>
        </w:tc>
      </w:tr>
      <w:tr w:rsidR="0076501F" w:rsidRPr="001F4322" w:rsidTr="00C44D60">
        <w:trPr>
          <w:trHeight w:val="1641"/>
        </w:trPr>
        <w:tc>
          <w:tcPr>
            <w:tcW w:w="2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501F" w:rsidRPr="001F4322" w:rsidRDefault="0076501F" w:rsidP="001F4322">
            <w:pPr>
              <w:jc w:val="both"/>
              <w:rPr>
                <w:sz w:val="24"/>
                <w:szCs w:val="24"/>
                <w:lang w:val="en-US" w:eastAsia="en-US"/>
              </w:rPr>
            </w:pPr>
            <w:proofErr w:type="spellStart"/>
            <w:r w:rsidRPr="001F4322">
              <w:rPr>
                <w:sz w:val="24"/>
                <w:szCs w:val="24"/>
                <w:lang w:val="en-US" w:eastAsia="en-US"/>
              </w:rPr>
              <w:t>Соль</w:t>
            </w:r>
            <w:proofErr w:type="spellEnd"/>
            <w:r w:rsidRPr="001F4322">
              <w:rPr>
                <w:sz w:val="24"/>
                <w:szCs w:val="24"/>
                <w:lang w:val="en-US" w:eastAsia="en-US"/>
              </w:rPr>
              <w:t xml:space="preserve"> </w:t>
            </w:r>
            <w:proofErr w:type="spellStart"/>
            <w:r w:rsidRPr="001F4322">
              <w:rPr>
                <w:sz w:val="24"/>
                <w:szCs w:val="24"/>
                <w:lang w:val="en-US" w:eastAsia="en-US"/>
              </w:rPr>
              <w:t>пищевая</w:t>
            </w:r>
            <w:proofErr w:type="spellEnd"/>
            <w:r w:rsidRPr="001F4322">
              <w:rPr>
                <w:sz w:val="24"/>
                <w:szCs w:val="24"/>
                <w:lang w:val="en-US" w:eastAsia="en-US"/>
              </w:rPr>
              <w:t xml:space="preserve"> (</w:t>
            </w:r>
            <w:proofErr w:type="spellStart"/>
            <w:r w:rsidRPr="001F4322">
              <w:rPr>
                <w:sz w:val="24"/>
                <w:szCs w:val="24"/>
                <w:lang w:val="en-US" w:eastAsia="en-US"/>
              </w:rPr>
              <w:t>натрий</w:t>
            </w:r>
            <w:proofErr w:type="spellEnd"/>
            <w:r w:rsidRPr="001F4322">
              <w:rPr>
                <w:sz w:val="24"/>
                <w:szCs w:val="24"/>
                <w:lang w:val="en-US" w:eastAsia="en-US"/>
              </w:rPr>
              <w:t xml:space="preserve"> </w:t>
            </w:r>
            <w:proofErr w:type="spellStart"/>
            <w:r w:rsidRPr="001F4322">
              <w:rPr>
                <w:sz w:val="24"/>
                <w:szCs w:val="24"/>
                <w:lang w:val="en-US" w:eastAsia="en-US"/>
              </w:rPr>
              <w:t>хлор</w:t>
            </w:r>
            <w:proofErr w:type="spellEnd"/>
            <w:r w:rsidRPr="001F4322">
              <w:rPr>
                <w:sz w:val="24"/>
                <w:szCs w:val="24"/>
                <w:lang w:val="en-US" w:eastAsia="en-US"/>
              </w:rPr>
              <w:t>)</w:t>
            </w:r>
          </w:p>
        </w:tc>
        <w:tc>
          <w:tcPr>
            <w:tcW w:w="720" w:type="dxa"/>
            <w:tcBorders>
              <w:top w:val="single" w:sz="4" w:space="0" w:color="auto"/>
              <w:left w:val="nil"/>
              <w:bottom w:val="single" w:sz="4" w:space="0" w:color="auto"/>
              <w:right w:val="nil"/>
            </w:tcBorders>
            <w:shd w:val="clear" w:color="000000" w:fill="FFFFFF"/>
            <w:vAlign w:val="center"/>
            <w:hideMark/>
          </w:tcPr>
          <w:p w:rsidR="0076501F" w:rsidRPr="001F4322" w:rsidRDefault="00A37DD1" w:rsidP="001F4322">
            <w:pPr>
              <w:jc w:val="both"/>
              <w:rPr>
                <w:sz w:val="24"/>
                <w:szCs w:val="24"/>
                <w:lang w:eastAsia="en-US"/>
              </w:rPr>
            </w:pPr>
            <w:r w:rsidRPr="001F4322">
              <w:rPr>
                <w:sz w:val="24"/>
                <w:szCs w:val="24"/>
                <w:lang w:eastAsia="en-US"/>
              </w:rPr>
              <w:t>тонн</w:t>
            </w:r>
          </w:p>
        </w:tc>
        <w:tc>
          <w:tcPr>
            <w:tcW w:w="17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501F" w:rsidRPr="001F4322" w:rsidRDefault="0076501F" w:rsidP="001F4322">
            <w:pPr>
              <w:jc w:val="both"/>
              <w:rPr>
                <w:color w:val="000000"/>
                <w:sz w:val="24"/>
                <w:szCs w:val="24"/>
                <w:lang w:val="en-US" w:eastAsia="en-US"/>
              </w:rPr>
            </w:pPr>
            <w:r w:rsidRPr="001F4322">
              <w:rPr>
                <w:color w:val="000000"/>
                <w:sz w:val="24"/>
                <w:szCs w:val="24"/>
                <w:lang w:val="en-US" w:eastAsia="en-US"/>
              </w:rPr>
              <w:t xml:space="preserve">                  700 </w:t>
            </w:r>
          </w:p>
        </w:tc>
        <w:tc>
          <w:tcPr>
            <w:tcW w:w="1602" w:type="dxa"/>
            <w:tcBorders>
              <w:top w:val="single" w:sz="4" w:space="0" w:color="auto"/>
              <w:left w:val="nil"/>
              <w:bottom w:val="single" w:sz="4" w:space="0" w:color="auto"/>
              <w:right w:val="single" w:sz="4" w:space="0" w:color="auto"/>
            </w:tcBorders>
            <w:shd w:val="clear" w:color="000000" w:fill="FFFFFF"/>
            <w:vAlign w:val="center"/>
            <w:hideMark/>
          </w:tcPr>
          <w:p w:rsidR="0076501F" w:rsidRPr="001F4322" w:rsidRDefault="0076501F" w:rsidP="001F4322">
            <w:pPr>
              <w:jc w:val="both"/>
              <w:rPr>
                <w:sz w:val="24"/>
                <w:szCs w:val="24"/>
                <w:lang w:eastAsia="en-US"/>
              </w:rPr>
            </w:pPr>
            <w:r w:rsidRPr="001F4322">
              <w:rPr>
                <w:sz w:val="24"/>
                <w:szCs w:val="24"/>
                <w:lang w:eastAsia="en-US"/>
              </w:rPr>
              <w:t xml:space="preserve"> производства </w:t>
            </w:r>
            <w:proofErr w:type="spellStart"/>
            <w:r w:rsidRPr="001F4322">
              <w:rPr>
                <w:sz w:val="24"/>
                <w:szCs w:val="24"/>
                <w:lang w:eastAsia="en-US"/>
              </w:rPr>
              <w:t>гипохлорида</w:t>
            </w:r>
            <w:proofErr w:type="spellEnd"/>
            <w:r w:rsidRPr="001F4322">
              <w:rPr>
                <w:sz w:val="24"/>
                <w:szCs w:val="24"/>
                <w:lang w:eastAsia="en-US"/>
              </w:rPr>
              <w:t xml:space="preserve"> для обеззараживания воды</w:t>
            </w:r>
          </w:p>
        </w:tc>
        <w:tc>
          <w:tcPr>
            <w:tcW w:w="2720" w:type="dxa"/>
            <w:tcBorders>
              <w:top w:val="single" w:sz="4" w:space="0" w:color="auto"/>
              <w:left w:val="nil"/>
              <w:bottom w:val="single" w:sz="4" w:space="0" w:color="auto"/>
              <w:right w:val="single" w:sz="4" w:space="0" w:color="auto"/>
            </w:tcBorders>
            <w:shd w:val="clear" w:color="000000" w:fill="FFFFFF"/>
            <w:vAlign w:val="center"/>
            <w:hideMark/>
          </w:tcPr>
          <w:p w:rsidR="0076501F" w:rsidRPr="001F4322" w:rsidRDefault="0076501F" w:rsidP="001F4322">
            <w:pPr>
              <w:jc w:val="both"/>
              <w:rPr>
                <w:sz w:val="24"/>
                <w:szCs w:val="24"/>
                <w:lang w:eastAsia="en-US"/>
              </w:rPr>
            </w:pPr>
            <w:r w:rsidRPr="001F4322">
              <w:rPr>
                <w:sz w:val="24"/>
                <w:szCs w:val="24"/>
                <w:lang w:eastAsia="en-US"/>
              </w:rPr>
              <w:t xml:space="preserve">руководство по эксплуатации станции приготовления и дозирования раствора ГПХН ; СП № 209 от 16.03.2015 г.; </w:t>
            </w:r>
            <w:proofErr w:type="spellStart"/>
            <w:r w:rsidRPr="001F4322">
              <w:rPr>
                <w:sz w:val="24"/>
                <w:szCs w:val="24"/>
                <w:lang w:eastAsia="en-US"/>
              </w:rPr>
              <w:t>санитарно</w:t>
            </w:r>
            <w:proofErr w:type="spellEnd"/>
            <w:r w:rsidRPr="001F4322">
              <w:rPr>
                <w:sz w:val="24"/>
                <w:szCs w:val="24"/>
                <w:lang w:eastAsia="en-US"/>
              </w:rPr>
              <w:t xml:space="preserve"> </w:t>
            </w:r>
            <w:proofErr w:type="spellStart"/>
            <w:r w:rsidRPr="001F4322">
              <w:rPr>
                <w:sz w:val="24"/>
                <w:szCs w:val="24"/>
                <w:lang w:eastAsia="en-US"/>
              </w:rPr>
              <w:t>эпидемиолигические</w:t>
            </w:r>
            <w:proofErr w:type="spellEnd"/>
            <w:r w:rsidRPr="001F4322">
              <w:rPr>
                <w:sz w:val="24"/>
                <w:szCs w:val="24"/>
                <w:lang w:eastAsia="en-US"/>
              </w:rPr>
              <w:t xml:space="preserve"> требования к осуществлен производств контр № 239 от 6.06.2016 г; СНиП РК 4.01.-02-2009</w:t>
            </w:r>
          </w:p>
        </w:tc>
      </w:tr>
      <w:tr w:rsidR="0076501F" w:rsidRPr="001F4322" w:rsidTr="00C44D60">
        <w:trPr>
          <w:trHeight w:val="1268"/>
        </w:trPr>
        <w:tc>
          <w:tcPr>
            <w:tcW w:w="2600" w:type="dxa"/>
            <w:tcBorders>
              <w:top w:val="nil"/>
              <w:left w:val="single" w:sz="4" w:space="0" w:color="auto"/>
              <w:bottom w:val="single" w:sz="4" w:space="0" w:color="auto"/>
              <w:right w:val="single" w:sz="4" w:space="0" w:color="auto"/>
            </w:tcBorders>
            <w:shd w:val="clear" w:color="000000" w:fill="FFFFFF"/>
            <w:vAlign w:val="center"/>
            <w:hideMark/>
          </w:tcPr>
          <w:p w:rsidR="0076501F" w:rsidRPr="001F4322" w:rsidRDefault="00572B18" w:rsidP="001F4322">
            <w:pPr>
              <w:jc w:val="both"/>
              <w:rPr>
                <w:sz w:val="24"/>
                <w:szCs w:val="24"/>
                <w:lang w:val="en-US" w:eastAsia="en-US"/>
              </w:rPr>
            </w:pPr>
            <w:r w:rsidRPr="001F4322">
              <w:rPr>
                <w:sz w:val="24"/>
                <w:szCs w:val="24"/>
                <w:lang w:eastAsia="en-US"/>
              </w:rPr>
              <w:t>С</w:t>
            </w:r>
            <w:proofErr w:type="spellStart"/>
            <w:r w:rsidR="0076501F" w:rsidRPr="001F4322">
              <w:rPr>
                <w:sz w:val="24"/>
                <w:szCs w:val="24"/>
                <w:lang w:val="en-US" w:eastAsia="en-US"/>
              </w:rPr>
              <w:t>ульфат</w:t>
            </w:r>
            <w:proofErr w:type="spellEnd"/>
            <w:r w:rsidR="0076501F" w:rsidRPr="001F4322">
              <w:rPr>
                <w:sz w:val="24"/>
                <w:szCs w:val="24"/>
                <w:lang w:val="en-US" w:eastAsia="en-US"/>
              </w:rPr>
              <w:t xml:space="preserve"> </w:t>
            </w:r>
            <w:proofErr w:type="spellStart"/>
            <w:r w:rsidR="0076501F" w:rsidRPr="001F4322">
              <w:rPr>
                <w:sz w:val="24"/>
                <w:szCs w:val="24"/>
                <w:lang w:val="en-US" w:eastAsia="en-US"/>
              </w:rPr>
              <w:t>алюминия</w:t>
            </w:r>
            <w:proofErr w:type="spellEnd"/>
            <w:r w:rsidR="0076501F" w:rsidRPr="001F4322">
              <w:rPr>
                <w:sz w:val="24"/>
                <w:szCs w:val="24"/>
                <w:lang w:val="en-US" w:eastAsia="en-US"/>
              </w:rPr>
              <w:t xml:space="preserve"> (</w:t>
            </w:r>
            <w:proofErr w:type="spellStart"/>
            <w:r w:rsidR="0076501F" w:rsidRPr="001F4322">
              <w:rPr>
                <w:sz w:val="24"/>
                <w:szCs w:val="24"/>
                <w:lang w:val="en-US" w:eastAsia="en-US"/>
              </w:rPr>
              <w:t>коагулянт</w:t>
            </w:r>
            <w:proofErr w:type="spellEnd"/>
            <w:r w:rsidR="0076501F" w:rsidRPr="001F4322">
              <w:rPr>
                <w:sz w:val="24"/>
                <w:szCs w:val="24"/>
                <w:lang w:val="en-US" w:eastAsia="en-US"/>
              </w:rPr>
              <w:t>)</w:t>
            </w:r>
          </w:p>
        </w:tc>
        <w:tc>
          <w:tcPr>
            <w:tcW w:w="720" w:type="dxa"/>
            <w:tcBorders>
              <w:top w:val="nil"/>
              <w:left w:val="nil"/>
              <w:bottom w:val="single" w:sz="4" w:space="0" w:color="auto"/>
              <w:right w:val="nil"/>
            </w:tcBorders>
            <w:shd w:val="clear" w:color="000000" w:fill="FFFFFF"/>
            <w:vAlign w:val="center"/>
            <w:hideMark/>
          </w:tcPr>
          <w:p w:rsidR="0076501F" w:rsidRPr="001F4322" w:rsidRDefault="0076501F" w:rsidP="001F4322">
            <w:pPr>
              <w:jc w:val="both"/>
              <w:rPr>
                <w:sz w:val="24"/>
                <w:szCs w:val="24"/>
                <w:lang w:eastAsia="en-US"/>
              </w:rPr>
            </w:pPr>
            <w:r w:rsidRPr="001F4322">
              <w:rPr>
                <w:sz w:val="24"/>
                <w:szCs w:val="24"/>
                <w:lang w:val="en-US" w:eastAsia="en-US"/>
              </w:rPr>
              <w:t>т</w:t>
            </w:r>
            <w:proofErr w:type="spellStart"/>
            <w:r w:rsidR="00A37DD1" w:rsidRPr="001F4322">
              <w:rPr>
                <w:sz w:val="24"/>
                <w:szCs w:val="24"/>
                <w:lang w:eastAsia="en-US"/>
              </w:rPr>
              <w:t>онн</w:t>
            </w:r>
            <w:proofErr w:type="spellEnd"/>
          </w:p>
        </w:tc>
        <w:tc>
          <w:tcPr>
            <w:tcW w:w="1778" w:type="dxa"/>
            <w:tcBorders>
              <w:top w:val="nil"/>
              <w:left w:val="single" w:sz="4" w:space="0" w:color="auto"/>
              <w:bottom w:val="single" w:sz="4" w:space="0" w:color="auto"/>
              <w:right w:val="single" w:sz="4" w:space="0" w:color="auto"/>
            </w:tcBorders>
            <w:shd w:val="clear" w:color="000000" w:fill="FFFFFF"/>
            <w:noWrap/>
            <w:vAlign w:val="center"/>
            <w:hideMark/>
          </w:tcPr>
          <w:p w:rsidR="0076501F" w:rsidRPr="001F4322" w:rsidRDefault="0076501F" w:rsidP="001F4322">
            <w:pPr>
              <w:jc w:val="both"/>
              <w:rPr>
                <w:color w:val="000000"/>
                <w:sz w:val="24"/>
                <w:szCs w:val="24"/>
                <w:lang w:val="en-US" w:eastAsia="en-US"/>
              </w:rPr>
            </w:pPr>
            <w:r w:rsidRPr="001F4322">
              <w:rPr>
                <w:color w:val="000000"/>
                <w:sz w:val="24"/>
                <w:szCs w:val="24"/>
                <w:lang w:val="en-US" w:eastAsia="en-US"/>
              </w:rPr>
              <w:t xml:space="preserve"> </w:t>
            </w:r>
            <w:r w:rsidR="006E43DA" w:rsidRPr="001F4322">
              <w:rPr>
                <w:color w:val="000000"/>
                <w:sz w:val="24"/>
                <w:szCs w:val="24"/>
                <w:lang w:val="en-US" w:eastAsia="en-US"/>
              </w:rPr>
              <w:t xml:space="preserve">                          60</w:t>
            </w:r>
            <w:r w:rsidRPr="001F4322">
              <w:rPr>
                <w:color w:val="000000"/>
                <w:sz w:val="24"/>
                <w:szCs w:val="24"/>
                <w:lang w:val="en-US" w:eastAsia="en-US"/>
              </w:rPr>
              <w:t xml:space="preserve">  </w:t>
            </w:r>
          </w:p>
        </w:tc>
        <w:tc>
          <w:tcPr>
            <w:tcW w:w="1602" w:type="dxa"/>
            <w:tcBorders>
              <w:top w:val="nil"/>
              <w:left w:val="nil"/>
              <w:bottom w:val="single" w:sz="4" w:space="0" w:color="auto"/>
              <w:right w:val="single" w:sz="4" w:space="0" w:color="auto"/>
            </w:tcBorders>
            <w:shd w:val="clear" w:color="000000" w:fill="FFFFFF"/>
            <w:vAlign w:val="center"/>
            <w:hideMark/>
          </w:tcPr>
          <w:p w:rsidR="00B5666E" w:rsidRPr="001F4322" w:rsidRDefault="0076501F" w:rsidP="001F4322">
            <w:pPr>
              <w:jc w:val="both"/>
              <w:rPr>
                <w:sz w:val="24"/>
                <w:szCs w:val="24"/>
                <w:lang w:val="en-US" w:eastAsia="en-US"/>
              </w:rPr>
            </w:pPr>
            <w:proofErr w:type="spellStart"/>
            <w:r w:rsidRPr="001F4322">
              <w:rPr>
                <w:sz w:val="24"/>
                <w:szCs w:val="24"/>
                <w:lang w:val="en-US" w:eastAsia="en-US"/>
              </w:rPr>
              <w:t>обработка</w:t>
            </w:r>
            <w:proofErr w:type="spellEnd"/>
            <w:r w:rsidRPr="001F4322">
              <w:rPr>
                <w:sz w:val="24"/>
                <w:szCs w:val="24"/>
                <w:lang w:val="en-US" w:eastAsia="en-US"/>
              </w:rPr>
              <w:t xml:space="preserve"> </w:t>
            </w:r>
            <w:proofErr w:type="spellStart"/>
            <w:r w:rsidRPr="001F4322">
              <w:rPr>
                <w:sz w:val="24"/>
                <w:szCs w:val="24"/>
                <w:lang w:val="en-US" w:eastAsia="en-US"/>
              </w:rPr>
              <w:t>воды</w:t>
            </w:r>
            <w:proofErr w:type="spellEnd"/>
            <w:r w:rsidRPr="001F4322">
              <w:rPr>
                <w:sz w:val="24"/>
                <w:szCs w:val="24"/>
                <w:lang w:val="en-US" w:eastAsia="en-US"/>
              </w:rPr>
              <w:t xml:space="preserve"> (</w:t>
            </w:r>
            <w:proofErr w:type="spellStart"/>
            <w:r w:rsidRPr="001F4322">
              <w:rPr>
                <w:sz w:val="24"/>
                <w:szCs w:val="24"/>
                <w:lang w:val="en-US" w:eastAsia="en-US"/>
              </w:rPr>
              <w:t>удаление</w:t>
            </w:r>
            <w:proofErr w:type="spellEnd"/>
            <w:r w:rsidRPr="001F4322">
              <w:rPr>
                <w:sz w:val="24"/>
                <w:szCs w:val="24"/>
                <w:lang w:val="en-US" w:eastAsia="en-US"/>
              </w:rPr>
              <w:t xml:space="preserve"> </w:t>
            </w:r>
          </w:p>
          <w:p w:rsidR="0076501F" w:rsidRPr="001F4322" w:rsidRDefault="0076501F" w:rsidP="001F4322">
            <w:pPr>
              <w:jc w:val="both"/>
              <w:rPr>
                <w:sz w:val="24"/>
                <w:szCs w:val="24"/>
                <w:lang w:val="en-US" w:eastAsia="en-US"/>
              </w:rPr>
            </w:pPr>
            <w:proofErr w:type="spellStart"/>
            <w:r w:rsidRPr="001F4322">
              <w:rPr>
                <w:sz w:val="24"/>
                <w:szCs w:val="24"/>
                <w:lang w:val="en-US" w:eastAsia="en-US"/>
              </w:rPr>
              <w:t>взвесий</w:t>
            </w:r>
            <w:proofErr w:type="spellEnd"/>
            <w:r w:rsidRPr="001F4322">
              <w:rPr>
                <w:sz w:val="24"/>
                <w:szCs w:val="24"/>
                <w:lang w:val="en-US" w:eastAsia="en-US"/>
              </w:rPr>
              <w:t xml:space="preserve"> )</w:t>
            </w:r>
          </w:p>
        </w:tc>
        <w:tc>
          <w:tcPr>
            <w:tcW w:w="2720" w:type="dxa"/>
            <w:tcBorders>
              <w:top w:val="nil"/>
              <w:left w:val="nil"/>
              <w:bottom w:val="single" w:sz="4" w:space="0" w:color="auto"/>
              <w:right w:val="single" w:sz="4" w:space="0" w:color="auto"/>
            </w:tcBorders>
            <w:shd w:val="clear" w:color="000000" w:fill="FFFFFF"/>
            <w:vAlign w:val="center"/>
            <w:hideMark/>
          </w:tcPr>
          <w:p w:rsidR="0076501F" w:rsidRPr="001F4322" w:rsidRDefault="0076501F" w:rsidP="001F4322">
            <w:pPr>
              <w:jc w:val="both"/>
              <w:rPr>
                <w:sz w:val="24"/>
                <w:szCs w:val="24"/>
                <w:lang w:eastAsia="en-US"/>
              </w:rPr>
            </w:pPr>
            <w:r w:rsidRPr="001F4322">
              <w:rPr>
                <w:sz w:val="24"/>
                <w:szCs w:val="24"/>
                <w:lang w:eastAsia="en-US"/>
              </w:rPr>
              <w:t xml:space="preserve">технологический регламент производства питьевой воды, СП № 209 от 16.03.2015 г.; </w:t>
            </w:r>
            <w:proofErr w:type="spellStart"/>
            <w:r w:rsidRPr="001F4322">
              <w:rPr>
                <w:sz w:val="24"/>
                <w:szCs w:val="24"/>
                <w:lang w:eastAsia="en-US"/>
              </w:rPr>
              <w:t>санитарно</w:t>
            </w:r>
            <w:proofErr w:type="spellEnd"/>
            <w:r w:rsidRPr="001F4322">
              <w:rPr>
                <w:sz w:val="24"/>
                <w:szCs w:val="24"/>
                <w:lang w:eastAsia="en-US"/>
              </w:rPr>
              <w:t xml:space="preserve"> </w:t>
            </w:r>
            <w:proofErr w:type="spellStart"/>
            <w:r w:rsidRPr="001F4322">
              <w:rPr>
                <w:sz w:val="24"/>
                <w:szCs w:val="24"/>
                <w:lang w:eastAsia="en-US"/>
              </w:rPr>
              <w:t>эпидемиолигические</w:t>
            </w:r>
            <w:proofErr w:type="spellEnd"/>
            <w:r w:rsidRPr="001F4322">
              <w:rPr>
                <w:sz w:val="24"/>
                <w:szCs w:val="24"/>
                <w:lang w:eastAsia="en-US"/>
              </w:rPr>
              <w:t xml:space="preserve"> требования к осуществлен производств контр № 239 от 6.06.2016 г  ;СНиП РК 4.01.-02-2009</w:t>
            </w:r>
          </w:p>
        </w:tc>
      </w:tr>
    </w:tbl>
    <w:p w:rsidR="004A2774" w:rsidRPr="001F4322" w:rsidRDefault="00C609FA" w:rsidP="001F4322">
      <w:pPr>
        <w:pStyle w:val="3"/>
        <w:ind w:firstLine="567"/>
        <w:rPr>
          <w:color w:val="000000" w:themeColor="text1"/>
          <w:sz w:val="24"/>
          <w:szCs w:val="24"/>
        </w:rPr>
      </w:pPr>
      <w:r w:rsidRPr="001F4322">
        <w:rPr>
          <w:color w:val="000000" w:themeColor="text1"/>
          <w:sz w:val="24"/>
          <w:szCs w:val="24"/>
        </w:rPr>
        <w:t xml:space="preserve">Информацию по другим реагентам и химикатам, норма по которым не превышает килограмма 1 м3 воды прилагаем отдельным списком, утвержденным согласно нормативов и требований </w:t>
      </w:r>
      <w:proofErr w:type="spellStart"/>
      <w:r w:rsidRPr="001F4322">
        <w:rPr>
          <w:color w:val="000000" w:themeColor="text1"/>
          <w:sz w:val="24"/>
          <w:szCs w:val="24"/>
        </w:rPr>
        <w:t>санэпидемиологических</w:t>
      </w:r>
      <w:proofErr w:type="spellEnd"/>
      <w:r w:rsidRPr="001F4322">
        <w:rPr>
          <w:color w:val="000000" w:themeColor="text1"/>
          <w:sz w:val="24"/>
          <w:szCs w:val="24"/>
        </w:rPr>
        <w:t xml:space="preserve"> служб.</w:t>
      </w:r>
    </w:p>
    <w:p w:rsidR="00E73FFB" w:rsidRPr="001F4322" w:rsidRDefault="00512A8D" w:rsidP="001F4322">
      <w:pPr>
        <w:pStyle w:val="3"/>
        <w:ind w:firstLine="567"/>
        <w:rPr>
          <w:color w:val="000000" w:themeColor="text1"/>
          <w:sz w:val="24"/>
          <w:szCs w:val="24"/>
        </w:rPr>
      </w:pPr>
      <w:r w:rsidRPr="001F4322">
        <w:rPr>
          <w:color w:val="000000" w:themeColor="text1"/>
          <w:sz w:val="24"/>
          <w:szCs w:val="24"/>
        </w:rPr>
        <w:t xml:space="preserve">Проекты </w:t>
      </w:r>
      <w:r w:rsidR="00AF1CA3" w:rsidRPr="001F4322">
        <w:rPr>
          <w:color w:val="000000" w:themeColor="text1"/>
          <w:sz w:val="24"/>
          <w:szCs w:val="24"/>
        </w:rPr>
        <w:t xml:space="preserve">по годам </w:t>
      </w:r>
      <w:r w:rsidRPr="001F4322">
        <w:rPr>
          <w:color w:val="000000" w:themeColor="text1"/>
          <w:sz w:val="24"/>
          <w:szCs w:val="24"/>
        </w:rPr>
        <w:t>с учетом факта 2020 и прогноза 2021 года</w:t>
      </w:r>
      <w:r w:rsidR="00A272D4">
        <w:rPr>
          <w:color w:val="000000" w:themeColor="text1"/>
          <w:sz w:val="24"/>
          <w:szCs w:val="24"/>
        </w:rPr>
        <w:t>, на 2022 год-</w:t>
      </w:r>
      <w:r w:rsidRPr="001F4322">
        <w:rPr>
          <w:color w:val="000000" w:themeColor="text1"/>
          <w:sz w:val="24"/>
          <w:szCs w:val="24"/>
        </w:rPr>
        <w:t xml:space="preserve"> </w:t>
      </w:r>
      <w:r w:rsidR="00A272D4">
        <w:rPr>
          <w:color w:val="000000" w:themeColor="text1"/>
          <w:sz w:val="24"/>
          <w:szCs w:val="24"/>
        </w:rPr>
        <w:t xml:space="preserve"> 103 млн. тенге, а в последующие прирост за счет объемов и цен.</w:t>
      </w:r>
    </w:p>
    <w:p w:rsidR="00512A8D" w:rsidRPr="001F4322" w:rsidRDefault="00512A8D" w:rsidP="001F4322">
      <w:pPr>
        <w:pStyle w:val="3"/>
        <w:ind w:firstLine="567"/>
        <w:rPr>
          <w:color w:val="000000" w:themeColor="text1"/>
          <w:sz w:val="24"/>
          <w:szCs w:val="24"/>
        </w:rPr>
      </w:pPr>
    </w:p>
    <w:tbl>
      <w:tblPr>
        <w:tblW w:w="7290" w:type="dxa"/>
        <w:tblLook w:val="04A0" w:firstRow="1" w:lastRow="0" w:firstColumn="1" w:lastColumn="0" w:noHBand="0" w:noVBand="1"/>
      </w:tblPr>
      <w:tblGrid>
        <w:gridCol w:w="1322"/>
        <w:gridCol w:w="1148"/>
        <w:gridCol w:w="1134"/>
        <w:gridCol w:w="1134"/>
        <w:gridCol w:w="1134"/>
        <w:gridCol w:w="1418"/>
      </w:tblGrid>
      <w:tr w:rsidR="00A272D4" w:rsidRPr="001F4322" w:rsidTr="00A272D4">
        <w:trPr>
          <w:trHeight w:val="208"/>
        </w:trPr>
        <w:tc>
          <w:tcPr>
            <w:tcW w:w="13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272D4" w:rsidRPr="001F4322" w:rsidRDefault="00A272D4" w:rsidP="001F4322">
            <w:pPr>
              <w:jc w:val="both"/>
              <w:rPr>
                <w:b/>
                <w:bCs/>
                <w:sz w:val="24"/>
                <w:szCs w:val="24"/>
                <w:lang w:val="en-US" w:eastAsia="en-US"/>
              </w:rPr>
            </w:pPr>
            <w:proofErr w:type="spellStart"/>
            <w:r w:rsidRPr="001F4322">
              <w:rPr>
                <w:b/>
                <w:bCs/>
                <w:sz w:val="24"/>
                <w:szCs w:val="24"/>
                <w:lang w:val="en-US" w:eastAsia="en-US"/>
              </w:rPr>
              <w:lastRenderedPageBreak/>
              <w:t>Статья</w:t>
            </w:r>
            <w:proofErr w:type="spellEnd"/>
            <w:r w:rsidRPr="001F4322">
              <w:rPr>
                <w:b/>
                <w:bCs/>
                <w:sz w:val="24"/>
                <w:szCs w:val="24"/>
                <w:lang w:val="en-US" w:eastAsia="en-US"/>
              </w:rPr>
              <w:t xml:space="preserve"> </w:t>
            </w:r>
            <w:proofErr w:type="spellStart"/>
            <w:r w:rsidRPr="001F4322">
              <w:rPr>
                <w:b/>
                <w:bCs/>
                <w:sz w:val="24"/>
                <w:szCs w:val="24"/>
                <w:lang w:val="en-US" w:eastAsia="en-US"/>
              </w:rPr>
              <w:t>затрат</w:t>
            </w:r>
            <w:proofErr w:type="spellEnd"/>
          </w:p>
        </w:tc>
        <w:tc>
          <w:tcPr>
            <w:tcW w:w="1148" w:type="dxa"/>
            <w:tcBorders>
              <w:top w:val="single" w:sz="4" w:space="0" w:color="auto"/>
              <w:left w:val="nil"/>
              <w:bottom w:val="single" w:sz="4" w:space="0" w:color="auto"/>
              <w:right w:val="single" w:sz="4" w:space="0" w:color="auto"/>
            </w:tcBorders>
            <w:shd w:val="clear" w:color="000000" w:fill="FFFFFF"/>
            <w:vAlign w:val="center"/>
            <w:hideMark/>
          </w:tcPr>
          <w:p w:rsidR="00A272D4" w:rsidRPr="001F4322" w:rsidRDefault="00A272D4" w:rsidP="001F4322">
            <w:pPr>
              <w:jc w:val="both"/>
              <w:rPr>
                <w:b/>
                <w:bCs/>
                <w:sz w:val="24"/>
                <w:szCs w:val="24"/>
                <w:lang w:val="en-US" w:eastAsia="en-US"/>
              </w:rPr>
            </w:pPr>
            <w:r w:rsidRPr="001F4322">
              <w:rPr>
                <w:b/>
                <w:bCs/>
                <w:sz w:val="24"/>
                <w:szCs w:val="24"/>
                <w:lang w:val="en-US" w:eastAsia="en-US"/>
              </w:rPr>
              <w:t>2022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272D4" w:rsidRPr="001F4322" w:rsidRDefault="00A272D4" w:rsidP="001F4322">
            <w:pPr>
              <w:jc w:val="both"/>
              <w:rPr>
                <w:b/>
                <w:bCs/>
                <w:sz w:val="24"/>
                <w:szCs w:val="24"/>
                <w:lang w:val="en-US" w:eastAsia="en-US"/>
              </w:rPr>
            </w:pPr>
            <w:r w:rsidRPr="001F4322">
              <w:rPr>
                <w:b/>
                <w:bCs/>
                <w:sz w:val="24"/>
                <w:szCs w:val="24"/>
                <w:lang w:val="en-US" w:eastAsia="en-US"/>
              </w:rPr>
              <w:t>2023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272D4" w:rsidRPr="001F4322" w:rsidRDefault="00A272D4" w:rsidP="001F4322">
            <w:pPr>
              <w:jc w:val="both"/>
              <w:rPr>
                <w:b/>
                <w:bCs/>
                <w:sz w:val="24"/>
                <w:szCs w:val="24"/>
                <w:lang w:val="en-US" w:eastAsia="en-US"/>
              </w:rPr>
            </w:pPr>
            <w:r w:rsidRPr="001F4322">
              <w:rPr>
                <w:b/>
                <w:bCs/>
                <w:sz w:val="24"/>
                <w:szCs w:val="24"/>
                <w:lang w:val="en-US" w:eastAsia="en-US"/>
              </w:rPr>
              <w:t>2024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A272D4" w:rsidRPr="001F4322" w:rsidRDefault="00A272D4" w:rsidP="001F4322">
            <w:pPr>
              <w:jc w:val="both"/>
              <w:rPr>
                <w:b/>
                <w:bCs/>
                <w:sz w:val="24"/>
                <w:szCs w:val="24"/>
                <w:lang w:val="en-US" w:eastAsia="en-US"/>
              </w:rPr>
            </w:pPr>
            <w:r w:rsidRPr="001F4322">
              <w:rPr>
                <w:b/>
                <w:bCs/>
                <w:sz w:val="24"/>
                <w:szCs w:val="24"/>
                <w:lang w:val="en-US" w:eastAsia="en-US"/>
              </w:rPr>
              <w:t>2025</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A272D4" w:rsidRPr="001F4322" w:rsidRDefault="00A272D4" w:rsidP="001F4322">
            <w:pPr>
              <w:jc w:val="both"/>
              <w:rPr>
                <w:b/>
                <w:bCs/>
                <w:sz w:val="24"/>
                <w:szCs w:val="24"/>
                <w:lang w:val="en-US" w:eastAsia="en-US"/>
              </w:rPr>
            </w:pPr>
            <w:r w:rsidRPr="001F4322">
              <w:rPr>
                <w:b/>
                <w:bCs/>
                <w:sz w:val="24"/>
                <w:szCs w:val="24"/>
                <w:lang w:val="en-US" w:eastAsia="en-US"/>
              </w:rPr>
              <w:t>2026</w:t>
            </w:r>
          </w:p>
        </w:tc>
      </w:tr>
      <w:tr w:rsidR="00A272D4" w:rsidRPr="001F4322" w:rsidTr="00A272D4">
        <w:trPr>
          <w:trHeight w:val="221"/>
        </w:trPr>
        <w:tc>
          <w:tcPr>
            <w:tcW w:w="1322" w:type="dxa"/>
            <w:tcBorders>
              <w:top w:val="nil"/>
              <w:left w:val="single" w:sz="4" w:space="0" w:color="auto"/>
              <w:bottom w:val="single" w:sz="4" w:space="0" w:color="auto"/>
              <w:right w:val="single" w:sz="4" w:space="0" w:color="auto"/>
            </w:tcBorders>
            <w:shd w:val="clear" w:color="000000" w:fill="FFFFFF"/>
            <w:noWrap/>
            <w:vAlign w:val="center"/>
            <w:hideMark/>
          </w:tcPr>
          <w:p w:rsidR="00A272D4" w:rsidRPr="001F4322" w:rsidRDefault="00A272D4" w:rsidP="00ED2DFE">
            <w:pPr>
              <w:jc w:val="both"/>
              <w:rPr>
                <w:sz w:val="24"/>
                <w:szCs w:val="24"/>
                <w:lang w:val="en-US" w:eastAsia="en-US"/>
              </w:rPr>
            </w:pPr>
            <w:proofErr w:type="spellStart"/>
            <w:r w:rsidRPr="001F4322">
              <w:rPr>
                <w:sz w:val="24"/>
                <w:szCs w:val="24"/>
                <w:lang w:val="en-US" w:eastAsia="en-US"/>
              </w:rPr>
              <w:t>сырье</w:t>
            </w:r>
            <w:proofErr w:type="spellEnd"/>
            <w:r w:rsidRPr="001F4322">
              <w:rPr>
                <w:sz w:val="24"/>
                <w:szCs w:val="24"/>
                <w:lang w:val="en-US" w:eastAsia="en-US"/>
              </w:rPr>
              <w:t xml:space="preserve"> и </w:t>
            </w:r>
            <w:proofErr w:type="spellStart"/>
            <w:r w:rsidRPr="001F4322">
              <w:rPr>
                <w:sz w:val="24"/>
                <w:szCs w:val="24"/>
                <w:lang w:val="en-US" w:eastAsia="en-US"/>
              </w:rPr>
              <w:t>материалы</w:t>
            </w:r>
            <w:proofErr w:type="spellEnd"/>
          </w:p>
        </w:tc>
        <w:tc>
          <w:tcPr>
            <w:tcW w:w="114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272D4" w:rsidRPr="00ED2DFE" w:rsidRDefault="00A272D4" w:rsidP="00ED2DFE">
            <w:pPr>
              <w:jc w:val="center"/>
              <w:rPr>
                <w:sz w:val="22"/>
                <w:szCs w:val="22"/>
                <w:lang w:eastAsia="en-US"/>
              </w:rPr>
            </w:pPr>
            <w:r w:rsidRPr="00ED2DFE">
              <w:rPr>
                <w:sz w:val="22"/>
                <w:szCs w:val="22"/>
              </w:rPr>
              <w:t>103 265,2</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272D4" w:rsidRPr="00ED2DFE" w:rsidRDefault="00A272D4" w:rsidP="00ED2DFE">
            <w:pPr>
              <w:jc w:val="center"/>
              <w:rPr>
                <w:sz w:val="22"/>
                <w:szCs w:val="22"/>
              </w:rPr>
            </w:pPr>
            <w:r w:rsidRPr="00ED2DFE">
              <w:rPr>
                <w:sz w:val="22"/>
                <w:szCs w:val="22"/>
              </w:rPr>
              <w:t>109 461,1</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272D4" w:rsidRPr="00ED2DFE" w:rsidRDefault="00A272D4" w:rsidP="00ED2DFE">
            <w:pPr>
              <w:jc w:val="center"/>
              <w:rPr>
                <w:sz w:val="22"/>
                <w:szCs w:val="22"/>
              </w:rPr>
            </w:pPr>
            <w:r w:rsidRPr="00ED2DFE">
              <w:rPr>
                <w:sz w:val="22"/>
                <w:szCs w:val="22"/>
              </w:rPr>
              <w:t>116 028,8</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A272D4" w:rsidRPr="00ED2DFE" w:rsidRDefault="00A272D4" w:rsidP="00ED2DFE">
            <w:pPr>
              <w:jc w:val="center"/>
              <w:rPr>
                <w:sz w:val="22"/>
                <w:szCs w:val="22"/>
              </w:rPr>
            </w:pPr>
            <w:r w:rsidRPr="00ED2DFE">
              <w:rPr>
                <w:sz w:val="22"/>
                <w:szCs w:val="22"/>
              </w:rPr>
              <w:t>122 990,5</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A272D4" w:rsidRPr="00ED2DFE" w:rsidRDefault="00A272D4" w:rsidP="00ED2DFE">
            <w:pPr>
              <w:jc w:val="center"/>
              <w:rPr>
                <w:sz w:val="22"/>
                <w:szCs w:val="22"/>
              </w:rPr>
            </w:pPr>
            <w:r w:rsidRPr="00ED2DFE">
              <w:rPr>
                <w:sz w:val="22"/>
                <w:szCs w:val="22"/>
              </w:rPr>
              <w:t>130 369,9</w:t>
            </w:r>
          </w:p>
        </w:tc>
      </w:tr>
    </w:tbl>
    <w:p w:rsidR="00512A8D" w:rsidRPr="001F4322" w:rsidRDefault="00512A8D" w:rsidP="001F4322">
      <w:pPr>
        <w:pStyle w:val="3"/>
        <w:ind w:firstLine="567"/>
        <w:rPr>
          <w:color w:val="000000" w:themeColor="text1"/>
          <w:sz w:val="24"/>
          <w:szCs w:val="24"/>
        </w:rPr>
      </w:pPr>
    </w:p>
    <w:p w:rsidR="000E1A67" w:rsidRPr="000E1A67" w:rsidRDefault="000E1A67" w:rsidP="000E1A67">
      <w:pPr>
        <w:pStyle w:val="3"/>
        <w:ind w:firstLine="567"/>
        <w:rPr>
          <w:b/>
          <w:color w:val="000000" w:themeColor="text1"/>
          <w:sz w:val="24"/>
          <w:szCs w:val="24"/>
        </w:rPr>
      </w:pPr>
      <w:r w:rsidRPr="000E1A67">
        <w:rPr>
          <w:b/>
          <w:color w:val="000000" w:themeColor="text1"/>
          <w:sz w:val="24"/>
          <w:szCs w:val="24"/>
        </w:rPr>
        <w:t>Электроэнергия.</w:t>
      </w:r>
    </w:p>
    <w:p w:rsidR="000E1A67" w:rsidRPr="001F4322" w:rsidRDefault="000E1A67" w:rsidP="000E1A67">
      <w:pPr>
        <w:pStyle w:val="3"/>
        <w:ind w:firstLine="567"/>
        <w:rPr>
          <w:b/>
          <w:color w:val="000000" w:themeColor="text1"/>
          <w:sz w:val="24"/>
          <w:szCs w:val="24"/>
        </w:rPr>
      </w:pPr>
    </w:p>
    <w:p w:rsidR="000E1A67" w:rsidRPr="001F4322" w:rsidRDefault="000E1A67" w:rsidP="000E1A67">
      <w:pPr>
        <w:pStyle w:val="3"/>
        <w:ind w:firstLine="567"/>
        <w:rPr>
          <w:color w:val="000000" w:themeColor="text1"/>
          <w:sz w:val="24"/>
          <w:szCs w:val="24"/>
        </w:rPr>
      </w:pPr>
      <w:r w:rsidRPr="001F4322">
        <w:rPr>
          <w:color w:val="000000" w:themeColor="text1"/>
          <w:sz w:val="24"/>
          <w:szCs w:val="24"/>
        </w:rPr>
        <w:t xml:space="preserve">В целом по предприятию тариф электроэнергии складывается из тарифов производителя электроэнергии, транспортировщиков и предприятий, балансирующих и контролирующих рынок мощности электроэнергии. </w:t>
      </w:r>
    </w:p>
    <w:p w:rsidR="000E1A67" w:rsidRPr="008608BD" w:rsidRDefault="000E1A67" w:rsidP="000E1A67">
      <w:pPr>
        <w:pStyle w:val="3"/>
        <w:ind w:firstLine="567"/>
        <w:rPr>
          <w:color w:val="000000" w:themeColor="text1"/>
          <w:sz w:val="24"/>
          <w:szCs w:val="24"/>
        </w:rPr>
      </w:pPr>
      <w:r w:rsidRPr="001F4322">
        <w:rPr>
          <w:color w:val="000000" w:themeColor="text1"/>
          <w:sz w:val="24"/>
          <w:szCs w:val="24"/>
        </w:rPr>
        <w:t>Структура тарифа электроэнергии на дату подачи заявки выглядит следующим образом:</w:t>
      </w:r>
      <w:r w:rsidR="008608BD" w:rsidRPr="008608BD">
        <w:rPr>
          <w:sz w:val="24"/>
          <w:szCs w:val="24"/>
          <w:lang w:eastAsia="en-US"/>
        </w:rPr>
        <w:t xml:space="preserve"> </w:t>
      </w:r>
      <w:r w:rsidR="008608BD">
        <w:rPr>
          <w:sz w:val="24"/>
          <w:szCs w:val="24"/>
          <w:lang w:eastAsia="en-US"/>
        </w:rPr>
        <w:t xml:space="preserve">Производитель </w:t>
      </w:r>
      <w:r w:rsidR="008608BD" w:rsidRPr="008608BD">
        <w:rPr>
          <w:sz w:val="24"/>
          <w:szCs w:val="24"/>
          <w:lang w:eastAsia="en-US"/>
        </w:rPr>
        <w:t>АО "</w:t>
      </w:r>
      <w:proofErr w:type="spellStart"/>
      <w:r w:rsidR="008608BD" w:rsidRPr="008608BD">
        <w:rPr>
          <w:sz w:val="24"/>
          <w:szCs w:val="24"/>
          <w:lang w:eastAsia="en-US"/>
        </w:rPr>
        <w:t>Севказэнерго</w:t>
      </w:r>
      <w:proofErr w:type="spellEnd"/>
      <w:r w:rsidR="008608BD" w:rsidRPr="008608BD">
        <w:rPr>
          <w:sz w:val="24"/>
          <w:szCs w:val="24"/>
          <w:lang w:eastAsia="en-US"/>
        </w:rPr>
        <w:t>"</w:t>
      </w:r>
      <w:r w:rsidR="008608BD">
        <w:rPr>
          <w:sz w:val="24"/>
          <w:szCs w:val="24"/>
          <w:lang w:eastAsia="en-US"/>
        </w:rPr>
        <w:t xml:space="preserve">, транзит </w:t>
      </w:r>
      <w:r w:rsidR="008608BD" w:rsidRPr="008608BD">
        <w:rPr>
          <w:sz w:val="24"/>
          <w:szCs w:val="24"/>
          <w:lang w:eastAsia="en-US"/>
        </w:rPr>
        <w:t>АО "</w:t>
      </w:r>
      <w:proofErr w:type="spellStart"/>
      <w:r w:rsidR="008608BD" w:rsidRPr="008608BD">
        <w:rPr>
          <w:sz w:val="24"/>
          <w:szCs w:val="24"/>
          <w:lang w:eastAsia="en-US"/>
        </w:rPr>
        <w:t>Ке</w:t>
      </w:r>
      <w:proofErr w:type="spellEnd"/>
      <w:r w:rsidR="008608BD" w:rsidRPr="001F4322">
        <w:rPr>
          <w:sz w:val="24"/>
          <w:szCs w:val="24"/>
          <w:lang w:val="en-US" w:eastAsia="en-US"/>
        </w:rPr>
        <w:t>g</w:t>
      </w:r>
      <w:proofErr w:type="spellStart"/>
      <w:r w:rsidR="008608BD" w:rsidRPr="008608BD">
        <w:rPr>
          <w:sz w:val="24"/>
          <w:szCs w:val="24"/>
          <w:lang w:eastAsia="en-US"/>
        </w:rPr>
        <w:t>ок</w:t>
      </w:r>
      <w:proofErr w:type="spellEnd"/>
      <w:proofErr w:type="gramStart"/>
      <w:r w:rsidR="008608BD" w:rsidRPr="008608BD">
        <w:rPr>
          <w:sz w:val="24"/>
          <w:szCs w:val="24"/>
          <w:lang w:eastAsia="en-US"/>
        </w:rPr>
        <w:t>"</w:t>
      </w:r>
      <w:r w:rsidR="008608BD">
        <w:rPr>
          <w:sz w:val="24"/>
          <w:szCs w:val="24"/>
          <w:lang w:eastAsia="en-US"/>
        </w:rPr>
        <w:t>,</w:t>
      </w:r>
      <w:r w:rsidR="008608BD" w:rsidRPr="008608BD">
        <w:rPr>
          <w:sz w:val="24"/>
          <w:szCs w:val="24"/>
          <w:lang w:eastAsia="en-US"/>
        </w:rPr>
        <w:t>ТОО</w:t>
      </w:r>
      <w:proofErr w:type="gramEnd"/>
      <w:r w:rsidR="008608BD" w:rsidRPr="008608BD">
        <w:rPr>
          <w:sz w:val="24"/>
          <w:szCs w:val="24"/>
          <w:lang w:eastAsia="en-US"/>
        </w:rPr>
        <w:t xml:space="preserve"> "МРЭТ"</w:t>
      </w:r>
      <w:r w:rsidR="008608BD">
        <w:rPr>
          <w:sz w:val="24"/>
          <w:szCs w:val="24"/>
          <w:lang w:eastAsia="en-US"/>
        </w:rPr>
        <w:t>,</w:t>
      </w:r>
      <w:r w:rsidR="008608BD" w:rsidRPr="008608BD">
        <w:rPr>
          <w:sz w:val="24"/>
          <w:szCs w:val="24"/>
          <w:lang w:eastAsia="en-US"/>
        </w:rPr>
        <w:t xml:space="preserve"> ТОО "ЭПК-</w:t>
      </w:r>
      <w:proofErr w:type="spellStart"/>
      <w:r w:rsidR="008608BD" w:rsidRPr="001F4322">
        <w:rPr>
          <w:sz w:val="24"/>
          <w:szCs w:val="24"/>
          <w:lang w:val="en-US" w:eastAsia="en-US"/>
        </w:rPr>
        <w:t>forfait</w:t>
      </w:r>
      <w:proofErr w:type="spellEnd"/>
      <w:r w:rsidR="008608BD" w:rsidRPr="008608BD">
        <w:rPr>
          <w:sz w:val="24"/>
          <w:szCs w:val="24"/>
          <w:lang w:eastAsia="en-US"/>
        </w:rPr>
        <w:t>"</w:t>
      </w:r>
      <w:r w:rsidR="008608BD">
        <w:rPr>
          <w:sz w:val="24"/>
          <w:szCs w:val="24"/>
          <w:lang w:eastAsia="en-US"/>
        </w:rPr>
        <w:t xml:space="preserve">. По </w:t>
      </w:r>
      <w:proofErr w:type="spellStart"/>
      <w:r w:rsidR="008608BD">
        <w:rPr>
          <w:sz w:val="24"/>
          <w:szCs w:val="24"/>
          <w:lang w:eastAsia="en-US"/>
        </w:rPr>
        <w:t>мими</w:t>
      </w:r>
      <w:proofErr w:type="spellEnd"/>
      <w:r w:rsidR="008608BD">
        <w:rPr>
          <w:sz w:val="24"/>
          <w:szCs w:val="24"/>
          <w:lang w:eastAsia="en-US"/>
        </w:rPr>
        <w:t xml:space="preserve"> этого мы несем затраты по балансировке, диспетчеризации и оплачиваем услуги </w:t>
      </w:r>
      <w:r w:rsidR="00C475B0">
        <w:rPr>
          <w:sz w:val="24"/>
          <w:szCs w:val="24"/>
          <w:lang w:eastAsia="en-US"/>
        </w:rPr>
        <w:t>РФЦ.</w:t>
      </w:r>
    </w:p>
    <w:tbl>
      <w:tblPr>
        <w:tblW w:w="2972" w:type="dxa"/>
        <w:tblLook w:val="04A0" w:firstRow="1" w:lastRow="0" w:firstColumn="1" w:lastColumn="0" w:noHBand="0" w:noVBand="1"/>
      </w:tblPr>
      <w:tblGrid>
        <w:gridCol w:w="2972"/>
      </w:tblGrid>
      <w:tr w:rsidR="000E1A67" w:rsidRPr="001F4322" w:rsidTr="00185085">
        <w:trPr>
          <w:trHeight w:val="319"/>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1A67" w:rsidRPr="001F4322" w:rsidRDefault="000E1A67" w:rsidP="00185085">
            <w:pPr>
              <w:jc w:val="both"/>
              <w:rPr>
                <w:sz w:val="24"/>
                <w:szCs w:val="24"/>
                <w:lang w:eastAsia="en-US"/>
              </w:rPr>
            </w:pPr>
            <w:r w:rsidRPr="001F4322">
              <w:rPr>
                <w:sz w:val="24"/>
                <w:szCs w:val="24"/>
                <w:lang w:eastAsia="en-US"/>
              </w:rPr>
              <w:t>Поставщики</w:t>
            </w:r>
          </w:p>
        </w:tc>
      </w:tr>
      <w:tr w:rsidR="000E1A67" w:rsidRPr="001F4322" w:rsidTr="00185085">
        <w:trPr>
          <w:trHeight w:val="319"/>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1A67" w:rsidRPr="001F4322" w:rsidRDefault="000E1A67" w:rsidP="00185085">
            <w:pPr>
              <w:jc w:val="both"/>
              <w:rPr>
                <w:sz w:val="24"/>
                <w:szCs w:val="24"/>
                <w:lang w:val="en-US" w:eastAsia="en-US"/>
              </w:rPr>
            </w:pPr>
            <w:r w:rsidRPr="001F4322">
              <w:rPr>
                <w:sz w:val="24"/>
                <w:szCs w:val="24"/>
                <w:lang w:val="en-US" w:eastAsia="en-US"/>
              </w:rPr>
              <w:t>АО "</w:t>
            </w:r>
            <w:proofErr w:type="spellStart"/>
            <w:r w:rsidRPr="001F4322">
              <w:rPr>
                <w:sz w:val="24"/>
                <w:szCs w:val="24"/>
                <w:lang w:val="en-US" w:eastAsia="en-US"/>
              </w:rPr>
              <w:t>Севказэнерго</w:t>
            </w:r>
            <w:proofErr w:type="spellEnd"/>
            <w:r w:rsidRPr="001F4322">
              <w:rPr>
                <w:sz w:val="24"/>
                <w:szCs w:val="24"/>
                <w:lang w:val="en-US" w:eastAsia="en-US"/>
              </w:rPr>
              <w:t>"</w:t>
            </w:r>
          </w:p>
        </w:tc>
      </w:tr>
      <w:tr w:rsidR="000E1A67" w:rsidRPr="001F4322" w:rsidTr="00185085">
        <w:trPr>
          <w:trHeight w:val="319"/>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1A67" w:rsidRPr="001F4322" w:rsidRDefault="000E1A67" w:rsidP="00185085">
            <w:pPr>
              <w:jc w:val="both"/>
              <w:rPr>
                <w:sz w:val="24"/>
                <w:szCs w:val="24"/>
                <w:lang w:val="en-US" w:eastAsia="en-US"/>
              </w:rPr>
            </w:pPr>
            <w:r w:rsidRPr="001F4322">
              <w:rPr>
                <w:sz w:val="24"/>
                <w:szCs w:val="24"/>
                <w:lang w:val="en-US" w:eastAsia="en-US"/>
              </w:rPr>
              <w:t>АО "</w:t>
            </w:r>
            <w:proofErr w:type="spellStart"/>
            <w:r w:rsidRPr="001F4322">
              <w:rPr>
                <w:sz w:val="24"/>
                <w:szCs w:val="24"/>
                <w:lang w:val="en-US" w:eastAsia="en-US"/>
              </w:rPr>
              <w:t>Кеgок</w:t>
            </w:r>
            <w:proofErr w:type="spellEnd"/>
            <w:r w:rsidRPr="001F4322">
              <w:rPr>
                <w:sz w:val="24"/>
                <w:szCs w:val="24"/>
                <w:lang w:val="en-US" w:eastAsia="en-US"/>
              </w:rPr>
              <w:t>"</w:t>
            </w:r>
          </w:p>
        </w:tc>
      </w:tr>
      <w:tr w:rsidR="000E1A67" w:rsidRPr="001F4322" w:rsidTr="00185085">
        <w:trPr>
          <w:trHeight w:val="319"/>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0E1A67" w:rsidRPr="001F4322" w:rsidRDefault="000E1A67" w:rsidP="00185085">
            <w:pPr>
              <w:jc w:val="both"/>
              <w:rPr>
                <w:sz w:val="24"/>
                <w:szCs w:val="24"/>
                <w:lang w:val="en-US" w:eastAsia="en-US"/>
              </w:rPr>
            </w:pPr>
            <w:r w:rsidRPr="001F4322">
              <w:rPr>
                <w:sz w:val="24"/>
                <w:szCs w:val="24"/>
                <w:lang w:val="en-US" w:eastAsia="en-US"/>
              </w:rPr>
              <w:t>АО "</w:t>
            </w:r>
            <w:proofErr w:type="spellStart"/>
            <w:r w:rsidRPr="001F4322">
              <w:rPr>
                <w:sz w:val="24"/>
                <w:szCs w:val="24"/>
                <w:lang w:val="en-US" w:eastAsia="en-US"/>
              </w:rPr>
              <w:t>Кеgок</w:t>
            </w:r>
            <w:proofErr w:type="spellEnd"/>
            <w:r w:rsidRPr="001F4322">
              <w:rPr>
                <w:sz w:val="24"/>
                <w:szCs w:val="24"/>
                <w:lang w:val="en-US" w:eastAsia="en-US"/>
              </w:rPr>
              <w:t xml:space="preserve">", </w:t>
            </w:r>
            <w:proofErr w:type="spellStart"/>
            <w:r w:rsidRPr="001F4322">
              <w:rPr>
                <w:sz w:val="24"/>
                <w:szCs w:val="24"/>
                <w:lang w:val="en-US" w:eastAsia="en-US"/>
              </w:rPr>
              <w:t>балансировка</w:t>
            </w:r>
            <w:proofErr w:type="spellEnd"/>
          </w:p>
        </w:tc>
      </w:tr>
      <w:tr w:rsidR="000E1A67" w:rsidRPr="001F4322" w:rsidTr="00185085">
        <w:trPr>
          <w:trHeight w:val="319"/>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0E1A67" w:rsidRPr="001F4322" w:rsidRDefault="000E1A67" w:rsidP="00185085">
            <w:pPr>
              <w:jc w:val="both"/>
              <w:rPr>
                <w:sz w:val="24"/>
                <w:szCs w:val="24"/>
                <w:lang w:val="en-US" w:eastAsia="en-US"/>
              </w:rPr>
            </w:pPr>
            <w:r w:rsidRPr="001F4322">
              <w:rPr>
                <w:sz w:val="24"/>
                <w:szCs w:val="24"/>
                <w:lang w:val="en-US" w:eastAsia="en-US"/>
              </w:rPr>
              <w:t>ТОО "МРЭТ"</w:t>
            </w:r>
          </w:p>
        </w:tc>
      </w:tr>
      <w:tr w:rsidR="000E1A67" w:rsidRPr="001F4322" w:rsidTr="00185085">
        <w:trPr>
          <w:trHeight w:val="319"/>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0E1A67" w:rsidRPr="001F4322" w:rsidRDefault="000E1A67" w:rsidP="00185085">
            <w:pPr>
              <w:jc w:val="both"/>
              <w:rPr>
                <w:sz w:val="24"/>
                <w:szCs w:val="24"/>
                <w:lang w:val="en-US" w:eastAsia="en-US"/>
              </w:rPr>
            </w:pPr>
            <w:r w:rsidRPr="001F4322">
              <w:rPr>
                <w:sz w:val="24"/>
                <w:szCs w:val="24"/>
                <w:lang w:val="en-US" w:eastAsia="en-US"/>
              </w:rPr>
              <w:t>ТОО "ЭПК-</w:t>
            </w:r>
            <w:proofErr w:type="spellStart"/>
            <w:r w:rsidRPr="001F4322">
              <w:rPr>
                <w:sz w:val="24"/>
                <w:szCs w:val="24"/>
                <w:lang w:val="en-US" w:eastAsia="en-US"/>
              </w:rPr>
              <w:t>forfait</w:t>
            </w:r>
            <w:proofErr w:type="spellEnd"/>
            <w:r w:rsidRPr="001F4322">
              <w:rPr>
                <w:sz w:val="24"/>
                <w:szCs w:val="24"/>
                <w:lang w:val="en-US" w:eastAsia="en-US"/>
              </w:rPr>
              <w:t>"</w:t>
            </w:r>
          </w:p>
        </w:tc>
      </w:tr>
      <w:tr w:rsidR="000E1A67" w:rsidRPr="001F4322" w:rsidTr="00185085">
        <w:trPr>
          <w:trHeight w:val="319"/>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0E1A67" w:rsidRPr="001F4322" w:rsidRDefault="000E1A67" w:rsidP="00185085">
            <w:pPr>
              <w:jc w:val="both"/>
              <w:rPr>
                <w:sz w:val="24"/>
                <w:szCs w:val="24"/>
                <w:lang w:val="en-US" w:eastAsia="en-US"/>
              </w:rPr>
            </w:pPr>
            <w:r w:rsidRPr="001F4322">
              <w:rPr>
                <w:sz w:val="24"/>
                <w:szCs w:val="24"/>
                <w:lang w:val="en-US" w:eastAsia="en-US"/>
              </w:rPr>
              <w:t>АО "</w:t>
            </w:r>
            <w:proofErr w:type="spellStart"/>
            <w:r w:rsidRPr="001F4322">
              <w:rPr>
                <w:sz w:val="24"/>
                <w:szCs w:val="24"/>
                <w:lang w:val="en-US" w:eastAsia="en-US"/>
              </w:rPr>
              <w:t>Темір</w:t>
            </w:r>
            <w:proofErr w:type="spellEnd"/>
            <w:r w:rsidRPr="001F4322">
              <w:rPr>
                <w:sz w:val="24"/>
                <w:szCs w:val="24"/>
                <w:lang w:val="en-US" w:eastAsia="en-US"/>
              </w:rPr>
              <w:t xml:space="preserve"> </w:t>
            </w:r>
            <w:proofErr w:type="spellStart"/>
            <w:r w:rsidRPr="001F4322">
              <w:rPr>
                <w:sz w:val="24"/>
                <w:szCs w:val="24"/>
                <w:lang w:val="en-US" w:eastAsia="en-US"/>
              </w:rPr>
              <w:t>жолы</w:t>
            </w:r>
            <w:proofErr w:type="spellEnd"/>
            <w:r w:rsidRPr="001F4322">
              <w:rPr>
                <w:sz w:val="24"/>
                <w:szCs w:val="24"/>
                <w:lang w:val="en-US" w:eastAsia="en-US"/>
              </w:rPr>
              <w:t>"</w:t>
            </w:r>
          </w:p>
        </w:tc>
      </w:tr>
      <w:tr w:rsidR="000E1A67" w:rsidRPr="001F4322" w:rsidTr="00185085">
        <w:trPr>
          <w:trHeight w:val="319"/>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0E1A67" w:rsidRPr="001F4322" w:rsidRDefault="000E1A67" w:rsidP="00185085">
            <w:pPr>
              <w:jc w:val="both"/>
              <w:rPr>
                <w:sz w:val="24"/>
                <w:szCs w:val="24"/>
                <w:lang w:val="en-US" w:eastAsia="en-US"/>
              </w:rPr>
            </w:pPr>
            <w:r w:rsidRPr="001F4322">
              <w:rPr>
                <w:sz w:val="24"/>
                <w:szCs w:val="24"/>
                <w:lang w:val="en-US" w:eastAsia="en-US"/>
              </w:rPr>
              <w:t>РФЦ</w:t>
            </w:r>
          </w:p>
        </w:tc>
      </w:tr>
      <w:tr w:rsidR="000E1A67" w:rsidRPr="001F4322" w:rsidTr="00185085">
        <w:trPr>
          <w:trHeight w:val="319"/>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0E1A67" w:rsidRPr="001F4322" w:rsidRDefault="000E1A67" w:rsidP="00185085">
            <w:pPr>
              <w:jc w:val="both"/>
              <w:rPr>
                <w:sz w:val="24"/>
                <w:szCs w:val="24"/>
                <w:lang w:val="en-US" w:eastAsia="en-US"/>
              </w:rPr>
            </w:pPr>
            <w:r w:rsidRPr="001F4322">
              <w:rPr>
                <w:sz w:val="24"/>
                <w:szCs w:val="24"/>
                <w:lang w:val="en-US" w:eastAsia="en-US"/>
              </w:rPr>
              <w:t>КОРЭМ</w:t>
            </w:r>
          </w:p>
        </w:tc>
      </w:tr>
    </w:tbl>
    <w:p w:rsidR="00C475B0" w:rsidRPr="001F4322" w:rsidRDefault="00C475B0" w:rsidP="00C475B0">
      <w:pPr>
        <w:pStyle w:val="3"/>
        <w:ind w:firstLine="567"/>
        <w:rPr>
          <w:color w:val="000000" w:themeColor="text1"/>
          <w:sz w:val="24"/>
          <w:szCs w:val="24"/>
        </w:rPr>
      </w:pPr>
      <w:r w:rsidRPr="001F4322">
        <w:rPr>
          <w:color w:val="000000" w:themeColor="text1"/>
          <w:sz w:val="24"/>
          <w:szCs w:val="24"/>
        </w:rPr>
        <w:t xml:space="preserve">Расшифровку структуры </w:t>
      </w:r>
      <w:proofErr w:type="spellStart"/>
      <w:r w:rsidRPr="001F4322">
        <w:rPr>
          <w:color w:val="000000" w:themeColor="text1"/>
          <w:sz w:val="24"/>
          <w:szCs w:val="24"/>
        </w:rPr>
        <w:t>энергопоставщиков</w:t>
      </w:r>
      <w:proofErr w:type="spellEnd"/>
      <w:r w:rsidRPr="001F4322">
        <w:rPr>
          <w:color w:val="000000" w:themeColor="text1"/>
          <w:sz w:val="24"/>
          <w:szCs w:val="24"/>
        </w:rPr>
        <w:t xml:space="preserve"> </w:t>
      </w:r>
      <w:r>
        <w:rPr>
          <w:color w:val="000000" w:themeColor="text1"/>
          <w:sz w:val="24"/>
          <w:szCs w:val="24"/>
        </w:rPr>
        <w:t>с</w:t>
      </w:r>
      <w:r w:rsidRPr="001F4322">
        <w:rPr>
          <w:color w:val="000000" w:themeColor="text1"/>
          <w:sz w:val="24"/>
          <w:szCs w:val="24"/>
        </w:rPr>
        <w:t xml:space="preserve"> тарифами на 2022-2026 года прилагаем.</w:t>
      </w:r>
    </w:p>
    <w:p w:rsidR="00C475B0" w:rsidRDefault="00C475B0" w:rsidP="00C475B0">
      <w:pPr>
        <w:pStyle w:val="3"/>
        <w:ind w:firstLine="567"/>
        <w:rPr>
          <w:color w:val="000000" w:themeColor="text1"/>
          <w:sz w:val="24"/>
          <w:szCs w:val="24"/>
        </w:rPr>
      </w:pPr>
      <w:r w:rsidRPr="001F4322">
        <w:rPr>
          <w:color w:val="000000" w:themeColor="text1"/>
          <w:sz w:val="24"/>
          <w:szCs w:val="24"/>
        </w:rPr>
        <w:t xml:space="preserve">Расчет затрат на электроэнергию произведен на основании объемов 2021 года, с учетом прироста за счет присоединения новых объектов, выполненных по инвестиционным программам за 2021 год. Тарифы производителя и транспортирующих предприятий установлены уполномоченным органом на 5 лет. Копии приказов антимонопольного ведомства на тарифы прилагаем. </w:t>
      </w:r>
    </w:p>
    <w:p w:rsidR="00C475B0" w:rsidRPr="001F4322" w:rsidRDefault="00C475B0" w:rsidP="00C475B0">
      <w:pPr>
        <w:pStyle w:val="3"/>
        <w:ind w:firstLine="567"/>
        <w:rPr>
          <w:color w:val="000000" w:themeColor="text1"/>
          <w:sz w:val="24"/>
          <w:szCs w:val="24"/>
        </w:rPr>
      </w:pPr>
    </w:p>
    <w:tbl>
      <w:tblPr>
        <w:tblW w:w="8926" w:type="dxa"/>
        <w:tblLook w:val="04A0" w:firstRow="1" w:lastRow="0" w:firstColumn="1" w:lastColumn="0" w:noHBand="0" w:noVBand="1"/>
      </w:tblPr>
      <w:tblGrid>
        <w:gridCol w:w="1540"/>
        <w:gridCol w:w="3417"/>
        <w:gridCol w:w="1417"/>
        <w:gridCol w:w="2552"/>
      </w:tblGrid>
      <w:tr w:rsidR="00C475B0" w:rsidRPr="001F4322" w:rsidTr="00185085">
        <w:trPr>
          <w:trHeight w:val="828"/>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75B0" w:rsidRPr="001F4322" w:rsidRDefault="00C475B0" w:rsidP="00185085">
            <w:pPr>
              <w:jc w:val="both"/>
              <w:rPr>
                <w:color w:val="000000"/>
                <w:sz w:val="24"/>
                <w:szCs w:val="24"/>
                <w:lang w:val="en-US" w:eastAsia="en-US"/>
              </w:rPr>
            </w:pPr>
            <w:proofErr w:type="spellStart"/>
            <w:r w:rsidRPr="001F4322">
              <w:rPr>
                <w:color w:val="000000"/>
                <w:sz w:val="24"/>
                <w:szCs w:val="24"/>
                <w:lang w:val="en-US" w:eastAsia="en-US"/>
              </w:rPr>
              <w:t>услуга</w:t>
            </w:r>
            <w:proofErr w:type="spellEnd"/>
          </w:p>
        </w:tc>
        <w:tc>
          <w:tcPr>
            <w:tcW w:w="3417" w:type="dxa"/>
            <w:tcBorders>
              <w:top w:val="single" w:sz="4" w:space="0" w:color="auto"/>
              <w:left w:val="nil"/>
              <w:bottom w:val="single" w:sz="4" w:space="0" w:color="auto"/>
              <w:right w:val="single" w:sz="4" w:space="0" w:color="auto"/>
            </w:tcBorders>
            <w:shd w:val="clear" w:color="auto" w:fill="auto"/>
            <w:vAlign w:val="bottom"/>
            <w:hideMark/>
          </w:tcPr>
          <w:p w:rsidR="00C475B0" w:rsidRPr="001F4322" w:rsidRDefault="00C475B0" w:rsidP="00185085">
            <w:pPr>
              <w:jc w:val="both"/>
              <w:rPr>
                <w:color w:val="000000"/>
                <w:sz w:val="24"/>
                <w:szCs w:val="24"/>
                <w:lang w:eastAsia="en-US"/>
              </w:rPr>
            </w:pPr>
            <w:r w:rsidRPr="001F4322">
              <w:rPr>
                <w:color w:val="000000"/>
                <w:sz w:val="24"/>
                <w:szCs w:val="24"/>
                <w:lang w:eastAsia="en-US"/>
              </w:rPr>
              <w:t>объем подъема и подачи воды, перекачки, очистки  и отвода стоков</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C475B0" w:rsidRPr="001F4322" w:rsidRDefault="00C475B0" w:rsidP="00185085">
            <w:pPr>
              <w:jc w:val="both"/>
              <w:rPr>
                <w:color w:val="000000"/>
                <w:sz w:val="24"/>
                <w:szCs w:val="24"/>
                <w:lang w:val="en-US" w:eastAsia="en-US"/>
              </w:rPr>
            </w:pPr>
            <w:proofErr w:type="spellStart"/>
            <w:r w:rsidRPr="001F4322">
              <w:rPr>
                <w:color w:val="000000"/>
                <w:sz w:val="24"/>
                <w:szCs w:val="24"/>
                <w:lang w:val="en-US" w:eastAsia="en-US"/>
              </w:rPr>
              <w:t>норма</w:t>
            </w:r>
            <w:proofErr w:type="spellEnd"/>
            <w:r w:rsidRPr="001F4322">
              <w:rPr>
                <w:color w:val="000000"/>
                <w:sz w:val="24"/>
                <w:szCs w:val="24"/>
                <w:lang w:val="en-US" w:eastAsia="en-US"/>
              </w:rPr>
              <w:t xml:space="preserve"> ЭЭ </w:t>
            </w:r>
            <w:proofErr w:type="spellStart"/>
            <w:r w:rsidRPr="001F4322">
              <w:rPr>
                <w:color w:val="000000"/>
                <w:sz w:val="24"/>
                <w:szCs w:val="24"/>
                <w:lang w:val="en-US" w:eastAsia="en-US"/>
              </w:rPr>
              <w:t>на</w:t>
            </w:r>
            <w:proofErr w:type="spellEnd"/>
            <w:r w:rsidRPr="001F4322">
              <w:rPr>
                <w:color w:val="000000"/>
                <w:sz w:val="24"/>
                <w:szCs w:val="24"/>
                <w:lang w:val="en-US" w:eastAsia="en-US"/>
              </w:rPr>
              <w:t xml:space="preserve"> 1 м3</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rsidR="00C475B0" w:rsidRPr="001F4322" w:rsidRDefault="00C475B0" w:rsidP="00185085">
            <w:pPr>
              <w:jc w:val="both"/>
              <w:rPr>
                <w:color w:val="000000"/>
                <w:sz w:val="24"/>
                <w:szCs w:val="24"/>
                <w:lang w:val="en-US" w:eastAsia="en-US"/>
              </w:rPr>
            </w:pPr>
            <w:proofErr w:type="spellStart"/>
            <w:r w:rsidRPr="001F4322">
              <w:rPr>
                <w:color w:val="000000"/>
                <w:sz w:val="24"/>
                <w:szCs w:val="24"/>
                <w:lang w:val="en-US" w:eastAsia="en-US"/>
              </w:rPr>
              <w:t>нормативный</w:t>
            </w:r>
            <w:proofErr w:type="spellEnd"/>
            <w:r w:rsidRPr="001F4322">
              <w:rPr>
                <w:color w:val="000000"/>
                <w:sz w:val="24"/>
                <w:szCs w:val="24"/>
                <w:lang w:val="en-US" w:eastAsia="en-US"/>
              </w:rPr>
              <w:t xml:space="preserve"> </w:t>
            </w:r>
            <w:proofErr w:type="spellStart"/>
            <w:r w:rsidRPr="001F4322">
              <w:rPr>
                <w:color w:val="000000"/>
                <w:sz w:val="24"/>
                <w:szCs w:val="24"/>
                <w:lang w:val="en-US" w:eastAsia="en-US"/>
              </w:rPr>
              <w:t>объем</w:t>
            </w:r>
            <w:proofErr w:type="spellEnd"/>
            <w:r w:rsidRPr="001F4322">
              <w:rPr>
                <w:color w:val="000000"/>
                <w:sz w:val="24"/>
                <w:szCs w:val="24"/>
                <w:lang w:val="en-US" w:eastAsia="en-US"/>
              </w:rPr>
              <w:t xml:space="preserve"> </w:t>
            </w:r>
            <w:proofErr w:type="spellStart"/>
            <w:r w:rsidRPr="001F4322">
              <w:rPr>
                <w:color w:val="000000"/>
                <w:sz w:val="24"/>
                <w:szCs w:val="24"/>
                <w:lang w:val="en-US" w:eastAsia="en-US"/>
              </w:rPr>
              <w:t>электроэнергии</w:t>
            </w:r>
            <w:proofErr w:type="spellEnd"/>
          </w:p>
        </w:tc>
      </w:tr>
      <w:tr w:rsidR="00C475B0" w:rsidRPr="001F4322" w:rsidTr="00185085">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475B0" w:rsidRPr="001F4322" w:rsidRDefault="00C475B0" w:rsidP="00185085">
            <w:pPr>
              <w:jc w:val="both"/>
              <w:rPr>
                <w:i/>
                <w:color w:val="000000"/>
                <w:sz w:val="24"/>
                <w:szCs w:val="24"/>
                <w:lang w:eastAsia="en-US"/>
              </w:rPr>
            </w:pPr>
            <w:r w:rsidRPr="001F4322">
              <w:rPr>
                <w:i/>
                <w:color w:val="000000"/>
                <w:sz w:val="24"/>
                <w:szCs w:val="24"/>
                <w:lang w:val="en-US" w:eastAsia="en-US"/>
              </w:rPr>
              <w:t> </w:t>
            </w:r>
            <w:r w:rsidRPr="001F4322">
              <w:rPr>
                <w:i/>
                <w:color w:val="000000"/>
                <w:sz w:val="24"/>
                <w:szCs w:val="24"/>
                <w:lang w:eastAsia="en-US"/>
              </w:rPr>
              <w:t xml:space="preserve">Ед. </w:t>
            </w:r>
            <w:proofErr w:type="spellStart"/>
            <w:r w:rsidRPr="001F4322">
              <w:rPr>
                <w:i/>
                <w:color w:val="000000"/>
                <w:sz w:val="24"/>
                <w:szCs w:val="24"/>
                <w:lang w:eastAsia="en-US"/>
              </w:rPr>
              <w:t>изм</w:t>
            </w:r>
            <w:proofErr w:type="spellEnd"/>
          </w:p>
        </w:tc>
        <w:tc>
          <w:tcPr>
            <w:tcW w:w="3417" w:type="dxa"/>
            <w:tcBorders>
              <w:top w:val="nil"/>
              <w:left w:val="nil"/>
              <w:bottom w:val="single" w:sz="4" w:space="0" w:color="auto"/>
              <w:right w:val="single" w:sz="4" w:space="0" w:color="auto"/>
            </w:tcBorders>
            <w:shd w:val="clear" w:color="auto" w:fill="auto"/>
            <w:noWrap/>
            <w:vAlign w:val="bottom"/>
            <w:hideMark/>
          </w:tcPr>
          <w:p w:rsidR="00C475B0" w:rsidRPr="001F4322" w:rsidRDefault="00C475B0" w:rsidP="00185085">
            <w:pPr>
              <w:jc w:val="both"/>
              <w:rPr>
                <w:i/>
                <w:color w:val="000000"/>
                <w:sz w:val="24"/>
                <w:szCs w:val="24"/>
                <w:lang w:eastAsia="en-US"/>
              </w:rPr>
            </w:pPr>
            <w:r w:rsidRPr="001F4322">
              <w:rPr>
                <w:i/>
                <w:color w:val="000000"/>
                <w:sz w:val="24"/>
                <w:szCs w:val="24"/>
                <w:lang w:eastAsia="en-US"/>
              </w:rPr>
              <w:t>тыс. м3</w:t>
            </w:r>
          </w:p>
        </w:tc>
        <w:tc>
          <w:tcPr>
            <w:tcW w:w="1417" w:type="dxa"/>
            <w:tcBorders>
              <w:top w:val="nil"/>
              <w:left w:val="nil"/>
              <w:bottom w:val="single" w:sz="4" w:space="0" w:color="auto"/>
              <w:right w:val="single" w:sz="4" w:space="0" w:color="auto"/>
            </w:tcBorders>
            <w:shd w:val="clear" w:color="auto" w:fill="auto"/>
            <w:noWrap/>
            <w:vAlign w:val="bottom"/>
            <w:hideMark/>
          </w:tcPr>
          <w:p w:rsidR="00C475B0" w:rsidRPr="001F4322" w:rsidRDefault="00C475B0" w:rsidP="00185085">
            <w:pPr>
              <w:jc w:val="both"/>
              <w:rPr>
                <w:i/>
                <w:color w:val="000000"/>
                <w:sz w:val="24"/>
                <w:szCs w:val="24"/>
                <w:lang w:eastAsia="en-US"/>
              </w:rPr>
            </w:pPr>
            <w:r w:rsidRPr="001F4322">
              <w:rPr>
                <w:i/>
                <w:color w:val="000000"/>
                <w:sz w:val="24"/>
                <w:szCs w:val="24"/>
                <w:lang w:eastAsia="en-US"/>
              </w:rPr>
              <w:t>тенге/м3</w:t>
            </w:r>
          </w:p>
        </w:tc>
        <w:tc>
          <w:tcPr>
            <w:tcW w:w="2552" w:type="dxa"/>
            <w:tcBorders>
              <w:top w:val="nil"/>
              <w:left w:val="nil"/>
              <w:bottom w:val="single" w:sz="4" w:space="0" w:color="auto"/>
              <w:right w:val="single" w:sz="4" w:space="0" w:color="auto"/>
            </w:tcBorders>
            <w:shd w:val="clear" w:color="auto" w:fill="auto"/>
            <w:vAlign w:val="bottom"/>
            <w:hideMark/>
          </w:tcPr>
          <w:p w:rsidR="00C475B0" w:rsidRPr="001F4322" w:rsidRDefault="00C475B0" w:rsidP="00185085">
            <w:pPr>
              <w:jc w:val="both"/>
              <w:rPr>
                <w:i/>
                <w:color w:val="000000"/>
                <w:sz w:val="24"/>
                <w:szCs w:val="24"/>
                <w:lang w:eastAsia="en-US"/>
              </w:rPr>
            </w:pPr>
            <w:r w:rsidRPr="001F4322">
              <w:rPr>
                <w:i/>
                <w:color w:val="000000"/>
                <w:sz w:val="24"/>
                <w:szCs w:val="24"/>
                <w:lang w:eastAsia="en-US"/>
              </w:rPr>
              <w:t>тыс. квт*ч</w:t>
            </w:r>
          </w:p>
        </w:tc>
      </w:tr>
      <w:tr w:rsidR="00C475B0" w:rsidRPr="001F4322" w:rsidTr="00185085">
        <w:trPr>
          <w:trHeight w:val="600"/>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C475B0" w:rsidRPr="001F4322" w:rsidRDefault="00C475B0" w:rsidP="00185085">
            <w:pPr>
              <w:jc w:val="both"/>
              <w:rPr>
                <w:color w:val="000000"/>
                <w:sz w:val="24"/>
                <w:szCs w:val="24"/>
                <w:lang w:eastAsia="en-US"/>
              </w:rPr>
            </w:pPr>
            <w:r w:rsidRPr="001F4322">
              <w:rPr>
                <w:color w:val="000000"/>
                <w:sz w:val="24"/>
                <w:szCs w:val="24"/>
                <w:lang w:eastAsia="en-US"/>
              </w:rPr>
              <w:t>подъема и подачи воды</w:t>
            </w:r>
          </w:p>
        </w:tc>
        <w:tc>
          <w:tcPr>
            <w:tcW w:w="3417" w:type="dxa"/>
            <w:tcBorders>
              <w:top w:val="nil"/>
              <w:left w:val="nil"/>
              <w:bottom w:val="single" w:sz="4" w:space="0" w:color="auto"/>
              <w:right w:val="single" w:sz="4" w:space="0" w:color="auto"/>
            </w:tcBorders>
            <w:shd w:val="clear" w:color="auto" w:fill="auto"/>
            <w:noWrap/>
            <w:vAlign w:val="bottom"/>
            <w:hideMark/>
          </w:tcPr>
          <w:p w:rsidR="00C475B0" w:rsidRPr="001F4322" w:rsidRDefault="00C475B0" w:rsidP="00185085">
            <w:pPr>
              <w:jc w:val="both"/>
              <w:rPr>
                <w:color w:val="000000"/>
                <w:sz w:val="24"/>
                <w:szCs w:val="24"/>
                <w:lang w:eastAsia="en-US"/>
              </w:rPr>
            </w:pPr>
            <w:r w:rsidRPr="001F4322">
              <w:rPr>
                <w:color w:val="000000"/>
                <w:sz w:val="24"/>
                <w:szCs w:val="24"/>
                <w:lang w:eastAsia="en-US"/>
              </w:rPr>
              <w:t>16 986,15</w:t>
            </w:r>
          </w:p>
        </w:tc>
        <w:tc>
          <w:tcPr>
            <w:tcW w:w="1417" w:type="dxa"/>
            <w:tcBorders>
              <w:top w:val="nil"/>
              <w:left w:val="nil"/>
              <w:bottom w:val="single" w:sz="4" w:space="0" w:color="auto"/>
              <w:right w:val="single" w:sz="4" w:space="0" w:color="auto"/>
            </w:tcBorders>
            <w:shd w:val="clear" w:color="auto" w:fill="auto"/>
            <w:noWrap/>
            <w:vAlign w:val="bottom"/>
            <w:hideMark/>
          </w:tcPr>
          <w:p w:rsidR="00C475B0" w:rsidRPr="001F4322" w:rsidRDefault="00C475B0" w:rsidP="00185085">
            <w:pPr>
              <w:jc w:val="both"/>
              <w:rPr>
                <w:color w:val="000000"/>
                <w:sz w:val="24"/>
                <w:szCs w:val="24"/>
                <w:lang w:eastAsia="en-US"/>
              </w:rPr>
            </w:pPr>
            <w:r w:rsidRPr="001F4322">
              <w:rPr>
                <w:color w:val="000000"/>
                <w:sz w:val="24"/>
                <w:szCs w:val="24"/>
                <w:lang w:eastAsia="en-US"/>
              </w:rPr>
              <w:t>0,840</w:t>
            </w:r>
          </w:p>
        </w:tc>
        <w:tc>
          <w:tcPr>
            <w:tcW w:w="2552" w:type="dxa"/>
            <w:tcBorders>
              <w:top w:val="nil"/>
              <w:left w:val="nil"/>
              <w:bottom w:val="single" w:sz="4" w:space="0" w:color="auto"/>
              <w:right w:val="single" w:sz="4" w:space="0" w:color="auto"/>
            </w:tcBorders>
            <w:shd w:val="clear" w:color="auto" w:fill="auto"/>
            <w:noWrap/>
            <w:vAlign w:val="bottom"/>
            <w:hideMark/>
          </w:tcPr>
          <w:p w:rsidR="00C475B0" w:rsidRPr="001F4322" w:rsidRDefault="00C475B0" w:rsidP="00185085">
            <w:pPr>
              <w:jc w:val="both"/>
              <w:rPr>
                <w:color w:val="000000"/>
                <w:sz w:val="24"/>
                <w:szCs w:val="24"/>
                <w:lang w:eastAsia="en-US"/>
              </w:rPr>
            </w:pPr>
            <w:r w:rsidRPr="001F4322">
              <w:rPr>
                <w:color w:val="000000"/>
                <w:sz w:val="24"/>
                <w:szCs w:val="24"/>
                <w:lang w:eastAsia="en-US"/>
              </w:rPr>
              <w:t>14 268</w:t>
            </w:r>
          </w:p>
        </w:tc>
      </w:tr>
      <w:tr w:rsidR="00C475B0" w:rsidRPr="001F4322" w:rsidTr="00185085">
        <w:trPr>
          <w:trHeight w:val="900"/>
        </w:trPr>
        <w:tc>
          <w:tcPr>
            <w:tcW w:w="1540" w:type="dxa"/>
            <w:tcBorders>
              <w:top w:val="nil"/>
              <w:left w:val="single" w:sz="4" w:space="0" w:color="auto"/>
              <w:bottom w:val="single" w:sz="4" w:space="0" w:color="auto"/>
              <w:right w:val="single" w:sz="4" w:space="0" w:color="auto"/>
            </w:tcBorders>
            <w:shd w:val="clear" w:color="auto" w:fill="auto"/>
            <w:vAlign w:val="bottom"/>
            <w:hideMark/>
          </w:tcPr>
          <w:p w:rsidR="00C475B0" w:rsidRPr="001F4322" w:rsidRDefault="00C475B0" w:rsidP="00185085">
            <w:pPr>
              <w:jc w:val="both"/>
              <w:rPr>
                <w:color w:val="000000"/>
                <w:sz w:val="24"/>
                <w:szCs w:val="24"/>
                <w:lang w:eastAsia="en-US"/>
              </w:rPr>
            </w:pPr>
            <w:r w:rsidRPr="001F4322">
              <w:rPr>
                <w:color w:val="000000"/>
                <w:sz w:val="24"/>
                <w:szCs w:val="24"/>
                <w:lang w:eastAsia="en-US"/>
              </w:rPr>
              <w:t>перекачки, очистки  и отвода стоков</w:t>
            </w:r>
          </w:p>
        </w:tc>
        <w:tc>
          <w:tcPr>
            <w:tcW w:w="3417" w:type="dxa"/>
            <w:tcBorders>
              <w:top w:val="nil"/>
              <w:left w:val="nil"/>
              <w:bottom w:val="single" w:sz="4" w:space="0" w:color="auto"/>
              <w:right w:val="single" w:sz="4" w:space="0" w:color="auto"/>
            </w:tcBorders>
            <w:shd w:val="clear" w:color="auto" w:fill="auto"/>
            <w:noWrap/>
            <w:vAlign w:val="bottom"/>
            <w:hideMark/>
          </w:tcPr>
          <w:p w:rsidR="00C475B0" w:rsidRPr="001F4322" w:rsidRDefault="00C475B0" w:rsidP="00185085">
            <w:pPr>
              <w:jc w:val="both"/>
              <w:rPr>
                <w:color w:val="000000"/>
                <w:sz w:val="24"/>
                <w:szCs w:val="24"/>
                <w:lang w:eastAsia="en-US"/>
              </w:rPr>
            </w:pPr>
            <w:r w:rsidRPr="001F4322">
              <w:rPr>
                <w:color w:val="000000"/>
                <w:sz w:val="24"/>
                <w:szCs w:val="24"/>
                <w:lang w:eastAsia="en-US"/>
              </w:rPr>
              <w:t>12 535,10</w:t>
            </w:r>
          </w:p>
        </w:tc>
        <w:tc>
          <w:tcPr>
            <w:tcW w:w="1417" w:type="dxa"/>
            <w:tcBorders>
              <w:top w:val="nil"/>
              <w:left w:val="nil"/>
              <w:bottom w:val="single" w:sz="4" w:space="0" w:color="auto"/>
              <w:right w:val="single" w:sz="4" w:space="0" w:color="auto"/>
            </w:tcBorders>
            <w:shd w:val="clear" w:color="auto" w:fill="auto"/>
            <w:noWrap/>
            <w:vAlign w:val="bottom"/>
            <w:hideMark/>
          </w:tcPr>
          <w:p w:rsidR="00C475B0" w:rsidRPr="001F4322" w:rsidRDefault="00C475B0" w:rsidP="00185085">
            <w:pPr>
              <w:jc w:val="both"/>
              <w:rPr>
                <w:color w:val="000000"/>
                <w:sz w:val="24"/>
                <w:szCs w:val="24"/>
                <w:lang w:eastAsia="en-US"/>
              </w:rPr>
            </w:pPr>
            <w:r w:rsidRPr="001F4322">
              <w:rPr>
                <w:color w:val="000000"/>
                <w:sz w:val="24"/>
                <w:szCs w:val="24"/>
                <w:lang w:eastAsia="en-US"/>
              </w:rPr>
              <w:t>0,878</w:t>
            </w:r>
          </w:p>
        </w:tc>
        <w:tc>
          <w:tcPr>
            <w:tcW w:w="2552" w:type="dxa"/>
            <w:tcBorders>
              <w:top w:val="nil"/>
              <w:left w:val="nil"/>
              <w:bottom w:val="single" w:sz="4" w:space="0" w:color="auto"/>
              <w:right w:val="single" w:sz="4" w:space="0" w:color="auto"/>
            </w:tcBorders>
            <w:shd w:val="clear" w:color="auto" w:fill="auto"/>
            <w:noWrap/>
            <w:vAlign w:val="bottom"/>
            <w:hideMark/>
          </w:tcPr>
          <w:p w:rsidR="00C475B0" w:rsidRPr="001F4322" w:rsidRDefault="00C475B0" w:rsidP="00185085">
            <w:pPr>
              <w:jc w:val="both"/>
              <w:rPr>
                <w:color w:val="000000"/>
                <w:sz w:val="24"/>
                <w:szCs w:val="24"/>
                <w:lang w:val="en-US" w:eastAsia="en-US"/>
              </w:rPr>
            </w:pPr>
            <w:r w:rsidRPr="001F4322">
              <w:rPr>
                <w:color w:val="000000"/>
                <w:sz w:val="24"/>
                <w:szCs w:val="24"/>
                <w:lang w:val="en-US" w:eastAsia="en-US"/>
              </w:rPr>
              <w:t>11 006</w:t>
            </w:r>
          </w:p>
        </w:tc>
      </w:tr>
      <w:tr w:rsidR="00C475B0" w:rsidRPr="001F4322" w:rsidTr="00185085">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C475B0" w:rsidRPr="001F4322" w:rsidRDefault="00C475B0" w:rsidP="00185085">
            <w:pPr>
              <w:jc w:val="both"/>
              <w:rPr>
                <w:color w:val="000000"/>
                <w:sz w:val="24"/>
                <w:szCs w:val="24"/>
                <w:lang w:val="en-US" w:eastAsia="en-US"/>
              </w:rPr>
            </w:pPr>
            <w:proofErr w:type="spellStart"/>
            <w:r w:rsidRPr="001F4322">
              <w:rPr>
                <w:color w:val="000000"/>
                <w:sz w:val="24"/>
                <w:szCs w:val="24"/>
                <w:lang w:val="en-US" w:eastAsia="en-US"/>
              </w:rPr>
              <w:t>итого</w:t>
            </w:r>
            <w:proofErr w:type="spellEnd"/>
          </w:p>
        </w:tc>
        <w:tc>
          <w:tcPr>
            <w:tcW w:w="3417" w:type="dxa"/>
            <w:tcBorders>
              <w:top w:val="nil"/>
              <w:left w:val="nil"/>
              <w:bottom w:val="single" w:sz="4" w:space="0" w:color="auto"/>
              <w:right w:val="single" w:sz="4" w:space="0" w:color="auto"/>
            </w:tcBorders>
            <w:shd w:val="clear" w:color="auto" w:fill="auto"/>
            <w:noWrap/>
            <w:vAlign w:val="bottom"/>
            <w:hideMark/>
          </w:tcPr>
          <w:p w:rsidR="00C475B0" w:rsidRPr="001F4322" w:rsidRDefault="00C475B0" w:rsidP="00185085">
            <w:pPr>
              <w:jc w:val="both"/>
              <w:rPr>
                <w:color w:val="000000"/>
                <w:sz w:val="24"/>
                <w:szCs w:val="24"/>
                <w:lang w:val="en-US" w:eastAsia="en-US"/>
              </w:rPr>
            </w:pPr>
            <w:r w:rsidRPr="001F4322">
              <w:rPr>
                <w:color w:val="000000"/>
                <w:sz w:val="24"/>
                <w:szCs w:val="24"/>
                <w:lang w:val="en-US"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C475B0" w:rsidRPr="001F4322" w:rsidRDefault="00C475B0" w:rsidP="00185085">
            <w:pPr>
              <w:jc w:val="both"/>
              <w:rPr>
                <w:color w:val="000000"/>
                <w:sz w:val="24"/>
                <w:szCs w:val="24"/>
                <w:lang w:val="en-US" w:eastAsia="en-US"/>
              </w:rPr>
            </w:pPr>
            <w:r w:rsidRPr="001F4322">
              <w:rPr>
                <w:color w:val="000000"/>
                <w:sz w:val="24"/>
                <w:szCs w:val="24"/>
                <w:lang w:val="en-US" w:eastAsia="en-US"/>
              </w:rPr>
              <w:t> </w:t>
            </w:r>
          </w:p>
        </w:tc>
        <w:tc>
          <w:tcPr>
            <w:tcW w:w="2552" w:type="dxa"/>
            <w:tcBorders>
              <w:top w:val="nil"/>
              <w:left w:val="nil"/>
              <w:bottom w:val="single" w:sz="4" w:space="0" w:color="auto"/>
              <w:right w:val="single" w:sz="4" w:space="0" w:color="auto"/>
            </w:tcBorders>
            <w:shd w:val="clear" w:color="auto" w:fill="auto"/>
            <w:noWrap/>
            <w:vAlign w:val="bottom"/>
            <w:hideMark/>
          </w:tcPr>
          <w:p w:rsidR="00C475B0" w:rsidRPr="001F4322" w:rsidRDefault="00C475B0" w:rsidP="00185085">
            <w:pPr>
              <w:jc w:val="both"/>
              <w:rPr>
                <w:color w:val="000000"/>
                <w:sz w:val="24"/>
                <w:szCs w:val="24"/>
                <w:lang w:val="en-US" w:eastAsia="en-US"/>
              </w:rPr>
            </w:pPr>
            <w:r w:rsidRPr="001F4322">
              <w:rPr>
                <w:color w:val="000000"/>
                <w:sz w:val="24"/>
                <w:szCs w:val="24"/>
                <w:lang w:val="en-US" w:eastAsia="en-US"/>
              </w:rPr>
              <w:t>25 274</w:t>
            </w:r>
          </w:p>
        </w:tc>
      </w:tr>
    </w:tbl>
    <w:p w:rsidR="000E1A67" w:rsidRPr="001F4322" w:rsidRDefault="00C475B0" w:rsidP="000E1A67">
      <w:pPr>
        <w:pStyle w:val="3"/>
        <w:ind w:firstLine="567"/>
        <w:rPr>
          <w:color w:val="000000" w:themeColor="text1"/>
          <w:sz w:val="24"/>
          <w:szCs w:val="24"/>
        </w:rPr>
      </w:pPr>
      <w:r>
        <w:rPr>
          <w:color w:val="000000" w:themeColor="text1"/>
          <w:sz w:val="24"/>
          <w:szCs w:val="24"/>
        </w:rPr>
        <w:t>Расчет норм на 1 м3 воды произведен согласно методики и технической документации оборудования, копии техпаспортов и методика приложены к заявке в базе Монополист.</w:t>
      </w:r>
    </w:p>
    <w:p w:rsidR="0013059A" w:rsidRDefault="0013059A" w:rsidP="0013059A">
      <w:pPr>
        <w:pStyle w:val="3"/>
        <w:ind w:firstLine="567"/>
        <w:rPr>
          <w:color w:val="000000" w:themeColor="text1"/>
          <w:sz w:val="24"/>
          <w:szCs w:val="24"/>
        </w:rPr>
      </w:pPr>
      <w:r w:rsidRPr="00521CFB">
        <w:rPr>
          <w:color w:val="000000" w:themeColor="text1"/>
          <w:sz w:val="24"/>
          <w:szCs w:val="24"/>
        </w:rPr>
        <w:t xml:space="preserve">Проект затрат с учетом роста тарифов </w:t>
      </w:r>
      <w:proofErr w:type="spellStart"/>
      <w:r w:rsidRPr="00521CFB">
        <w:rPr>
          <w:color w:val="000000" w:themeColor="text1"/>
          <w:sz w:val="24"/>
          <w:szCs w:val="24"/>
        </w:rPr>
        <w:t>энергопоставщиков</w:t>
      </w:r>
      <w:proofErr w:type="spellEnd"/>
      <w:r w:rsidRPr="00521CFB">
        <w:rPr>
          <w:color w:val="000000" w:themeColor="text1"/>
          <w:sz w:val="24"/>
          <w:szCs w:val="24"/>
        </w:rPr>
        <w:t>, утвержденных антимонопольным ведомством, тыс. тенге</w:t>
      </w:r>
    </w:p>
    <w:p w:rsidR="0013059A" w:rsidRDefault="0013059A" w:rsidP="0013059A">
      <w:pPr>
        <w:pStyle w:val="3"/>
        <w:ind w:firstLine="567"/>
        <w:rPr>
          <w:color w:val="000000" w:themeColor="text1"/>
          <w:sz w:val="24"/>
          <w:szCs w:val="24"/>
        </w:rPr>
      </w:pPr>
      <w:r>
        <w:rPr>
          <w:color w:val="000000" w:themeColor="text1"/>
          <w:sz w:val="24"/>
          <w:szCs w:val="24"/>
        </w:rPr>
        <w:t>Водоснабжение</w:t>
      </w:r>
    </w:p>
    <w:p w:rsidR="0013059A" w:rsidRDefault="0013059A" w:rsidP="0013059A">
      <w:pPr>
        <w:pStyle w:val="3"/>
        <w:ind w:firstLine="567"/>
        <w:rPr>
          <w:color w:val="000000" w:themeColor="text1"/>
          <w:sz w:val="24"/>
          <w:szCs w:val="24"/>
        </w:rPr>
      </w:pPr>
    </w:p>
    <w:tbl>
      <w:tblPr>
        <w:tblW w:w="7508" w:type="dxa"/>
        <w:tblLook w:val="04A0" w:firstRow="1" w:lastRow="0" w:firstColumn="1" w:lastColumn="0" w:noHBand="0" w:noVBand="1"/>
      </w:tblPr>
      <w:tblGrid>
        <w:gridCol w:w="1795"/>
        <w:gridCol w:w="1055"/>
        <w:gridCol w:w="1134"/>
        <w:gridCol w:w="1134"/>
        <w:gridCol w:w="1134"/>
        <w:gridCol w:w="1276"/>
      </w:tblGrid>
      <w:tr w:rsidR="0013059A" w:rsidRPr="006F4E9D" w:rsidTr="00185085">
        <w:trPr>
          <w:trHeight w:val="255"/>
        </w:trPr>
        <w:tc>
          <w:tcPr>
            <w:tcW w:w="1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59A" w:rsidRPr="006F4E9D" w:rsidRDefault="0013059A" w:rsidP="00185085">
            <w:pPr>
              <w:rPr>
                <w:sz w:val="24"/>
                <w:szCs w:val="24"/>
                <w:lang w:val="en-US" w:eastAsia="en-US"/>
              </w:rPr>
            </w:pPr>
            <w:proofErr w:type="spellStart"/>
            <w:r w:rsidRPr="006F4E9D">
              <w:rPr>
                <w:sz w:val="24"/>
                <w:szCs w:val="24"/>
                <w:lang w:val="en-US" w:eastAsia="en-US"/>
              </w:rPr>
              <w:t>Подразделения</w:t>
            </w:r>
            <w:proofErr w:type="spellEnd"/>
            <w:r w:rsidRPr="006F4E9D">
              <w:rPr>
                <w:sz w:val="24"/>
                <w:szCs w:val="24"/>
                <w:lang w:val="en-US" w:eastAsia="en-US"/>
              </w:rPr>
              <w:t xml:space="preserve"> </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rsidR="0013059A" w:rsidRPr="006F4E9D" w:rsidRDefault="0013059A" w:rsidP="00185085">
            <w:pPr>
              <w:rPr>
                <w:sz w:val="24"/>
                <w:szCs w:val="24"/>
                <w:lang w:val="en-US" w:eastAsia="en-US"/>
              </w:rPr>
            </w:pPr>
            <w:r w:rsidRPr="006F4E9D">
              <w:rPr>
                <w:sz w:val="24"/>
                <w:szCs w:val="24"/>
                <w:lang w:val="en-US" w:eastAsia="en-US"/>
              </w:rPr>
              <w:t>2022 г</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3059A" w:rsidRPr="006F4E9D" w:rsidRDefault="0013059A" w:rsidP="00185085">
            <w:pPr>
              <w:rPr>
                <w:sz w:val="24"/>
                <w:szCs w:val="24"/>
                <w:lang w:val="en-US" w:eastAsia="en-US"/>
              </w:rPr>
            </w:pPr>
            <w:r w:rsidRPr="006F4E9D">
              <w:rPr>
                <w:sz w:val="24"/>
                <w:szCs w:val="24"/>
                <w:lang w:val="en-US" w:eastAsia="en-US"/>
              </w:rPr>
              <w:t>2023 г</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3059A" w:rsidRPr="006F4E9D" w:rsidRDefault="0013059A" w:rsidP="00185085">
            <w:pPr>
              <w:rPr>
                <w:sz w:val="24"/>
                <w:szCs w:val="24"/>
                <w:lang w:val="en-US" w:eastAsia="en-US"/>
              </w:rPr>
            </w:pPr>
            <w:r w:rsidRPr="006F4E9D">
              <w:rPr>
                <w:sz w:val="24"/>
                <w:szCs w:val="24"/>
                <w:lang w:val="en-US" w:eastAsia="en-US"/>
              </w:rPr>
              <w:t>2024 г</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3059A" w:rsidRPr="006F4E9D" w:rsidRDefault="0013059A" w:rsidP="00185085">
            <w:pPr>
              <w:rPr>
                <w:sz w:val="24"/>
                <w:szCs w:val="24"/>
                <w:lang w:val="en-US" w:eastAsia="en-US"/>
              </w:rPr>
            </w:pPr>
            <w:r w:rsidRPr="006F4E9D">
              <w:rPr>
                <w:sz w:val="24"/>
                <w:szCs w:val="24"/>
                <w:lang w:val="en-US" w:eastAsia="en-US"/>
              </w:rPr>
              <w:t>2025 г</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3059A" w:rsidRPr="006F4E9D" w:rsidRDefault="0013059A" w:rsidP="00185085">
            <w:pPr>
              <w:rPr>
                <w:sz w:val="24"/>
                <w:szCs w:val="24"/>
                <w:lang w:val="en-US" w:eastAsia="en-US"/>
              </w:rPr>
            </w:pPr>
            <w:r w:rsidRPr="006F4E9D">
              <w:rPr>
                <w:sz w:val="24"/>
                <w:szCs w:val="24"/>
                <w:lang w:val="en-US" w:eastAsia="en-US"/>
              </w:rPr>
              <w:t>2026 г</w:t>
            </w:r>
          </w:p>
        </w:tc>
      </w:tr>
      <w:tr w:rsidR="0013059A" w:rsidRPr="00783783" w:rsidTr="00185085">
        <w:trPr>
          <w:trHeight w:val="255"/>
        </w:trPr>
        <w:tc>
          <w:tcPr>
            <w:tcW w:w="1775" w:type="dxa"/>
            <w:tcBorders>
              <w:top w:val="nil"/>
              <w:left w:val="single" w:sz="4" w:space="0" w:color="auto"/>
              <w:bottom w:val="single" w:sz="4" w:space="0" w:color="auto"/>
              <w:right w:val="single" w:sz="4" w:space="0" w:color="auto"/>
            </w:tcBorders>
            <w:shd w:val="clear" w:color="auto" w:fill="auto"/>
            <w:noWrap/>
            <w:vAlign w:val="bottom"/>
            <w:hideMark/>
          </w:tcPr>
          <w:p w:rsidR="0013059A" w:rsidRPr="00A26550" w:rsidRDefault="0013059A" w:rsidP="00185085">
            <w:pPr>
              <w:rPr>
                <w:sz w:val="24"/>
                <w:szCs w:val="24"/>
                <w:lang w:eastAsia="en-US"/>
              </w:rPr>
            </w:pPr>
            <w:r w:rsidRPr="006F4E9D">
              <w:rPr>
                <w:sz w:val="24"/>
                <w:szCs w:val="24"/>
                <w:lang w:val="en-US" w:eastAsia="en-US"/>
              </w:rPr>
              <w:t>П</w:t>
            </w:r>
            <w:proofErr w:type="spellStart"/>
            <w:r>
              <w:rPr>
                <w:sz w:val="24"/>
                <w:szCs w:val="24"/>
                <w:lang w:eastAsia="en-US"/>
              </w:rPr>
              <w:t>роизводство</w:t>
            </w:r>
            <w:proofErr w:type="spellEnd"/>
            <w:r>
              <w:rPr>
                <w:sz w:val="24"/>
                <w:szCs w:val="24"/>
                <w:lang w:eastAsia="en-US"/>
              </w:rPr>
              <w:t xml:space="preserve"> водоснабжения</w:t>
            </w:r>
          </w:p>
        </w:tc>
        <w:tc>
          <w:tcPr>
            <w:tcW w:w="1055" w:type="dxa"/>
            <w:tcBorders>
              <w:top w:val="nil"/>
              <w:left w:val="nil"/>
              <w:bottom w:val="single" w:sz="4" w:space="0" w:color="auto"/>
              <w:right w:val="single" w:sz="4" w:space="0" w:color="auto"/>
            </w:tcBorders>
            <w:shd w:val="clear" w:color="auto" w:fill="auto"/>
            <w:noWrap/>
            <w:vAlign w:val="bottom"/>
          </w:tcPr>
          <w:p w:rsidR="0013059A" w:rsidRPr="00A26550" w:rsidRDefault="0013059A" w:rsidP="00185085">
            <w:pPr>
              <w:jc w:val="right"/>
              <w:rPr>
                <w:sz w:val="24"/>
                <w:szCs w:val="24"/>
                <w:lang w:eastAsia="en-US"/>
              </w:rPr>
            </w:pPr>
            <w:r>
              <w:rPr>
                <w:sz w:val="24"/>
                <w:szCs w:val="24"/>
                <w:lang w:eastAsia="en-US"/>
              </w:rPr>
              <w:t>352 193</w:t>
            </w:r>
          </w:p>
        </w:tc>
        <w:tc>
          <w:tcPr>
            <w:tcW w:w="1134" w:type="dxa"/>
            <w:tcBorders>
              <w:top w:val="nil"/>
              <w:left w:val="nil"/>
              <w:bottom w:val="single" w:sz="4" w:space="0" w:color="auto"/>
              <w:right w:val="single" w:sz="4" w:space="0" w:color="auto"/>
            </w:tcBorders>
            <w:shd w:val="clear" w:color="auto" w:fill="auto"/>
            <w:noWrap/>
            <w:vAlign w:val="bottom"/>
          </w:tcPr>
          <w:p w:rsidR="0013059A" w:rsidRPr="00A26550" w:rsidRDefault="0013059A" w:rsidP="00185085">
            <w:pPr>
              <w:jc w:val="right"/>
              <w:rPr>
                <w:sz w:val="24"/>
                <w:szCs w:val="24"/>
                <w:lang w:eastAsia="en-US"/>
              </w:rPr>
            </w:pPr>
            <w:r>
              <w:rPr>
                <w:sz w:val="24"/>
                <w:szCs w:val="24"/>
                <w:lang w:eastAsia="en-US"/>
              </w:rPr>
              <w:t>368 913</w:t>
            </w:r>
          </w:p>
        </w:tc>
        <w:tc>
          <w:tcPr>
            <w:tcW w:w="1134" w:type="dxa"/>
            <w:tcBorders>
              <w:top w:val="nil"/>
              <w:left w:val="nil"/>
              <w:bottom w:val="single" w:sz="4" w:space="0" w:color="auto"/>
              <w:right w:val="single" w:sz="4" w:space="0" w:color="auto"/>
            </w:tcBorders>
            <w:shd w:val="clear" w:color="auto" w:fill="auto"/>
            <w:noWrap/>
            <w:vAlign w:val="bottom"/>
          </w:tcPr>
          <w:p w:rsidR="0013059A" w:rsidRPr="00A26550" w:rsidRDefault="0013059A" w:rsidP="00185085">
            <w:pPr>
              <w:jc w:val="right"/>
              <w:rPr>
                <w:sz w:val="24"/>
                <w:szCs w:val="24"/>
                <w:lang w:eastAsia="en-US"/>
              </w:rPr>
            </w:pPr>
            <w:r>
              <w:rPr>
                <w:sz w:val="24"/>
                <w:szCs w:val="24"/>
                <w:lang w:eastAsia="en-US"/>
              </w:rPr>
              <w:t>391 756</w:t>
            </w:r>
          </w:p>
        </w:tc>
        <w:tc>
          <w:tcPr>
            <w:tcW w:w="1134" w:type="dxa"/>
            <w:tcBorders>
              <w:top w:val="nil"/>
              <w:left w:val="nil"/>
              <w:bottom w:val="single" w:sz="4" w:space="0" w:color="auto"/>
              <w:right w:val="single" w:sz="4" w:space="0" w:color="auto"/>
            </w:tcBorders>
            <w:shd w:val="clear" w:color="auto" w:fill="auto"/>
            <w:noWrap/>
            <w:vAlign w:val="bottom"/>
          </w:tcPr>
          <w:p w:rsidR="0013059A" w:rsidRPr="00A26550" w:rsidRDefault="0013059A" w:rsidP="00185085">
            <w:pPr>
              <w:jc w:val="right"/>
              <w:rPr>
                <w:sz w:val="24"/>
                <w:szCs w:val="24"/>
                <w:lang w:eastAsia="en-US"/>
              </w:rPr>
            </w:pPr>
            <w:r>
              <w:rPr>
                <w:sz w:val="24"/>
                <w:szCs w:val="24"/>
                <w:lang w:eastAsia="en-US"/>
              </w:rPr>
              <w:t>417 225</w:t>
            </w:r>
          </w:p>
        </w:tc>
        <w:tc>
          <w:tcPr>
            <w:tcW w:w="1276" w:type="dxa"/>
            <w:tcBorders>
              <w:top w:val="nil"/>
              <w:left w:val="nil"/>
              <w:bottom w:val="single" w:sz="4" w:space="0" w:color="auto"/>
              <w:right w:val="single" w:sz="4" w:space="0" w:color="auto"/>
            </w:tcBorders>
            <w:shd w:val="clear" w:color="auto" w:fill="auto"/>
            <w:noWrap/>
            <w:vAlign w:val="bottom"/>
          </w:tcPr>
          <w:p w:rsidR="0013059A" w:rsidRPr="00A26550" w:rsidRDefault="0013059A" w:rsidP="00185085">
            <w:pPr>
              <w:jc w:val="right"/>
              <w:rPr>
                <w:sz w:val="24"/>
                <w:szCs w:val="24"/>
                <w:lang w:eastAsia="en-US"/>
              </w:rPr>
            </w:pPr>
            <w:r>
              <w:rPr>
                <w:sz w:val="24"/>
                <w:szCs w:val="24"/>
                <w:lang w:eastAsia="en-US"/>
              </w:rPr>
              <w:t>493 594</w:t>
            </w:r>
          </w:p>
        </w:tc>
      </w:tr>
    </w:tbl>
    <w:p w:rsidR="0013059A" w:rsidRPr="001F4322" w:rsidRDefault="0013059A" w:rsidP="0013059A">
      <w:pPr>
        <w:pStyle w:val="3"/>
        <w:ind w:firstLine="567"/>
        <w:rPr>
          <w:color w:val="000000" w:themeColor="text1"/>
          <w:sz w:val="24"/>
          <w:szCs w:val="24"/>
        </w:rPr>
      </w:pPr>
      <w:r>
        <w:rPr>
          <w:color w:val="000000" w:themeColor="text1"/>
          <w:sz w:val="24"/>
          <w:szCs w:val="24"/>
        </w:rPr>
        <w:t>Водоотведение</w:t>
      </w:r>
    </w:p>
    <w:tbl>
      <w:tblPr>
        <w:tblW w:w="7508" w:type="dxa"/>
        <w:tblLook w:val="04A0" w:firstRow="1" w:lastRow="0" w:firstColumn="1" w:lastColumn="0" w:noHBand="0" w:noVBand="1"/>
      </w:tblPr>
      <w:tblGrid>
        <w:gridCol w:w="1775"/>
        <w:gridCol w:w="1055"/>
        <w:gridCol w:w="1134"/>
        <w:gridCol w:w="1134"/>
        <w:gridCol w:w="1134"/>
        <w:gridCol w:w="1276"/>
      </w:tblGrid>
      <w:tr w:rsidR="0013059A" w:rsidRPr="00E954DF" w:rsidTr="00185085">
        <w:trPr>
          <w:trHeight w:val="255"/>
        </w:trPr>
        <w:tc>
          <w:tcPr>
            <w:tcW w:w="1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59A" w:rsidRPr="00E954DF" w:rsidRDefault="0013059A" w:rsidP="00185085">
            <w:pPr>
              <w:rPr>
                <w:sz w:val="24"/>
                <w:szCs w:val="24"/>
                <w:lang w:eastAsia="en-US"/>
              </w:rPr>
            </w:pPr>
            <w:r w:rsidRPr="00E954DF">
              <w:rPr>
                <w:sz w:val="24"/>
                <w:szCs w:val="24"/>
                <w:lang w:eastAsia="en-US"/>
              </w:rPr>
              <w:t xml:space="preserve">Подразделения </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rsidR="0013059A" w:rsidRPr="00E954DF" w:rsidRDefault="0013059A" w:rsidP="00185085">
            <w:pPr>
              <w:rPr>
                <w:sz w:val="24"/>
                <w:szCs w:val="24"/>
                <w:lang w:eastAsia="en-US"/>
              </w:rPr>
            </w:pPr>
            <w:r w:rsidRPr="00E954DF">
              <w:rPr>
                <w:sz w:val="24"/>
                <w:szCs w:val="24"/>
                <w:lang w:eastAsia="en-US"/>
              </w:rPr>
              <w:t>2022 г</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3059A" w:rsidRPr="00E954DF" w:rsidRDefault="0013059A" w:rsidP="00185085">
            <w:pPr>
              <w:rPr>
                <w:sz w:val="24"/>
                <w:szCs w:val="24"/>
                <w:lang w:eastAsia="en-US"/>
              </w:rPr>
            </w:pPr>
            <w:r w:rsidRPr="00E954DF">
              <w:rPr>
                <w:sz w:val="24"/>
                <w:szCs w:val="24"/>
                <w:lang w:eastAsia="en-US"/>
              </w:rPr>
              <w:t>2023 г</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3059A" w:rsidRPr="00E954DF" w:rsidRDefault="0013059A" w:rsidP="00185085">
            <w:pPr>
              <w:rPr>
                <w:sz w:val="24"/>
                <w:szCs w:val="24"/>
                <w:lang w:eastAsia="en-US"/>
              </w:rPr>
            </w:pPr>
            <w:r w:rsidRPr="00E954DF">
              <w:rPr>
                <w:sz w:val="24"/>
                <w:szCs w:val="24"/>
                <w:lang w:eastAsia="en-US"/>
              </w:rPr>
              <w:t>2024 г</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3059A" w:rsidRPr="00E954DF" w:rsidRDefault="0013059A" w:rsidP="00185085">
            <w:pPr>
              <w:rPr>
                <w:sz w:val="24"/>
                <w:szCs w:val="24"/>
                <w:lang w:eastAsia="en-US"/>
              </w:rPr>
            </w:pPr>
            <w:r w:rsidRPr="00E954DF">
              <w:rPr>
                <w:sz w:val="24"/>
                <w:szCs w:val="24"/>
                <w:lang w:eastAsia="en-US"/>
              </w:rPr>
              <w:t>2025 г</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3059A" w:rsidRPr="00E954DF" w:rsidRDefault="0013059A" w:rsidP="00185085">
            <w:pPr>
              <w:rPr>
                <w:sz w:val="24"/>
                <w:szCs w:val="24"/>
                <w:lang w:eastAsia="en-US"/>
              </w:rPr>
            </w:pPr>
            <w:r w:rsidRPr="00E954DF">
              <w:rPr>
                <w:sz w:val="24"/>
                <w:szCs w:val="24"/>
                <w:lang w:eastAsia="en-US"/>
              </w:rPr>
              <w:t>2026 г</w:t>
            </w:r>
          </w:p>
        </w:tc>
      </w:tr>
      <w:tr w:rsidR="0013059A" w:rsidRPr="00E954DF" w:rsidTr="00185085">
        <w:trPr>
          <w:trHeight w:val="255"/>
        </w:trPr>
        <w:tc>
          <w:tcPr>
            <w:tcW w:w="1775" w:type="dxa"/>
            <w:tcBorders>
              <w:top w:val="nil"/>
              <w:left w:val="single" w:sz="4" w:space="0" w:color="auto"/>
              <w:bottom w:val="single" w:sz="4" w:space="0" w:color="auto"/>
              <w:right w:val="single" w:sz="4" w:space="0" w:color="auto"/>
            </w:tcBorders>
            <w:shd w:val="clear" w:color="auto" w:fill="auto"/>
            <w:noWrap/>
            <w:vAlign w:val="bottom"/>
            <w:hideMark/>
          </w:tcPr>
          <w:p w:rsidR="0013059A" w:rsidRPr="00E954DF" w:rsidRDefault="0013059A" w:rsidP="00185085">
            <w:pPr>
              <w:rPr>
                <w:sz w:val="24"/>
                <w:szCs w:val="24"/>
                <w:lang w:eastAsia="en-US"/>
              </w:rPr>
            </w:pPr>
            <w:r w:rsidRPr="00E954DF">
              <w:rPr>
                <w:sz w:val="24"/>
                <w:szCs w:val="24"/>
                <w:lang w:eastAsia="en-US"/>
              </w:rPr>
              <w:t>Производство</w:t>
            </w:r>
          </w:p>
        </w:tc>
        <w:tc>
          <w:tcPr>
            <w:tcW w:w="1055" w:type="dxa"/>
            <w:tcBorders>
              <w:top w:val="nil"/>
              <w:left w:val="nil"/>
              <w:bottom w:val="single" w:sz="4" w:space="0" w:color="auto"/>
              <w:right w:val="single" w:sz="4" w:space="0" w:color="auto"/>
            </w:tcBorders>
            <w:shd w:val="clear" w:color="auto" w:fill="auto"/>
            <w:noWrap/>
            <w:vAlign w:val="bottom"/>
            <w:hideMark/>
          </w:tcPr>
          <w:p w:rsidR="0013059A" w:rsidRPr="00E954DF" w:rsidRDefault="0013059A" w:rsidP="00185085">
            <w:pPr>
              <w:jc w:val="right"/>
              <w:rPr>
                <w:sz w:val="24"/>
                <w:szCs w:val="24"/>
                <w:lang w:val="en-US" w:eastAsia="en-US"/>
              </w:rPr>
            </w:pPr>
            <w:r w:rsidRPr="00E954DF">
              <w:rPr>
                <w:sz w:val="24"/>
                <w:szCs w:val="24"/>
                <w:lang w:val="en-US" w:eastAsia="en-US"/>
              </w:rPr>
              <w:t>190 118</w:t>
            </w:r>
          </w:p>
        </w:tc>
        <w:tc>
          <w:tcPr>
            <w:tcW w:w="1134" w:type="dxa"/>
            <w:tcBorders>
              <w:top w:val="nil"/>
              <w:left w:val="nil"/>
              <w:bottom w:val="single" w:sz="4" w:space="0" w:color="auto"/>
              <w:right w:val="single" w:sz="4" w:space="0" w:color="auto"/>
            </w:tcBorders>
            <w:shd w:val="clear" w:color="auto" w:fill="auto"/>
            <w:noWrap/>
            <w:vAlign w:val="bottom"/>
            <w:hideMark/>
          </w:tcPr>
          <w:p w:rsidR="0013059A" w:rsidRPr="00E954DF" w:rsidRDefault="0013059A" w:rsidP="00185085">
            <w:pPr>
              <w:jc w:val="right"/>
              <w:rPr>
                <w:sz w:val="24"/>
                <w:szCs w:val="24"/>
                <w:lang w:val="en-US" w:eastAsia="en-US"/>
              </w:rPr>
            </w:pPr>
            <w:r w:rsidRPr="00E954DF">
              <w:rPr>
                <w:sz w:val="24"/>
                <w:szCs w:val="24"/>
                <w:lang w:val="en-US" w:eastAsia="en-US"/>
              </w:rPr>
              <w:t>199 17</w:t>
            </w:r>
            <w:r w:rsidRPr="00E954DF">
              <w:rPr>
                <w:sz w:val="24"/>
                <w:szCs w:val="24"/>
                <w:lang w:eastAsia="en-US"/>
              </w:rPr>
              <w:t>1</w:t>
            </w:r>
          </w:p>
        </w:tc>
        <w:tc>
          <w:tcPr>
            <w:tcW w:w="1134" w:type="dxa"/>
            <w:tcBorders>
              <w:top w:val="nil"/>
              <w:left w:val="nil"/>
              <w:bottom w:val="single" w:sz="4" w:space="0" w:color="auto"/>
              <w:right w:val="single" w:sz="4" w:space="0" w:color="auto"/>
            </w:tcBorders>
            <w:shd w:val="clear" w:color="auto" w:fill="auto"/>
            <w:noWrap/>
            <w:vAlign w:val="bottom"/>
            <w:hideMark/>
          </w:tcPr>
          <w:p w:rsidR="0013059A" w:rsidRPr="00E954DF" w:rsidRDefault="0013059A" w:rsidP="00185085">
            <w:pPr>
              <w:jc w:val="right"/>
              <w:rPr>
                <w:sz w:val="24"/>
                <w:szCs w:val="24"/>
                <w:lang w:val="en-US" w:eastAsia="en-US"/>
              </w:rPr>
            </w:pPr>
            <w:r w:rsidRPr="00E954DF">
              <w:rPr>
                <w:sz w:val="24"/>
                <w:szCs w:val="24"/>
                <w:lang w:val="en-US" w:eastAsia="en-US"/>
              </w:rPr>
              <w:t>211 52</w:t>
            </w:r>
            <w:r w:rsidRPr="00E954DF">
              <w:rPr>
                <w:sz w:val="24"/>
                <w:szCs w:val="24"/>
                <w:lang w:eastAsia="en-US"/>
              </w:rPr>
              <w:t>4</w:t>
            </w:r>
          </w:p>
        </w:tc>
        <w:tc>
          <w:tcPr>
            <w:tcW w:w="1134" w:type="dxa"/>
            <w:tcBorders>
              <w:top w:val="nil"/>
              <w:left w:val="nil"/>
              <w:bottom w:val="single" w:sz="4" w:space="0" w:color="auto"/>
              <w:right w:val="single" w:sz="4" w:space="0" w:color="auto"/>
            </w:tcBorders>
            <w:shd w:val="clear" w:color="auto" w:fill="auto"/>
            <w:noWrap/>
            <w:vAlign w:val="bottom"/>
            <w:hideMark/>
          </w:tcPr>
          <w:p w:rsidR="0013059A" w:rsidRPr="00E954DF" w:rsidRDefault="0013059A" w:rsidP="00185085">
            <w:pPr>
              <w:jc w:val="right"/>
              <w:rPr>
                <w:sz w:val="24"/>
                <w:szCs w:val="24"/>
                <w:lang w:val="en-US" w:eastAsia="en-US"/>
              </w:rPr>
            </w:pPr>
            <w:r w:rsidRPr="00E954DF">
              <w:rPr>
                <w:sz w:val="24"/>
                <w:szCs w:val="24"/>
                <w:lang w:val="en-US" w:eastAsia="en-US"/>
              </w:rPr>
              <w:t>225 284</w:t>
            </w:r>
          </w:p>
        </w:tc>
        <w:tc>
          <w:tcPr>
            <w:tcW w:w="1276" w:type="dxa"/>
            <w:tcBorders>
              <w:top w:val="nil"/>
              <w:left w:val="nil"/>
              <w:bottom w:val="single" w:sz="4" w:space="0" w:color="auto"/>
              <w:right w:val="single" w:sz="4" w:space="0" w:color="auto"/>
            </w:tcBorders>
            <w:shd w:val="clear" w:color="auto" w:fill="auto"/>
            <w:noWrap/>
            <w:vAlign w:val="bottom"/>
            <w:hideMark/>
          </w:tcPr>
          <w:p w:rsidR="0013059A" w:rsidRPr="00E954DF" w:rsidRDefault="0013059A" w:rsidP="00185085">
            <w:pPr>
              <w:jc w:val="right"/>
              <w:rPr>
                <w:sz w:val="24"/>
                <w:szCs w:val="24"/>
                <w:lang w:val="en-US" w:eastAsia="en-US"/>
              </w:rPr>
            </w:pPr>
            <w:r w:rsidRPr="00E954DF">
              <w:rPr>
                <w:sz w:val="24"/>
                <w:szCs w:val="24"/>
                <w:lang w:val="en-US" w:eastAsia="en-US"/>
              </w:rPr>
              <w:t>266 45</w:t>
            </w:r>
            <w:r w:rsidRPr="00E954DF">
              <w:rPr>
                <w:sz w:val="24"/>
                <w:szCs w:val="24"/>
                <w:lang w:eastAsia="en-US"/>
              </w:rPr>
              <w:t>5</w:t>
            </w:r>
          </w:p>
        </w:tc>
      </w:tr>
    </w:tbl>
    <w:p w:rsidR="0013059A" w:rsidRDefault="0013059A" w:rsidP="0013059A">
      <w:pPr>
        <w:pStyle w:val="3"/>
        <w:ind w:firstLine="567"/>
        <w:rPr>
          <w:color w:val="000000" w:themeColor="text1"/>
          <w:sz w:val="24"/>
          <w:szCs w:val="24"/>
        </w:rPr>
      </w:pPr>
      <w:r w:rsidRPr="001F4322">
        <w:rPr>
          <w:color w:val="000000" w:themeColor="text1"/>
          <w:sz w:val="24"/>
          <w:szCs w:val="24"/>
        </w:rPr>
        <w:lastRenderedPageBreak/>
        <w:t>Кроме затрат на производство, затраты по электроэнергии включены в коммунальные расходы по административным и сбытовым затратам.</w:t>
      </w:r>
    </w:p>
    <w:p w:rsidR="00CB57AA" w:rsidRPr="001F4322" w:rsidRDefault="00CB57AA" w:rsidP="00CB57AA">
      <w:pPr>
        <w:pStyle w:val="3"/>
        <w:ind w:firstLine="567"/>
        <w:rPr>
          <w:b/>
          <w:color w:val="000000" w:themeColor="text1"/>
          <w:sz w:val="24"/>
          <w:szCs w:val="24"/>
        </w:rPr>
      </w:pPr>
      <w:proofErr w:type="spellStart"/>
      <w:r w:rsidRPr="001F4322">
        <w:rPr>
          <w:b/>
          <w:color w:val="000000" w:themeColor="text1"/>
          <w:sz w:val="24"/>
          <w:szCs w:val="24"/>
        </w:rPr>
        <w:t>Теплоэнергия</w:t>
      </w:r>
      <w:proofErr w:type="spellEnd"/>
      <w:r w:rsidRPr="001F4322">
        <w:rPr>
          <w:b/>
          <w:color w:val="000000" w:themeColor="text1"/>
          <w:sz w:val="24"/>
          <w:szCs w:val="24"/>
        </w:rPr>
        <w:t>.</w:t>
      </w:r>
    </w:p>
    <w:p w:rsidR="00CB57AA" w:rsidRDefault="00CB57AA" w:rsidP="00CB57AA">
      <w:pPr>
        <w:pStyle w:val="3"/>
        <w:ind w:firstLine="567"/>
        <w:rPr>
          <w:color w:val="000000" w:themeColor="text1"/>
          <w:sz w:val="24"/>
          <w:szCs w:val="24"/>
        </w:rPr>
      </w:pPr>
      <w:r w:rsidRPr="001F4322">
        <w:rPr>
          <w:color w:val="000000" w:themeColor="text1"/>
          <w:sz w:val="24"/>
          <w:szCs w:val="24"/>
        </w:rPr>
        <w:t xml:space="preserve">В проект тарифной сметы затраты по </w:t>
      </w:r>
      <w:proofErr w:type="spellStart"/>
      <w:r w:rsidRPr="001F4322">
        <w:rPr>
          <w:color w:val="000000" w:themeColor="text1"/>
          <w:sz w:val="24"/>
          <w:szCs w:val="24"/>
        </w:rPr>
        <w:t>теплоэнергии</w:t>
      </w:r>
      <w:proofErr w:type="spellEnd"/>
      <w:r w:rsidRPr="001F4322">
        <w:rPr>
          <w:color w:val="000000" w:themeColor="text1"/>
          <w:sz w:val="24"/>
          <w:szCs w:val="24"/>
        </w:rPr>
        <w:t xml:space="preserve"> включены на основании утвержденных тарифов уполномоченным органом на период до 2025 года и с учетом планового прироста по ЧРМ за счет удорожания газа. Приказ на дату подачи заявки еще не доведен. Объемы приняты на основании средних показателей за прошедший период предельных тарифов. Копии приказов антимонопольного ведомства на тарифы теплоснабжения прилагаем.</w:t>
      </w:r>
    </w:p>
    <w:tbl>
      <w:tblPr>
        <w:tblW w:w="10921" w:type="dxa"/>
        <w:tblInd w:w="5" w:type="dxa"/>
        <w:tblLook w:val="04A0" w:firstRow="1" w:lastRow="0" w:firstColumn="1" w:lastColumn="0" w:noHBand="0" w:noVBand="1"/>
      </w:tblPr>
      <w:tblGrid>
        <w:gridCol w:w="10477"/>
        <w:gridCol w:w="222"/>
        <w:gridCol w:w="222"/>
      </w:tblGrid>
      <w:tr w:rsidR="00CB57AA" w:rsidRPr="000C104E" w:rsidTr="00CB57AA">
        <w:trPr>
          <w:trHeight w:val="315"/>
        </w:trPr>
        <w:tc>
          <w:tcPr>
            <w:tcW w:w="10477" w:type="dxa"/>
            <w:tcBorders>
              <w:top w:val="nil"/>
              <w:left w:val="nil"/>
              <w:bottom w:val="nil"/>
              <w:right w:val="nil"/>
            </w:tcBorders>
            <w:shd w:val="clear" w:color="auto" w:fill="auto"/>
            <w:noWrap/>
            <w:vAlign w:val="bottom"/>
            <w:hideMark/>
          </w:tcPr>
          <w:p w:rsidR="00CB57AA" w:rsidRPr="000C104E" w:rsidRDefault="00CB57AA" w:rsidP="00CB57AA">
            <w:pPr>
              <w:rPr>
                <w:color w:val="000000"/>
                <w:sz w:val="24"/>
                <w:szCs w:val="24"/>
                <w:lang w:eastAsia="en-US"/>
              </w:rPr>
            </w:pPr>
            <w:r w:rsidRPr="000C104E">
              <w:rPr>
                <w:color w:val="000000" w:themeColor="text1"/>
                <w:sz w:val="24"/>
                <w:szCs w:val="24"/>
              </w:rPr>
              <w:t xml:space="preserve">Проект затрат по </w:t>
            </w:r>
            <w:proofErr w:type="spellStart"/>
            <w:r w:rsidRPr="000C104E">
              <w:rPr>
                <w:color w:val="000000" w:themeColor="text1"/>
                <w:sz w:val="24"/>
                <w:szCs w:val="24"/>
              </w:rPr>
              <w:t>теплоэнергии</w:t>
            </w:r>
            <w:proofErr w:type="spellEnd"/>
            <w:r w:rsidRPr="000C104E">
              <w:rPr>
                <w:color w:val="000000" w:themeColor="text1"/>
                <w:sz w:val="24"/>
                <w:szCs w:val="24"/>
              </w:rPr>
              <w:t xml:space="preserve">, </w:t>
            </w:r>
            <w:r>
              <w:rPr>
                <w:color w:val="000000" w:themeColor="text1"/>
                <w:sz w:val="24"/>
                <w:szCs w:val="24"/>
              </w:rPr>
              <w:t xml:space="preserve">92 664 </w:t>
            </w:r>
            <w:r w:rsidRPr="000C104E">
              <w:rPr>
                <w:color w:val="000000" w:themeColor="text1"/>
                <w:sz w:val="24"/>
                <w:szCs w:val="24"/>
              </w:rPr>
              <w:t>тыс. тенге</w:t>
            </w:r>
            <w:r>
              <w:rPr>
                <w:color w:val="000000" w:themeColor="text1"/>
                <w:sz w:val="24"/>
                <w:szCs w:val="24"/>
              </w:rPr>
              <w:t xml:space="preserve"> на 2022 год, с учетом утвержденного тарифа ДКРЕМ для ГКП «КТЭК». </w:t>
            </w:r>
            <w:r w:rsidRPr="000C104E">
              <w:rPr>
                <w:color w:val="000000"/>
                <w:sz w:val="24"/>
                <w:szCs w:val="24"/>
                <w:lang w:eastAsia="en-US"/>
              </w:rPr>
              <w:t xml:space="preserve">ЧРМ с 01 </w:t>
            </w:r>
            <w:r>
              <w:rPr>
                <w:color w:val="000000"/>
                <w:sz w:val="24"/>
                <w:szCs w:val="24"/>
                <w:lang w:eastAsia="en-US"/>
              </w:rPr>
              <w:t>сентября</w:t>
            </w:r>
            <w:r w:rsidRPr="000C104E">
              <w:rPr>
                <w:color w:val="000000"/>
                <w:sz w:val="24"/>
                <w:szCs w:val="24"/>
                <w:lang w:eastAsia="en-US"/>
              </w:rPr>
              <w:t xml:space="preserve"> 2021 г (по газу для КТЭК) , тыс. тенге без НДС.</w:t>
            </w:r>
          </w:p>
        </w:tc>
        <w:tc>
          <w:tcPr>
            <w:tcW w:w="222" w:type="dxa"/>
            <w:tcBorders>
              <w:top w:val="nil"/>
              <w:left w:val="nil"/>
              <w:bottom w:val="nil"/>
              <w:right w:val="nil"/>
            </w:tcBorders>
            <w:shd w:val="clear" w:color="auto" w:fill="auto"/>
            <w:noWrap/>
            <w:vAlign w:val="bottom"/>
            <w:hideMark/>
          </w:tcPr>
          <w:p w:rsidR="00CB57AA" w:rsidRPr="000C104E" w:rsidRDefault="00CB57AA" w:rsidP="00185085">
            <w:pPr>
              <w:rPr>
                <w:color w:val="000000"/>
                <w:sz w:val="24"/>
                <w:szCs w:val="24"/>
                <w:lang w:eastAsia="en-US"/>
              </w:rPr>
            </w:pPr>
          </w:p>
        </w:tc>
        <w:tc>
          <w:tcPr>
            <w:tcW w:w="222" w:type="dxa"/>
            <w:tcBorders>
              <w:top w:val="nil"/>
              <w:left w:val="nil"/>
              <w:bottom w:val="nil"/>
              <w:right w:val="nil"/>
            </w:tcBorders>
            <w:shd w:val="clear" w:color="auto" w:fill="auto"/>
            <w:noWrap/>
            <w:vAlign w:val="bottom"/>
            <w:hideMark/>
          </w:tcPr>
          <w:p w:rsidR="00CB57AA" w:rsidRPr="000C104E" w:rsidRDefault="00CB57AA" w:rsidP="00185085">
            <w:pPr>
              <w:rPr>
                <w:lang w:eastAsia="en-US"/>
              </w:rPr>
            </w:pPr>
          </w:p>
        </w:tc>
      </w:tr>
    </w:tbl>
    <w:p w:rsidR="00273A7E" w:rsidRPr="00C475B0" w:rsidRDefault="00273A7E" w:rsidP="001F4322">
      <w:pPr>
        <w:pStyle w:val="3"/>
        <w:ind w:firstLine="567"/>
        <w:rPr>
          <w:b/>
          <w:color w:val="000000" w:themeColor="text1"/>
          <w:sz w:val="24"/>
          <w:szCs w:val="24"/>
        </w:rPr>
      </w:pPr>
      <w:r w:rsidRPr="00C475B0">
        <w:rPr>
          <w:b/>
          <w:color w:val="000000" w:themeColor="text1"/>
          <w:sz w:val="24"/>
          <w:szCs w:val="24"/>
        </w:rPr>
        <w:t xml:space="preserve">ГСМ. </w:t>
      </w:r>
    </w:p>
    <w:p w:rsidR="00273A7E" w:rsidRPr="001F4322" w:rsidRDefault="005663B0" w:rsidP="001F4322">
      <w:pPr>
        <w:pStyle w:val="3"/>
        <w:ind w:firstLine="567"/>
        <w:rPr>
          <w:color w:val="000000" w:themeColor="text1"/>
          <w:sz w:val="24"/>
          <w:szCs w:val="24"/>
        </w:rPr>
      </w:pPr>
      <w:r w:rsidRPr="001F4322">
        <w:rPr>
          <w:color w:val="000000" w:themeColor="text1"/>
          <w:sz w:val="24"/>
          <w:szCs w:val="24"/>
        </w:rPr>
        <w:t>П</w:t>
      </w:r>
      <w:r w:rsidR="00273A7E" w:rsidRPr="001F4322">
        <w:rPr>
          <w:color w:val="000000" w:themeColor="text1"/>
          <w:sz w:val="24"/>
          <w:szCs w:val="24"/>
        </w:rPr>
        <w:t xml:space="preserve">о регулируемым услугам нормы на горюче-смазочные </w:t>
      </w:r>
      <w:r w:rsidR="005E73D2" w:rsidRPr="001F4322">
        <w:rPr>
          <w:color w:val="000000" w:themeColor="text1"/>
          <w:sz w:val="24"/>
          <w:szCs w:val="24"/>
        </w:rPr>
        <w:t xml:space="preserve">товары </w:t>
      </w:r>
      <w:r w:rsidR="00A2178B" w:rsidRPr="001F4322">
        <w:rPr>
          <w:color w:val="000000" w:themeColor="text1"/>
          <w:sz w:val="24"/>
          <w:szCs w:val="24"/>
        </w:rPr>
        <w:t xml:space="preserve">по видам транспорта </w:t>
      </w:r>
      <w:r w:rsidR="00273A7E" w:rsidRPr="001F4322">
        <w:rPr>
          <w:color w:val="000000" w:themeColor="text1"/>
          <w:sz w:val="24"/>
          <w:szCs w:val="24"/>
        </w:rPr>
        <w:t xml:space="preserve">определяются согласно Постановление Правительства Республики Казахстан от 11 августа 2009 года № 1210. Прогноз затрат ГСМ (бензин, дизельное топливо, моторные и прочие масла) по предприятию на 12 месяцев </w:t>
      </w:r>
      <w:r w:rsidR="00A2178B" w:rsidRPr="001F4322">
        <w:rPr>
          <w:color w:val="000000" w:themeColor="text1"/>
          <w:sz w:val="24"/>
          <w:szCs w:val="24"/>
        </w:rPr>
        <w:t xml:space="preserve">2021 года </w:t>
      </w:r>
      <w:r w:rsidR="00273A7E" w:rsidRPr="001F4322">
        <w:rPr>
          <w:color w:val="000000" w:themeColor="text1"/>
          <w:sz w:val="24"/>
          <w:szCs w:val="24"/>
        </w:rPr>
        <w:t>составляет 149 540 тыс. тенге (договор к заявке прилагаем).</w:t>
      </w:r>
      <w:r w:rsidR="00A2178B" w:rsidRPr="001F4322">
        <w:rPr>
          <w:color w:val="000000" w:themeColor="text1"/>
          <w:sz w:val="24"/>
          <w:szCs w:val="24"/>
        </w:rPr>
        <w:t xml:space="preserve"> На 2022-2026 годы затраты приняты с учетом </w:t>
      </w:r>
      <w:r w:rsidR="005E73D2" w:rsidRPr="001F4322">
        <w:rPr>
          <w:color w:val="000000" w:themeColor="text1"/>
          <w:sz w:val="24"/>
          <w:szCs w:val="24"/>
        </w:rPr>
        <w:t>фактического пробега за последние два года и ростом</w:t>
      </w:r>
      <w:r w:rsidR="002C68B0" w:rsidRPr="001F4322">
        <w:rPr>
          <w:color w:val="000000" w:themeColor="text1"/>
          <w:sz w:val="24"/>
          <w:szCs w:val="24"/>
        </w:rPr>
        <w:t xml:space="preserve"> цен</w:t>
      </w:r>
      <w:r w:rsidR="005E73D2" w:rsidRPr="001F4322">
        <w:rPr>
          <w:color w:val="000000" w:themeColor="text1"/>
          <w:sz w:val="24"/>
          <w:szCs w:val="24"/>
        </w:rPr>
        <w:t xml:space="preserve"> на коэффициент</w:t>
      </w:r>
      <w:r w:rsidR="00735ADE" w:rsidRPr="001F4322">
        <w:rPr>
          <w:color w:val="000000" w:themeColor="text1"/>
          <w:sz w:val="24"/>
          <w:szCs w:val="24"/>
        </w:rPr>
        <w:t xml:space="preserve"> инфляции</w:t>
      </w:r>
      <w:r w:rsidR="002C68B0" w:rsidRPr="001F4322">
        <w:rPr>
          <w:color w:val="000000" w:themeColor="text1"/>
          <w:sz w:val="24"/>
          <w:szCs w:val="24"/>
        </w:rPr>
        <w:t>.</w:t>
      </w:r>
    </w:p>
    <w:tbl>
      <w:tblPr>
        <w:tblW w:w="8800" w:type="dxa"/>
        <w:tblLook w:val="04A0" w:firstRow="1" w:lastRow="0" w:firstColumn="1" w:lastColumn="0" w:noHBand="0" w:noVBand="1"/>
      </w:tblPr>
      <w:tblGrid>
        <w:gridCol w:w="640"/>
        <w:gridCol w:w="3040"/>
        <w:gridCol w:w="1540"/>
        <w:gridCol w:w="1620"/>
        <w:gridCol w:w="1960"/>
      </w:tblGrid>
      <w:tr w:rsidR="00730EAA" w:rsidRPr="00730EAA" w:rsidTr="003273FA">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r w:rsidRPr="00730EAA">
              <w:rPr>
                <w:sz w:val="24"/>
                <w:szCs w:val="24"/>
                <w:lang w:val="en-US" w:eastAsia="en-US"/>
              </w:rPr>
              <w:t>№</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proofErr w:type="spellStart"/>
            <w:r w:rsidRPr="00730EAA">
              <w:rPr>
                <w:sz w:val="24"/>
                <w:szCs w:val="24"/>
                <w:lang w:val="en-US" w:eastAsia="en-US"/>
              </w:rPr>
              <w:t>Наименование</w:t>
            </w:r>
            <w:proofErr w:type="spellEnd"/>
            <w:r w:rsidRPr="00730EAA">
              <w:rPr>
                <w:sz w:val="24"/>
                <w:szCs w:val="24"/>
                <w:lang w:val="en-US" w:eastAsia="en-US"/>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proofErr w:type="spellStart"/>
            <w:r w:rsidRPr="00730EAA">
              <w:rPr>
                <w:sz w:val="24"/>
                <w:szCs w:val="24"/>
                <w:lang w:val="en-US" w:eastAsia="en-US"/>
              </w:rPr>
              <w:t>Расход</w:t>
            </w:r>
            <w:proofErr w:type="spellEnd"/>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proofErr w:type="spellStart"/>
            <w:r w:rsidRPr="00730EAA">
              <w:rPr>
                <w:sz w:val="24"/>
                <w:szCs w:val="24"/>
                <w:lang w:val="en-US" w:eastAsia="en-US"/>
              </w:rPr>
              <w:t>Цена</w:t>
            </w:r>
            <w:proofErr w:type="spellEnd"/>
            <w:r w:rsidRPr="00730EAA">
              <w:rPr>
                <w:sz w:val="24"/>
                <w:szCs w:val="24"/>
                <w:lang w:val="en-US" w:eastAsia="en-US"/>
              </w:rPr>
              <w:t xml:space="preserve">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eastAsia="en-US"/>
              </w:rPr>
            </w:pPr>
            <w:proofErr w:type="spellStart"/>
            <w:r w:rsidRPr="00730EAA">
              <w:rPr>
                <w:sz w:val="24"/>
                <w:szCs w:val="24"/>
                <w:lang w:val="en-US" w:eastAsia="en-US"/>
              </w:rPr>
              <w:t>Сумма</w:t>
            </w:r>
            <w:proofErr w:type="spellEnd"/>
            <w:r w:rsidRPr="00730EAA">
              <w:rPr>
                <w:sz w:val="24"/>
                <w:szCs w:val="24"/>
                <w:lang w:val="en-US" w:eastAsia="en-US"/>
              </w:rPr>
              <w:t xml:space="preserve"> </w:t>
            </w:r>
            <w:r w:rsidRPr="00730EAA">
              <w:rPr>
                <w:sz w:val="24"/>
                <w:szCs w:val="24"/>
                <w:lang w:eastAsia="en-US"/>
              </w:rPr>
              <w:t>, тенге</w:t>
            </w:r>
          </w:p>
        </w:tc>
      </w:tr>
      <w:tr w:rsidR="00730EAA" w:rsidRPr="00730EAA" w:rsidTr="003273FA">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r w:rsidRPr="00730EAA">
              <w:rPr>
                <w:sz w:val="24"/>
                <w:szCs w:val="24"/>
                <w:lang w:val="en-US" w:eastAsia="en-US"/>
              </w:rPr>
              <w:t>1</w:t>
            </w:r>
          </w:p>
        </w:tc>
        <w:tc>
          <w:tcPr>
            <w:tcW w:w="304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rPr>
                <w:sz w:val="24"/>
                <w:szCs w:val="24"/>
                <w:lang w:val="en-US" w:eastAsia="en-US"/>
              </w:rPr>
            </w:pPr>
            <w:proofErr w:type="spellStart"/>
            <w:r w:rsidRPr="00730EAA">
              <w:rPr>
                <w:sz w:val="24"/>
                <w:szCs w:val="24"/>
                <w:lang w:val="en-US" w:eastAsia="en-US"/>
              </w:rPr>
              <w:t>Дизельное</w:t>
            </w:r>
            <w:proofErr w:type="spellEnd"/>
            <w:r w:rsidRPr="00730EAA">
              <w:rPr>
                <w:sz w:val="24"/>
                <w:szCs w:val="24"/>
                <w:lang w:val="en-US" w:eastAsia="en-US"/>
              </w:rPr>
              <w:t xml:space="preserve"> </w:t>
            </w:r>
            <w:proofErr w:type="spellStart"/>
            <w:r w:rsidRPr="00730EAA">
              <w:rPr>
                <w:sz w:val="24"/>
                <w:szCs w:val="24"/>
                <w:lang w:val="en-US" w:eastAsia="en-US"/>
              </w:rPr>
              <w:t>топливо</w:t>
            </w:r>
            <w:proofErr w:type="spellEnd"/>
            <w:r w:rsidRPr="00730EAA">
              <w:rPr>
                <w:sz w:val="24"/>
                <w:szCs w:val="24"/>
                <w:lang w:val="en-US" w:eastAsia="en-US"/>
              </w:rPr>
              <w:t xml:space="preserve">, </w:t>
            </w:r>
            <w:proofErr w:type="spellStart"/>
            <w:r w:rsidRPr="00730EAA">
              <w:rPr>
                <w:sz w:val="24"/>
                <w:szCs w:val="24"/>
                <w:lang w:val="en-US" w:eastAsia="en-US"/>
              </w:rPr>
              <w:t>летнее</w:t>
            </w:r>
            <w:proofErr w:type="spellEnd"/>
            <w:r w:rsidRPr="00730EAA">
              <w:rPr>
                <w:sz w:val="24"/>
                <w:szCs w:val="24"/>
                <w:lang w:val="en-US" w:eastAsia="en-US"/>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r w:rsidRPr="00730EAA">
              <w:rPr>
                <w:sz w:val="24"/>
                <w:szCs w:val="24"/>
                <w:lang w:val="en-US" w:eastAsia="en-US"/>
              </w:rPr>
              <w:t>287 501</w:t>
            </w:r>
          </w:p>
        </w:tc>
        <w:tc>
          <w:tcPr>
            <w:tcW w:w="162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r w:rsidRPr="00730EAA">
              <w:rPr>
                <w:sz w:val="24"/>
                <w:szCs w:val="24"/>
                <w:lang w:val="en-US" w:eastAsia="en-US"/>
              </w:rPr>
              <w:t>180,36</w:t>
            </w:r>
          </w:p>
        </w:tc>
        <w:tc>
          <w:tcPr>
            <w:tcW w:w="196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r w:rsidRPr="00730EAA">
              <w:rPr>
                <w:sz w:val="24"/>
                <w:szCs w:val="24"/>
                <w:lang w:val="en-US" w:eastAsia="en-US"/>
              </w:rPr>
              <w:t>51 853 680,36</w:t>
            </w:r>
          </w:p>
        </w:tc>
      </w:tr>
      <w:tr w:rsidR="00730EAA" w:rsidRPr="00730EAA" w:rsidTr="003273FA">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r w:rsidRPr="00730EAA">
              <w:rPr>
                <w:sz w:val="24"/>
                <w:szCs w:val="24"/>
                <w:lang w:val="en-US" w:eastAsia="en-US"/>
              </w:rPr>
              <w:t>2</w:t>
            </w:r>
          </w:p>
        </w:tc>
        <w:tc>
          <w:tcPr>
            <w:tcW w:w="304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rPr>
                <w:sz w:val="24"/>
                <w:szCs w:val="24"/>
                <w:lang w:val="en-US" w:eastAsia="en-US"/>
              </w:rPr>
            </w:pPr>
            <w:proofErr w:type="spellStart"/>
            <w:r w:rsidRPr="00730EAA">
              <w:rPr>
                <w:sz w:val="24"/>
                <w:szCs w:val="24"/>
                <w:lang w:val="en-US" w:eastAsia="en-US"/>
              </w:rPr>
              <w:t>Дизельное</w:t>
            </w:r>
            <w:proofErr w:type="spellEnd"/>
            <w:r w:rsidRPr="00730EAA">
              <w:rPr>
                <w:sz w:val="24"/>
                <w:szCs w:val="24"/>
                <w:lang w:val="en-US" w:eastAsia="en-US"/>
              </w:rPr>
              <w:t xml:space="preserve"> </w:t>
            </w:r>
            <w:proofErr w:type="spellStart"/>
            <w:r w:rsidRPr="00730EAA">
              <w:rPr>
                <w:sz w:val="24"/>
                <w:szCs w:val="24"/>
                <w:lang w:val="en-US" w:eastAsia="en-US"/>
              </w:rPr>
              <w:t>топливо</w:t>
            </w:r>
            <w:proofErr w:type="spellEnd"/>
            <w:r w:rsidRPr="00730EAA">
              <w:rPr>
                <w:sz w:val="24"/>
                <w:szCs w:val="24"/>
                <w:lang w:val="en-US" w:eastAsia="en-US"/>
              </w:rPr>
              <w:t xml:space="preserve">, </w:t>
            </w:r>
            <w:proofErr w:type="spellStart"/>
            <w:r w:rsidRPr="00730EAA">
              <w:rPr>
                <w:sz w:val="24"/>
                <w:szCs w:val="24"/>
                <w:lang w:val="en-US" w:eastAsia="en-US"/>
              </w:rPr>
              <w:t>зимнее</w:t>
            </w:r>
            <w:proofErr w:type="spellEnd"/>
            <w:r w:rsidRPr="00730EAA">
              <w:rPr>
                <w:sz w:val="24"/>
                <w:szCs w:val="24"/>
                <w:lang w:val="en-US" w:eastAsia="en-US"/>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r w:rsidRPr="00730EAA">
              <w:rPr>
                <w:sz w:val="24"/>
                <w:szCs w:val="24"/>
                <w:lang w:val="en-US" w:eastAsia="en-US"/>
              </w:rPr>
              <w:t>193 982</w:t>
            </w:r>
          </w:p>
        </w:tc>
        <w:tc>
          <w:tcPr>
            <w:tcW w:w="162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r w:rsidRPr="00730EAA">
              <w:rPr>
                <w:sz w:val="24"/>
                <w:szCs w:val="24"/>
                <w:lang w:val="en-US" w:eastAsia="en-US"/>
              </w:rPr>
              <w:t>271,43</w:t>
            </w:r>
          </w:p>
        </w:tc>
        <w:tc>
          <w:tcPr>
            <w:tcW w:w="196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r w:rsidRPr="00730EAA">
              <w:rPr>
                <w:sz w:val="24"/>
                <w:szCs w:val="24"/>
                <w:lang w:val="en-US" w:eastAsia="en-US"/>
              </w:rPr>
              <w:t>52 652 534,26</w:t>
            </w:r>
          </w:p>
        </w:tc>
      </w:tr>
      <w:tr w:rsidR="00730EAA" w:rsidRPr="00730EAA" w:rsidTr="003273FA">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r w:rsidRPr="00730EAA">
              <w:rPr>
                <w:sz w:val="24"/>
                <w:szCs w:val="24"/>
                <w:lang w:val="en-US" w:eastAsia="en-US"/>
              </w:rPr>
              <w:t>3</w:t>
            </w:r>
          </w:p>
        </w:tc>
        <w:tc>
          <w:tcPr>
            <w:tcW w:w="304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rPr>
                <w:sz w:val="24"/>
                <w:szCs w:val="24"/>
                <w:lang w:val="en-US" w:eastAsia="en-US"/>
              </w:rPr>
            </w:pPr>
            <w:proofErr w:type="spellStart"/>
            <w:r w:rsidRPr="00730EAA">
              <w:rPr>
                <w:sz w:val="24"/>
                <w:szCs w:val="24"/>
                <w:lang w:val="en-US" w:eastAsia="en-US"/>
              </w:rPr>
              <w:t>Бензин</w:t>
            </w:r>
            <w:proofErr w:type="spellEnd"/>
            <w:r w:rsidRPr="00730EAA">
              <w:rPr>
                <w:sz w:val="24"/>
                <w:szCs w:val="24"/>
                <w:lang w:val="en-US" w:eastAsia="en-US"/>
              </w:rPr>
              <w:t xml:space="preserve"> АИ-92</w:t>
            </w:r>
          </w:p>
        </w:tc>
        <w:tc>
          <w:tcPr>
            <w:tcW w:w="154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r w:rsidRPr="00730EAA">
              <w:rPr>
                <w:sz w:val="24"/>
                <w:szCs w:val="24"/>
                <w:lang w:val="en-US" w:eastAsia="en-US"/>
              </w:rPr>
              <w:t>235 649</w:t>
            </w:r>
          </w:p>
        </w:tc>
        <w:tc>
          <w:tcPr>
            <w:tcW w:w="162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r w:rsidRPr="00730EAA">
              <w:rPr>
                <w:sz w:val="24"/>
                <w:szCs w:val="24"/>
                <w:lang w:val="en-US" w:eastAsia="en-US"/>
              </w:rPr>
              <w:t>140,00</w:t>
            </w:r>
          </w:p>
        </w:tc>
        <w:tc>
          <w:tcPr>
            <w:tcW w:w="196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r w:rsidRPr="00730EAA">
              <w:rPr>
                <w:sz w:val="24"/>
                <w:szCs w:val="24"/>
                <w:lang w:val="en-US" w:eastAsia="en-US"/>
              </w:rPr>
              <w:t>32 990 913,20</w:t>
            </w:r>
          </w:p>
        </w:tc>
      </w:tr>
      <w:tr w:rsidR="00730EAA" w:rsidRPr="00730EAA" w:rsidTr="003273FA">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r w:rsidRPr="00730EAA">
              <w:rPr>
                <w:sz w:val="24"/>
                <w:szCs w:val="24"/>
                <w:lang w:val="en-US" w:eastAsia="en-US"/>
              </w:rPr>
              <w:t>4</w:t>
            </w:r>
          </w:p>
        </w:tc>
        <w:tc>
          <w:tcPr>
            <w:tcW w:w="304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rPr>
                <w:sz w:val="24"/>
                <w:szCs w:val="24"/>
                <w:lang w:val="en-US" w:eastAsia="en-US"/>
              </w:rPr>
            </w:pPr>
            <w:proofErr w:type="spellStart"/>
            <w:r w:rsidRPr="00730EAA">
              <w:rPr>
                <w:sz w:val="24"/>
                <w:szCs w:val="24"/>
                <w:lang w:val="en-US" w:eastAsia="en-US"/>
              </w:rPr>
              <w:t>Моторные</w:t>
            </w:r>
            <w:proofErr w:type="spellEnd"/>
            <w:r w:rsidRPr="00730EAA">
              <w:rPr>
                <w:sz w:val="24"/>
                <w:szCs w:val="24"/>
                <w:lang w:val="en-US" w:eastAsia="en-US"/>
              </w:rPr>
              <w:t xml:space="preserve"> </w:t>
            </w:r>
            <w:proofErr w:type="spellStart"/>
            <w:r w:rsidRPr="00730EAA">
              <w:rPr>
                <w:sz w:val="24"/>
                <w:szCs w:val="24"/>
                <w:lang w:val="en-US" w:eastAsia="en-US"/>
              </w:rPr>
              <w:t>масла</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r w:rsidRPr="00730EAA">
              <w:rPr>
                <w:sz w:val="24"/>
                <w:szCs w:val="24"/>
                <w:lang w:val="en-US" w:eastAsia="en-US"/>
              </w:rPr>
              <w:t>4 991</w:t>
            </w:r>
          </w:p>
        </w:tc>
        <w:tc>
          <w:tcPr>
            <w:tcW w:w="162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r w:rsidRPr="00730EAA">
              <w:rPr>
                <w:sz w:val="24"/>
                <w:szCs w:val="24"/>
                <w:lang w:val="en-US" w:eastAsia="en-US"/>
              </w:rPr>
              <w:t>561,83</w:t>
            </w:r>
          </w:p>
        </w:tc>
        <w:tc>
          <w:tcPr>
            <w:tcW w:w="196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r w:rsidRPr="00730EAA">
              <w:rPr>
                <w:sz w:val="24"/>
                <w:szCs w:val="24"/>
                <w:lang w:val="en-US" w:eastAsia="en-US"/>
              </w:rPr>
              <w:t>2 804 093,53</w:t>
            </w:r>
          </w:p>
        </w:tc>
      </w:tr>
      <w:tr w:rsidR="00730EAA" w:rsidRPr="00730EAA" w:rsidTr="003273FA">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r w:rsidRPr="00730EAA">
              <w:rPr>
                <w:sz w:val="24"/>
                <w:szCs w:val="24"/>
                <w:lang w:val="en-US" w:eastAsia="en-US"/>
              </w:rPr>
              <w:t>5</w:t>
            </w:r>
          </w:p>
        </w:tc>
        <w:tc>
          <w:tcPr>
            <w:tcW w:w="304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rPr>
                <w:sz w:val="24"/>
                <w:szCs w:val="24"/>
                <w:lang w:val="en-US" w:eastAsia="en-US"/>
              </w:rPr>
            </w:pPr>
            <w:proofErr w:type="spellStart"/>
            <w:r w:rsidRPr="00730EAA">
              <w:rPr>
                <w:sz w:val="24"/>
                <w:szCs w:val="24"/>
                <w:lang w:val="en-US" w:eastAsia="en-US"/>
              </w:rPr>
              <w:t>Трансмиссионные</w:t>
            </w:r>
            <w:proofErr w:type="spellEnd"/>
            <w:r w:rsidRPr="00730EAA">
              <w:rPr>
                <w:sz w:val="24"/>
                <w:szCs w:val="24"/>
                <w:lang w:val="en-US" w:eastAsia="en-US"/>
              </w:rPr>
              <w:t xml:space="preserve"> </w:t>
            </w:r>
            <w:proofErr w:type="spellStart"/>
            <w:r w:rsidRPr="00730EAA">
              <w:rPr>
                <w:sz w:val="24"/>
                <w:szCs w:val="24"/>
                <w:lang w:val="en-US" w:eastAsia="en-US"/>
              </w:rPr>
              <w:t>масла</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r w:rsidRPr="00730EAA">
              <w:rPr>
                <w:sz w:val="24"/>
                <w:szCs w:val="24"/>
                <w:lang w:val="en-US" w:eastAsia="en-US"/>
              </w:rPr>
              <w:t>4 012</w:t>
            </w:r>
          </w:p>
        </w:tc>
        <w:tc>
          <w:tcPr>
            <w:tcW w:w="162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r w:rsidRPr="00730EAA">
              <w:rPr>
                <w:sz w:val="24"/>
                <w:szCs w:val="24"/>
                <w:lang w:val="en-US" w:eastAsia="en-US"/>
              </w:rPr>
              <w:t>693,87</w:t>
            </w:r>
          </w:p>
        </w:tc>
        <w:tc>
          <w:tcPr>
            <w:tcW w:w="196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r w:rsidRPr="00730EAA">
              <w:rPr>
                <w:sz w:val="24"/>
                <w:szCs w:val="24"/>
                <w:lang w:val="en-US" w:eastAsia="en-US"/>
              </w:rPr>
              <w:t>2 783 806,44</w:t>
            </w:r>
          </w:p>
        </w:tc>
      </w:tr>
      <w:tr w:rsidR="00730EAA" w:rsidRPr="00730EAA" w:rsidTr="003273FA">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r w:rsidRPr="00730EAA">
              <w:rPr>
                <w:sz w:val="24"/>
                <w:szCs w:val="24"/>
                <w:lang w:val="en-US" w:eastAsia="en-US"/>
              </w:rPr>
              <w:t>6</w:t>
            </w:r>
          </w:p>
        </w:tc>
        <w:tc>
          <w:tcPr>
            <w:tcW w:w="304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rPr>
                <w:sz w:val="24"/>
                <w:szCs w:val="24"/>
                <w:lang w:val="en-US" w:eastAsia="en-US"/>
              </w:rPr>
            </w:pPr>
            <w:proofErr w:type="spellStart"/>
            <w:r w:rsidRPr="00730EAA">
              <w:rPr>
                <w:sz w:val="24"/>
                <w:szCs w:val="24"/>
                <w:lang w:val="en-US" w:eastAsia="en-US"/>
              </w:rPr>
              <w:t>Специальные</w:t>
            </w:r>
            <w:proofErr w:type="spellEnd"/>
            <w:r w:rsidRPr="00730EAA">
              <w:rPr>
                <w:sz w:val="24"/>
                <w:szCs w:val="24"/>
                <w:lang w:val="en-US" w:eastAsia="en-US"/>
              </w:rPr>
              <w:t xml:space="preserve"> </w:t>
            </w:r>
            <w:proofErr w:type="spellStart"/>
            <w:r w:rsidRPr="00730EAA">
              <w:rPr>
                <w:sz w:val="24"/>
                <w:szCs w:val="24"/>
                <w:lang w:val="en-US" w:eastAsia="en-US"/>
              </w:rPr>
              <w:t>масла</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r w:rsidRPr="00730EAA">
              <w:rPr>
                <w:sz w:val="24"/>
                <w:szCs w:val="24"/>
                <w:lang w:val="en-US" w:eastAsia="en-US"/>
              </w:rPr>
              <w:t>6 613</w:t>
            </w:r>
          </w:p>
        </w:tc>
        <w:tc>
          <w:tcPr>
            <w:tcW w:w="162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r w:rsidRPr="00730EAA">
              <w:rPr>
                <w:sz w:val="24"/>
                <w:szCs w:val="24"/>
                <w:lang w:val="en-US" w:eastAsia="en-US"/>
              </w:rPr>
              <w:t>950,00</w:t>
            </w:r>
          </w:p>
        </w:tc>
        <w:tc>
          <w:tcPr>
            <w:tcW w:w="196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r w:rsidRPr="00730EAA">
              <w:rPr>
                <w:sz w:val="24"/>
                <w:szCs w:val="24"/>
                <w:lang w:val="en-US" w:eastAsia="en-US"/>
              </w:rPr>
              <w:t>6 282 350,00</w:t>
            </w:r>
          </w:p>
        </w:tc>
      </w:tr>
      <w:tr w:rsidR="00730EAA" w:rsidRPr="00730EAA" w:rsidTr="003273FA">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r w:rsidRPr="00730EAA">
              <w:rPr>
                <w:sz w:val="24"/>
                <w:szCs w:val="24"/>
                <w:lang w:val="en-US" w:eastAsia="en-US"/>
              </w:rPr>
              <w:t>7</w:t>
            </w:r>
          </w:p>
        </w:tc>
        <w:tc>
          <w:tcPr>
            <w:tcW w:w="304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rPr>
                <w:sz w:val="24"/>
                <w:szCs w:val="24"/>
                <w:lang w:val="en-US" w:eastAsia="en-US"/>
              </w:rPr>
            </w:pPr>
            <w:proofErr w:type="spellStart"/>
            <w:r w:rsidRPr="00730EAA">
              <w:rPr>
                <w:sz w:val="24"/>
                <w:szCs w:val="24"/>
                <w:lang w:val="en-US" w:eastAsia="en-US"/>
              </w:rPr>
              <w:t>Пластичные</w:t>
            </w:r>
            <w:proofErr w:type="spellEnd"/>
            <w:r w:rsidRPr="00730EAA">
              <w:rPr>
                <w:sz w:val="24"/>
                <w:szCs w:val="24"/>
                <w:lang w:val="en-US" w:eastAsia="en-US"/>
              </w:rPr>
              <w:t xml:space="preserve"> </w:t>
            </w:r>
            <w:proofErr w:type="spellStart"/>
            <w:r w:rsidRPr="00730EAA">
              <w:rPr>
                <w:sz w:val="24"/>
                <w:szCs w:val="24"/>
                <w:lang w:val="en-US" w:eastAsia="en-US"/>
              </w:rPr>
              <w:t>смазки</w:t>
            </w:r>
            <w:proofErr w:type="spellEnd"/>
            <w:r w:rsidRPr="00730EAA">
              <w:rPr>
                <w:sz w:val="24"/>
                <w:szCs w:val="24"/>
                <w:lang w:val="en-US" w:eastAsia="en-US"/>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r w:rsidRPr="00730EAA">
              <w:rPr>
                <w:sz w:val="24"/>
                <w:szCs w:val="24"/>
                <w:lang w:val="en-US" w:eastAsia="en-US"/>
              </w:rPr>
              <w:t>387</w:t>
            </w:r>
          </w:p>
        </w:tc>
        <w:tc>
          <w:tcPr>
            <w:tcW w:w="162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r w:rsidRPr="00730EAA">
              <w:rPr>
                <w:sz w:val="24"/>
                <w:szCs w:val="24"/>
                <w:lang w:val="en-US" w:eastAsia="en-US"/>
              </w:rPr>
              <w:t>670,00</w:t>
            </w:r>
          </w:p>
        </w:tc>
        <w:tc>
          <w:tcPr>
            <w:tcW w:w="196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r w:rsidRPr="00730EAA">
              <w:rPr>
                <w:sz w:val="24"/>
                <w:szCs w:val="24"/>
                <w:lang w:val="en-US" w:eastAsia="en-US"/>
              </w:rPr>
              <w:t>258 955,00</w:t>
            </w:r>
          </w:p>
        </w:tc>
      </w:tr>
      <w:tr w:rsidR="00730EAA" w:rsidRPr="00730EAA" w:rsidTr="003273FA">
        <w:trPr>
          <w:trHeight w:val="315"/>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730EAA" w:rsidRPr="00730EAA" w:rsidRDefault="00730EAA" w:rsidP="00730EAA">
            <w:pPr>
              <w:rPr>
                <w:sz w:val="24"/>
                <w:szCs w:val="24"/>
                <w:lang w:val="en-US" w:eastAsia="en-US"/>
              </w:rPr>
            </w:pPr>
            <w:r w:rsidRPr="00730EAA">
              <w:rPr>
                <w:sz w:val="24"/>
                <w:szCs w:val="24"/>
                <w:lang w:val="en-US" w:eastAsia="en-US"/>
              </w:rPr>
              <w:t> </w:t>
            </w:r>
          </w:p>
        </w:tc>
        <w:tc>
          <w:tcPr>
            <w:tcW w:w="304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rPr>
                <w:sz w:val="24"/>
                <w:szCs w:val="24"/>
                <w:lang w:val="en-US" w:eastAsia="en-US"/>
              </w:rPr>
            </w:pPr>
            <w:proofErr w:type="spellStart"/>
            <w:r w:rsidRPr="00730EAA">
              <w:rPr>
                <w:sz w:val="24"/>
                <w:szCs w:val="24"/>
                <w:lang w:val="en-US" w:eastAsia="en-US"/>
              </w:rPr>
              <w:t>итого</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r w:rsidRPr="00730EAA">
              <w:rPr>
                <w:sz w:val="24"/>
                <w:szCs w:val="24"/>
                <w:lang w:val="en-US" w:eastAsia="en-US"/>
              </w:rPr>
              <w:t> </w:t>
            </w:r>
          </w:p>
        </w:tc>
        <w:tc>
          <w:tcPr>
            <w:tcW w:w="162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sz w:val="24"/>
                <w:szCs w:val="24"/>
                <w:lang w:val="en-US" w:eastAsia="en-US"/>
              </w:rPr>
            </w:pPr>
            <w:r w:rsidRPr="00730EAA">
              <w:rPr>
                <w:sz w:val="24"/>
                <w:szCs w:val="24"/>
                <w:lang w:val="en-US" w:eastAsia="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bCs/>
                <w:sz w:val="24"/>
                <w:szCs w:val="24"/>
                <w:lang w:val="en-US" w:eastAsia="en-US"/>
              </w:rPr>
            </w:pPr>
            <w:r w:rsidRPr="00730EAA">
              <w:rPr>
                <w:bCs/>
                <w:sz w:val="24"/>
                <w:szCs w:val="24"/>
                <w:lang w:val="en-US" w:eastAsia="en-US"/>
              </w:rPr>
              <w:t>149 626 332,79</w:t>
            </w:r>
          </w:p>
        </w:tc>
      </w:tr>
    </w:tbl>
    <w:p w:rsidR="007424D6" w:rsidRDefault="007424D6" w:rsidP="001F4322">
      <w:pPr>
        <w:pStyle w:val="3"/>
        <w:ind w:firstLine="567"/>
        <w:rPr>
          <w:color w:val="000000" w:themeColor="text1"/>
          <w:sz w:val="24"/>
          <w:szCs w:val="24"/>
        </w:rPr>
      </w:pPr>
    </w:p>
    <w:p w:rsidR="00150A6A" w:rsidRDefault="00150A6A" w:rsidP="001F4322">
      <w:pPr>
        <w:pStyle w:val="3"/>
        <w:ind w:firstLine="567"/>
        <w:rPr>
          <w:color w:val="000000" w:themeColor="text1"/>
          <w:sz w:val="24"/>
          <w:szCs w:val="24"/>
        </w:rPr>
      </w:pPr>
      <w:r w:rsidRPr="001F4322">
        <w:rPr>
          <w:color w:val="000000" w:themeColor="text1"/>
          <w:sz w:val="24"/>
          <w:szCs w:val="24"/>
        </w:rPr>
        <w:t>Проект затрат по ГСМ, тыс. тенге</w:t>
      </w:r>
    </w:p>
    <w:tbl>
      <w:tblPr>
        <w:tblW w:w="9356" w:type="dxa"/>
        <w:tblInd w:w="-289" w:type="dxa"/>
        <w:tblLook w:val="04A0" w:firstRow="1" w:lastRow="0" w:firstColumn="1" w:lastColumn="0" w:noHBand="0" w:noVBand="1"/>
      </w:tblPr>
      <w:tblGrid>
        <w:gridCol w:w="1838"/>
        <w:gridCol w:w="1121"/>
        <w:gridCol w:w="1027"/>
        <w:gridCol w:w="1118"/>
        <w:gridCol w:w="992"/>
        <w:gridCol w:w="980"/>
        <w:gridCol w:w="1146"/>
        <w:gridCol w:w="1134"/>
      </w:tblGrid>
      <w:tr w:rsidR="00730EAA" w:rsidRPr="00730EAA" w:rsidTr="003273FA">
        <w:trPr>
          <w:trHeight w:val="697"/>
        </w:trPr>
        <w:tc>
          <w:tcPr>
            <w:tcW w:w="18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0EAA" w:rsidRPr="00730EAA" w:rsidRDefault="00730EAA" w:rsidP="00730EAA">
            <w:pPr>
              <w:rPr>
                <w:color w:val="000000"/>
                <w:sz w:val="22"/>
                <w:szCs w:val="22"/>
                <w:lang w:val="en-US" w:eastAsia="en-US"/>
              </w:rPr>
            </w:pPr>
            <w:proofErr w:type="spellStart"/>
            <w:r w:rsidRPr="00730EAA">
              <w:rPr>
                <w:color w:val="000000"/>
                <w:sz w:val="22"/>
                <w:szCs w:val="22"/>
                <w:lang w:val="en-US" w:eastAsia="en-US"/>
              </w:rPr>
              <w:t>Наименование</w:t>
            </w:r>
            <w:proofErr w:type="spellEnd"/>
            <w:r w:rsidRPr="00730EAA">
              <w:rPr>
                <w:color w:val="000000"/>
                <w:sz w:val="22"/>
                <w:szCs w:val="22"/>
                <w:lang w:val="en-US" w:eastAsia="en-US"/>
              </w:rPr>
              <w:t xml:space="preserve"> </w:t>
            </w:r>
            <w:proofErr w:type="spellStart"/>
            <w:r w:rsidRPr="00730EAA">
              <w:rPr>
                <w:color w:val="000000"/>
                <w:sz w:val="22"/>
                <w:szCs w:val="22"/>
                <w:lang w:val="en-US" w:eastAsia="en-US"/>
              </w:rPr>
              <w:t>услуг</w:t>
            </w:r>
            <w:proofErr w:type="spellEnd"/>
          </w:p>
        </w:tc>
        <w:tc>
          <w:tcPr>
            <w:tcW w:w="1121" w:type="dxa"/>
            <w:tcBorders>
              <w:top w:val="single" w:sz="4" w:space="0" w:color="auto"/>
              <w:left w:val="nil"/>
              <w:bottom w:val="single" w:sz="4" w:space="0" w:color="auto"/>
              <w:right w:val="single" w:sz="4" w:space="0" w:color="auto"/>
            </w:tcBorders>
            <w:shd w:val="clear" w:color="auto" w:fill="auto"/>
            <w:vAlign w:val="bottom"/>
            <w:hideMark/>
          </w:tcPr>
          <w:p w:rsidR="00730EAA" w:rsidRPr="00730EAA" w:rsidRDefault="00730EAA" w:rsidP="00730EAA">
            <w:pPr>
              <w:jc w:val="center"/>
              <w:rPr>
                <w:color w:val="000000"/>
                <w:sz w:val="22"/>
                <w:szCs w:val="22"/>
                <w:lang w:val="en-US" w:eastAsia="en-US"/>
              </w:rPr>
            </w:pPr>
            <w:proofErr w:type="spellStart"/>
            <w:r w:rsidRPr="00730EAA">
              <w:rPr>
                <w:color w:val="000000"/>
                <w:sz w:val="22"/>
                <w:szCs w:val="22"/>
                <w:lang w:val="en-US" w:eastAsia="en-US"/>
              </w:rPr>
              <w:t>факт</w:t>
            </w:r>
            <w:proofErr w:type="spellEnd"/>
            <w:r w:rsidRPr="00730EAA">
              <w:rPr>
                <w:color w:val="000000"/>
                <w:sz w:val="22"/>
                <w:szCs w:val="22"/>
                <w:lang w:val="en-US" w:eastAsia="en-US"/>
              </w:rPr>
              <w:t xml:space="preserve">  2020 г</w:t>
            </w:r>
          </w:p>
        </w:tc>
        <w:tc>
          <w:tcPr>
            <w:tcW w:w="1027" w:type="dxa"/>
            <w:tcBorders>
              <w:top w:val="single" w:sz="4" w:space="0" w:color="auto"/>
              <w:left w:val="nil"/>
              <w:bottom w:val="single" w:sz="4" w:space="0" w:color="auto"/>
              <w:right w:val="single" w:sz="4" w:space="0" w:color="auto"/>
            </w:tcBorders>
            <w:shd w:val="clear" w:color="auto" w:fill="auto"/>
            <w:vAlign w:val="bottom"/>
            <w:hideMark/>
          </w:tcPr>
          <w:p w:rsidR="00730EAA" w:rsidRPr="00730EAA" w:rsidRDefault="00730EAA" w:rsidP="00730EAA">
            <w:pPr>
              <w:jc w:val="center"/>
              <w:rPr>
                <w:color w:val="000000"/>
                <w:sz w:val="22"/>
                <w:szCs w:val="22"/>
                <w:lang w:val="en-US" w:eastAsia="en-US"/>
              </w:rPr>
            </w:pPr>
            <w:proofErr w:type="spellStart"/>
            <w:r w:rsidRPr="00730EAA">
              <w:rPr>
                <w:color w:val="000000"/>
                <w:sz w:val="22"/>
                <w:szCs w:val="22"/>
                <w:lang w:val="en-US" w:eastAsia="en-US"/>
              </w:rPr>
              <w:t>прогноз</w:t>
            </w:r>
            <w:proofErr w:type="spellEnd"/>
            <w:r w:rsidRPr="00730EAA">
              <w:rPr>
                <w:color w:val="000000"/>
                <w:sz w:val="22"/>
                <w:szCs w:val="22"/>
                <w:lang w:val="en-US" w:eastAsia="en-US"/>
              </w:rPr>
              <w:t xml:space="preserve">   2021 г</w:t>
            </w:r>
          </w:p>
        </w:tc>
        <w:tc>
          <w:tcPr>
            <w:tcW w:w="1118" w:type="dxa"/>
            <w:tcBorders>
              <w:top w:val="single" w:sz="4" w:space="0" w:color="auto"/>
              <w:left w:val="nil"/>
              <w:bottom w:val="single" w:sz="4" w:space="0" w:color="auto"/>
              <w:right w:val="single" w:sz="4" w:space="0" w:color="auto"/>
            </w:tcBorders>
            <w:shd w:val="clear" w:color="auto" w:fill="auto"/>
            <w:vAlign w:val="bottom"/>
            <w:hideMark/>
          </w:tcPr>
          <w:p w:rsidR="00730EAA" w:rsidRPr="00730EAA" w:rsidRDefault="00730EAA" w:rsidP="00730EAA">
            <w:pPr>
              <w:jc w:val="center"/>
              <w:rPr>
                <w:color w:val="000000"/>
                <w:sz w:val="22"/>
                <w:szCs w:val="22"/>
                <w:lang w:val="en-US" w:eastAsia="en-US"/>
              </w:rPr>
            </w:pPr>
            <w:proofErr w:type="spellStart"/>
            <w:r w:rsidRPr="00730EAA">
              <w:rPr>
                <w:color w:val="000000"/>
                <w:sz w:val="22"/>
                <w:szCs w:val="22"/>
                <w:lang w:val="en-US" w:eastAsia="en-US"/>
              </w:rPr>
              <w:t>проект</w:t>
            </w:r>
            <w:proofErr w:type="spellEnd"/>
            <w:r w:rsidRPr="00730EAA">
              <w:rPr>
                <w:color w:val="000000"/>
                <w:sz w:val="22"/>
                <w:szCs w:val="22"/>
                <w:lang w:val="en-US" w:eastAsia="en-US"/>
              </w:rPr>
              <w:t xml:space="preserve"> 2022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730EAA" w:rsidRPr="00730EAA" w:rsidRDefault="00730EAA" w:rsidP="00730EAA">
            <w:pPr>
              <w:jc w:val="center"/>
              <w:rPr>
                <w:color w:val="000000"/>
                <w:sz w:val="22"/>
                <w:szCs w:val="22"/>
                <w:lang w:val="en-US" w:eastAsia="en-US"/>
              </w:rPr>
            </w:pPr>
            <w:proofErr w:type="spellStart"/>
            <w:r w:rsidRPr="00730EAA">
              <w:rPr>
                <w:color w:val="000000"/>
                <w:sz w:val="22"/>
                <w:szCs w:val="22"/>
                <w:lang w:val="en-US" w:eastAsia="en-US"/>
              </w:rPr>
              <w:t>проект</w:t>
            </w:r>
            <w:proofErr w:type="spellEnd"/>
            <w:r w:rsidRPr="00730EAA">
              <w:rPr>
                <w:color w:val="000000"/>
                <w:sz w:val="22"/>
                <w:szCs w:val="22"/>
                <w:lang w:val="en-US" w:eastAsia="en-US"/>
              </w:rPr>
              <w:t xml:space="preserve"> 2023</w:t>
            </w:r>
          </w:p>
        </w:tc>
        <w:tc>
          <w:tcPr>
            <w:tcW w:w="980" w:type="dxa"/>
            <w:tcBorders>
              <w:top w:val="single" w:sz="4" w:space="0" w:color="auto"/>
              <w:left w:val="nil"/>
              <w:bottom w:val="single" w:sz="4" w:space="0" w:color="auto"/>
              <w:right w:val="single" w:sz="4" w:space="0" w:color="auto"/>
            </w:tcBorders>
            <w:shd w:val="clear" w:color="auto" w:fill="auto"/>
            <w:vAlign w:val="bottom"/>
            <w:hideMark/>
          </w:tcPr>
          <w:p w:rsidR="00730EAA" w:rsidRPr="00730EAA" w:rsidRDefault="00730EAA" w:rsidP="00730EAA">
            <w:pPr>
              <w:jc w:val="center"/>
              <w:rPr>
                <w:color w:val="000000"/>
                <w:sz w:val="22"/>
                <w:szCs w:val="22"/>
                <w:lang w:val="en-US" w:eastAsia="en-US"/>
              </w:rPr>
            </w:pPr>
            <w:proofErr w:type="spellStart"/>
            <w:r w:rsidRPr="00730EAA">
              <w:rPr>
                <w:color w:val="000000"/>
                <w:sz w:val="22"/>
                <w:szCs w:val="22"/>
                <w:lang w:val="en-US" w:eastAsia="en-US"/>
              </w:rPr>
              <w:t>проект</w:t>
            </w:r>
            <w:proofErr w:type="spellEnd"/>
            <w:r w:rsidRPr="00730EAA">
              <w:rPr>
                <w:color w:val="000000"/>
                <w:sz w:val="22"/>
                <w:szCs w:val="22"/>
                <w:lang w:val="en-US" w:eastAsia="en-US"/>
              </w:rPr>
              <w:t xml:space="preserve"> 2024</w:t>
            </w:r>
          </w:p>
        </w:tc>
        <w:tc>
          <w:tcPr>
            <w:tcW w:w="1146" w:type="dxa"/>
            <w:tcBorders>
              <w:top w:val="single" w:sz="4" w:space="0" w:color="auto"/>
              <w:left w:val="nil"/>
              <w:bottom w:val="single" w:sz="4" w:space="0" w:color="auto"/>
              <w:right w:val="single" w:sz="4" w:space="0" w:color="auto"/>
            </w:tcBorders>
            <w:shd w:val="clear" w:color="auto" w:fill="auto"/>
            <w:vAlign w:val="bottom"/>
            <w:hideMark/>
          </w:tcPr>
          <w:p w:rsidR="00730EAA" w:rsidRPr="00730EAA" w:rsidRDefault="00730EAA" w:rsidP="00730EAA">
            <w:pPr>
              <w:jc w:val="center"/>
              <w:rPr>
                <w:color w:val="000000"/>
                <w:sz w:val="22"/>
                <w:szCs w:val="22"/>
                <w:lang w:val="en-US" w:eastAsia="en-US"/>
              </w:rPr>
            </w:pPr>
            <w:proofErr w:type="spellStart"/>
            <w:r w:rsidRPr="00730EAA">
              <w:rPr>
                <w:color w:val="000000"/>
                <w:sz w:val="22"/>
                <w:szCs w:val="22"/>
                <w:lang w:val="en-US" w:eastAsia="en-US"/>
              </w:rPr>
              <w:t>проект</w:t>
            </w:r>
            <w:proofErr w:type="spellEnd"/>
            <w:r w:rsidRPr="00730EAA">
              <w:rPr>
                <w:color w:val="000000"/>
                <w:sz w:val="22"/>
                <w:szCs w:val="22"/>
                <w:lang w:val="en-US" w:eastAsia="en-US"/>
              </w:rPr>
              <w:t xml:space="preserve"> 2025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30EAA" w:rsidRPr="00730EAA" w:rsidRDefault="00730EAA" w:rsidP="00730EAA">
            <w:pPr>
              <w:jc w:val="center"/>
              <w:rPr>
                <w:color w:val="000000"/>
                <w:sz w:val="22"/>
                <w:szCs w:val="22"/>
                <w:lang w:val="en-US" w:eastAsia="en-US"/>
              </w:rPr>
            </w:pPr>
            <w:proofErr w:type="spellStart"/>
            <w:r w:rsidRPr="00730EAA">
              <w:rPr>
                <w:color w:val="000000"/>
                <w:sz w:val="22"/>
                <w:szCs w:val="22"/>
                <w:lang w:val="en-US" w:eastAsia="en-US"/>
              </w:rPr>
              <w:t>проект</w:t>
            </w:r>
            <w:proofErr w:type="spellEnd"/>
            <w:r w:rsidRPr="00730EAA">
              <w:rPr>
                <w:color w:val="000000"/>
                <w:sz w:val="22"/>
                <w:szCs w:val="22"/>
                <w:lang w:val="en-US" w:eastAsia="en-US"/>
              </w:rPr>
              <w:t xml:space="preserve"> 2026</w:t>
            </w:r>
          </w:p>
        </w:tc>
      </w:tr>
      <w:tr w:rsidR="00730EAA" w:rsidRPr="00730EAA" w:rsidTr="003273FA">
        <w:trPr>
          <w:trHeight w:val="336"/>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730EAA" w:rsidRPr="00730EAA" w:rsidRDefault="00730EAA" w:rsidP="00730EAA">
            <w:pPr>
              <w:rPr>
                <w:bCs/>
                <w:color w:val="000000"/>
                <w:sz w:val="22"/>
                <w:szCs w:val="22"/>
                <w:lang w:val="en-US" w:eastAsia="en-US"/>
              </w:rPr>
            </w:pPr>
            <w:proofErr w:type="spellStart"/>
            <w:r w:rsidRPr="00730EAA">
              <w:rPr>
                <w:bCs/>
                <w:color w:val="000000"/>
                <w:sz w:val="22"/>
                <w:szCs w:val="22"/>
                <w:lang w:val="en-US" w:eastAsia="en-US"/>
              </w:rPr>
              <w:t>Всего</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bCs/>
                <w:color w:val="000000"/>
                <w:sz w:val="22"/>
                <w:szCs w:val="22"/>
                <w:lang w:val="en-US" w:eastAsia="en-US"/>
              </w:rPr>
            </w:pPr>
            <w:r w:rsidRPr="00730EAA">
              <w:rPr>
                <w:bCs/>
                <w:color w:val="000000"/>
                <w:sz w:val="22"/>
                <w:szCs w:val="22"/>
                <w:lang w:val="en-US" w:eastAsia="en-US"/>
              </w:rPr>
              <w:t>126 400</w:t>
            </w:r>
          </w:p>
        </w:tc>
        <w:tc>
          <w:tcPr>
            <w:tcW w:w="1027"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bCs/>
                <w:color w:val="000000"/>
                <w:sz w:val="22"/>
                <w:szCs w:val="22"/>
                <w:lang w:val="en-US" w:eastAsia="en-US"/>
              </w:rPr>
            </w:pPr>
            <w:r w:rsidRPr="00730EAA">
              <w:rPr>
                <w:bCs/>
                <w:color w:val="000000"/>
                <w:sz w:val="22"/>
                <w:szCs w:val="22"/>
                <w:lang w:val="en-US" w:eastAsia="en-US"/>
              </w:rPr>
              <w:t>133 984</w:t>
            </w:r>
          </w:p>
        </w:tc>
        <w:tc>
          <w:tcPr>
            <w:tcW w:w="1118"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bCs/>
                <w:color w:val="000000"/>
                <w:sz w:val="22"/>
                <w:szCs w:val="22"/>
                <w:lang w:val="en-US" w:eastAsia="en-US"/>
              </w:rPr>
            </w:pPr>
            <w:r w:rsidRPr="00730EAA">
              <w:rPr>
                <w:bCs/>
                <w:color w:val="000000"/>
                <w:sz w:val="22"/>
                <w:szCs w:val="22"/>
                <w:lang w:val="en-US" w:eastAsia="en-US"/>
              </w:rPr>
              <w:t>139 509</w:t>
            </w:r>
          </w:p>
        </w:tc>
        <w:tc>
          <w:tcPr>
            <w:tcW w:w="992"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bCs/>
                <w:color w:val="000000"/>
                <w:sz w:val="22"/>
                <w:szCs w:val="22"/>
                <w:lang w:val="en-US" w:eastAsia="en-US"/>
              </w:rPr>
            </w:pPr>
            <w:r w:rsidRPr="00730EAA">
              <w:rPr>
                <w:bCs/>
                <w:color w:val="000000"/>
                <w:sz w:val="22"/>
                <w:szCs w:val="22"/>
                <w:lang w:val="en-US" w:eastAsia="en-US"/>
              </w:rPr>
              <w:t>147 227</w:t>
            </w:r>
          </w:p>
        </w:tc>
        <w:tc>
          <w:tcPr>
            <w:tcW w:w="98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bCs/>
                <w:color w:val="000000"/>
                <w:sz w:val="22"/>
                <w:szCs w:val="22"/>
                <w:lang w:val="en-US" w:eastAsia="en-US"/>
              </w:rPr>
            </w:pPr>
            <w:r w:rsidRPr="00730EAA">
              <w:rPr>
                <w:bCs/>
                <w:color w:val="000000"/>
                <w:sz w:val="22"/>
                <w:szCs w:val="22"/>
                <w:lang w:val="en-US" w:eastAsia="en-US"/>
              </w:rPr>
              <w:t>154 588</w:t>
            </w:r>
          </w:p>
        </w:tc>
        <w:tc>
          <w:tcPr>
            <w:tcW w:w="1146"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bCs/>
                <w:color w:val="000000"/>
                <w:sz w:val="22"/>
                <w:szCs w:val="22"/>
                <w:lang w:val="en-US" w:eastAsia="en-US"/>
              </w:rPr>
            </w:pPr>
            <w:r w:rsidRPr="00730EAA">
              <w:rPr>
                <w:bCs/>
                <w:color w:val="000000"/>
                <w:sz w:val="22"/>
                <w:szCs w:val="22"/>
                <w:lang w:val="en-US" w:eastAsia="en-US"/>
              </w:rPr>
              <w:t>162 318</w:t>
            </w:r>
          </w:p>
        </w:tc>
        <w:tc>
          <w:tcPr>
            <w:tcW w:w="1134"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bCs/>
                <w:color w:val="000000"/>
                <w:sz w:val="22"/>
                <w:szCs w:val="22"/>
                <w:lang w:val="en-US" w:eastAsia="en-US"/>
              </w:rPr>
            </w:pPr>
            <w:r w:rsidRPr="00730EAA">
              <w:rPr>
                <w:bCs/>
                <w:color w:val="000000"/>
                <w:sz w:val="22"/>
                <w:szCs w:val="22"/>
                <w:lang w:val="en-US" w:eastAsia="en-US"/>
              </w:rPr>
              <w:t>169 678</w:t>
            </w:r>
          </w:p>
        </w:tc>
      </w:tr>
      <w:tr w:rsidR="00730EAA" w:rsidRPr="00730EAA" w:rsidTr="003273FA">
        <w:trPr>
          <w:trHeight w:val="336"/>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730EAA" w:rsidRPr="00730EAA" w:rsidRDefault="00730EAA" w:rsidP="00730EAA">
            <w:pPr>
              <w:rPr>
                <w:color w:val="000000"/>
                <w:sz w:val="22"/>
                <w:szCs w:val="22"/>
                <w:lang w:val="en-US" w:eastAsia="en-US"/>
              </w:rPr>
            </w:pPr>
            <w:proofErr w:type="spellStart"/>
            <w:r w:rsidRPr="00730EAA">
              <w:rPr>
                <w:color w:val="000000"/>
                <w:sz w:val="22"/>
                <w:szCs w:val="22"/>
                <w:lang w:val="en-US" w:eastAsia="en-US"/>
              </w:rPr>
              <w:t>Водоснабжение</w:t>
            </w:r>
            <w:proofErr w:type="spellEnd"/>
            <w:r w:rsidRPr="00730EAA">
              <w:rPr>
                <w:color w:val="000000"/>
                <w:sz w:val="22"/>
                <w:szCs w:val="22"/>
                <w:lang w:val="en-US" w:eastAsia="en-US"/>
              </w:rPr>
              <w:t xml:space="preserve"> </w:t>
            </w:r>
          </w:p>
        </w:tc>
        <w:tc>
          <w:tcPr>
            <w:tcW w:w="1121"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color w:val="000000"/>
                <w:sz w:val="22"/>
                <w:szCs w:val="22"/>
                <w:lang w:val="en-US" w:eastAsia="en-US"/>
              </w:rPr>
            </w:pPr>
            <w:r w:rsidRPr="00730EAA">
              <w:rPr>
                <w:color w:val="000000"/>
                <w:sz w:val="22"/>
                <w:szCs w:val="22"/>
                <w:lang w:val="en-US" w:eastAsia="en-US"/>
              </w:rPr>
              <w:t>56 381</w:t>
            </w:r>
          </w:p>
        </w:tc>
        <w:tc>
          <w:tcPr>
            <w:tcW w:w="1027"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color w:val="000000"/>
                <w:sz w:val="22"/>
                <w:szCs w:val="22"/>
                <w:lang w:val="en-US" w:eastAsia="en-US"/>
              </w:rPr>
            </w:pPr>
            <w:r w:rsidRPr="00730EAA">
              <w:rPr>
                <w:color w:val="000000"/>
                <w:sz w:val="22"/>
                <w:szCs w:val="22"/>
                <w:lang w:val="en-US" w:eastAsia="en-US"/>
              </w:rPr>
              <w:t>59 764</w:t>
            </w:r>
          </w:p>
        </w:tc>
        <w:tc>
          <w:tcPr>
            <w:tcW w:w="1118"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color w:val="000000"/>
                <w:sz w:val="22"/>
                <w:szCs w:val="22"/>
                <w:lang w:val="en-US" w:eastAsia="en-US"/>
              </w:rPr>
            </w:pPr>
            <w:r w:rsidRPr="00730EAA">
              <w:rPr>
                <w:color w:val="000000"/>
                <w:sz w:val="22"/>
                <w:szCs w:val="22"/>
                <w:lang w:val="en-US" w:eastAsia="en-US"/>
              </w:rPr>
              <w:t>65 289</w:t>
            </w:r>
          </w:p>
        </w:tc>
        <w:tc>
          <w:tcPr>
            <w:tcW w:w="992"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color w:val="000000"/>
                <w:sz w:val="22"/>
                <w:szCs w:val="22"/>
                <w:lang w:val="en-US" w:eastAsia="en-US"/>
              </w:rPr>
            </w:pPr>
            <w:r w:rsidRPr="00730EAA">
              <w:rPr>
                <w:color w:val="000000"/>
                <w:sz w:val="22"/>
                <w:szCs w:val="22"/>
                <w:lang w:val="en-US" w:eastAsia="en-US"/>
              </w:rPr>
              <w:t>68 553</w:t>
            </w:r>
          </w:p>
        </w:tc>
        <w:tc>
          <w:tcPr>
            <w:tcW w:w="98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color w:val="000000"/>
                <w:sz w:val="22"/>
                <w:szCs w:val="22"/>
                <w:lang w:val="en-US" w:eastAsia="en-US"/>
              </w:rPr>
            </w:pPr>
            <w:r w:rsidRPr="00730EAA">
              <w:rPr>
                <w:color w:val="000000"/>
                <w:sz w:val="22"/>
                <w:szCs w:val="22"/>
                <w:lang w:val="en-US" w:eastAsia="en-US"/>
              </w:rPr>
              <w:t>71 981</w:t>
            </w:r>
          </w:p>
        </w:tc>
        <w:tc>
          <w:tcPr>
            <w:tcW w:w="1146"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color w:val="000000"/>
                <w:sz w:val="22"/>
                <w:szCs w:val="22"/>
                <w:lang w:val="en-US" w:eastAsia="en-US"/>
              </w:rPr>
            </w:pPr>
            <w:r w:rsidRPr="00730EAA">
              <w:rPr>
                <w:color w:val="000000"/>
                <w:sz w:val="22"/>
                <w:szCs w:val="22"/>
                <w:lang w:val="en-US" w:eastAsia="en-US"/>
              </w:rPr>
              <w:t>75 580</w:t>
            </w:r>
          </w:p>
        </w:tc>
        <w:tc>
          <w:tcPr>
            <w:tcW w:w="1134"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color w:val="000000"/>
                <w:sz w:val="22"/>
                <w:szCs w:val="22"/>
                <w:lang w:val="en-US" w:eastAsia="en-US"/>
              </w:rPr>
            </w:pPr>
            <w:r w:rsidRPr="00730EAA">
              <w:rPr>
                <w:color w:val="000000"/>
                <w:sz w:val="22"/>
                <w:szCs w:val="22"/>
                <w:lang w:val="en-US" w:eastAsia="en-US"/>
              </w:rPr>
              <w:t>78 603</w:t>
            </w:r>
          </w:p>
        </w:tc>
      </w:tr>
      <w:tr w:rsidR="00730EAA" w:rsidRPr="00730EAA" w:rsidTr="003273FA">
        <w:trPr>
          <w:trHeight w:val="336"/>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730EAA" w:rsidRPr="00730EAA" w:rsidRDefault="00730EAA" w:rsidP="00730EAA">
            <w:pPr>
              <w:rPr>
                <w:color w:val="000000"/>
                <w:sz w:val="22"/>
                <w:szCs w:val="22"/>
                <w:lang w:val="en-US" w:eastAsia="en-US"/>
              </w:rPr>
            </w:pPr>
            <w:proofErr w:type="spellStart"/>
            <w:r w:rsidRPr="00730EAA">
              <w:rPr>
                <w:color w:val="000000"/>
                <w:sz w:val="22"/>
                <w:szCs w:val="22"/>
                <w:lang w:val="en-US" w:eastAsia="en-US"/>
              </w:rPr>
              <w:t>Водоотведение</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color w:val="000000"/>
                <w:sz w:val="22"/>
                <w:szCs w:val="22"/>
                <w:lang w:val="en-US" w:eastAsia="en-US"/>
              </w:rPr>
            </w:pPr>
            <w:r w:rsidRPr="00730EAA">
              <w:rPr>
                <w:color w:val="000000"/>
                <w:sz w:val="22"/>
                <w:szCs w:val="22"/>
                <w:lang w:val="en-US" w:eastAsia="en-US"/>
              </w:rPr>
              <w:t>70 019</w:t>
            </w:r>
          </w:p>
        </w:tc>
        <w:tc>
          <w:tcPr>
            <w:tcW w:w="1027"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color w:val="000000"/>
                <w:sz w:val="22"/>
                <w:szCs w:val="22"/>
                <w:lang w:val="en-US" w:eastAsia="en-US"/>
              </w:rPr>
            </w:pPr>
            <w:r w:rsidRPr="00730EAA">
              <w:rPr>
                <w:color w:val="000000"/>
                <w:sz w:val="22"/>
                <w:szCs w:val="22"/>
                <w:lang w:val="en-US" w:eastAsia="en-US"/>
              </w:rPr>
              <w:t>74 220</w:t>
            </w:r>
          </w:p>
        </w:tc>
        <w:tc>
          <w:tcPr>
            <w:tcW w:w="1118"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color w:val="000000"/>
                <w:sz w:val="22"/>
                <w:szCs w:val="22"/>
                <w:lang w:val="en-US" w:eastAsia="en-US"/>
              </w:rPr>
            </w:pPr>
            <w:r w:rsidRPr="00730EAA">
              <w:rPr>
                <w:color w:val="000000"/>
                <w:sz w:val="22"/>
                <w:szCs w:val="22"/>
                <w:lang w:val="en-US" w:eastAsia="en-US"/>
              </w:rPr>
              <w:t>74 220</w:t>
            </w:r>
          </w:p>
        </w:tc>
        <w:tc>
          <w:tcPr>
            <w:tcW w:w="992"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color w:val="000000"/>
                <w:sz w:val="22"/>
                <w:szCs w:val="22"/>
                <w:lang w:val="en-US" w:eastAsia="en-US"/>
              </w:rPr>
            </w:pPr>
            <w:r w:rsidRPr="00730EAA">
              <w:rPr>
                <w:color w:val="000000"/>
                <w:sz w:val="22"/>
                <w:szCs w:val="22"/>
                <w:lang w:val="en-US" w:eastAsia="en-US"/>
              </w:rPr>
              <w:t>78 673</w:t>
            </w:r>
          </w:p>
        </w:tc>
        <w:tc>
          <w:tcPr>
            <w:tcW w:w="980"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color w:val="000000"/>
                <w:sz w:val="22"/>
                <w:szCs w:val="22"/>
                <w:lang w:val="en-US" w:eastAsia="en-US"/>
              </w:rPr>
            </w:pPr>
            <w:r w:rsidRPr="00730EAA">
              <w:rPr>
                <w:color w:val="000000"/>
                <w:sz w:val="22"/>
                <w:szCs w:val="22"/>
                <w:lang w:val="en-US" w:eastAsia="en-US"/>
              </w:rPr>
              <w:t>82 607</w:t>
            </w:r>
          </w:p>
        </w:tc>
        <w:tc>
          <w:tcPr>
            <w:tcW w:w="1146"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color w:val="000000"/>
                <w:sz w:val="22"/>
                <w:szCs w:val="22"/>
                <w:lang w:val="en-US" w:eastAsia="en-US"/>
              </w:rPr>
            </w:pPr>
            <w:r w:rsidRPr="00730EAA">
              <w:rPr>
                <w:color w:val="000000"/>
                <w:sz w:val="22"/>
                <w:szCs w:val="22"/>
                <w:lang w:val="en-US" w:eastAsia="en-US"/>
              </w:rPr>
              <w:t>86 737</w:t>
            </w:r>
          </w:p>
        </w:tc>
        <w:tc>
          <w:tcPr>
            <w:tcW w:w="1134" w:type="dxa"/>
            <w:tcBorders>
              <w:top w:val="nil"/>
              <w:left w:val="nil"/>
              <w:bottom w:val="single" w:sz="4" w:space="0" w:color="auto"/>
              <w:right w:val="single" w:sz="4" w:space="0" w:color="auto"/>
            </w:tcBorders>
            <w:shd w:val="clear" w:color="auto" w:fill="auto"/>
            <w:noWrap/>
            <w:vAlign w:val="bottom"/>
            <w:hideMark/>
          </w:tcPr>
          <w:p w:rsidR="00730EAA" w:rsidRPr="00730EAA" w:rsidRDefault="00730EAA" w:rsidP="00730EAA">
            <w:pPr>
              <w:jc w:val="center"/>
              <w:rPr>
                <w:color w:val="000000"/>
                <w:sz w:val="22"/>
                <w:szCs w:val="22"/>
                <w:lang w:val="en-US" w:eastAsia="en-US"/>
              </w:rPr>
            </w:pPr>
            <w:r w:rsidRPr="00730EAA">
              <w:rPr>
                <w:color w:val="000000"/>
                <w:sz w:val="22"/>
                <w:szCs w:val="22"/>
                <w:lang w:val="en-US" w:eastAsia="en-US"/>
              </w:rPr>
              <w:t>91 074</w:t>
            </w:r>
          </w:p>
        </w:tc>
      </w:tr>
    </w:tbl>
    <w:p w:rsidR="00730EAA" w:rsidRPr="001F4322" w:rsidRDefault="00730EAA" w:rsidP="001F4322">
      <w:pPr>
        <w:pStyle w:val="3"/>
        <w:ind w:firstLine="567"/>
        <w:rPr>
          <w:color w:val="000000" w:themeColor="text1"/>
          <w:sz w:val="24"/>
          <w:szCs w:val="24"/>
        </w:rPr>
      </w:pPr>
    </w:p>
    <w:p w:rsidR="007444D0" w:rsidRPr="001F4322" w:rsidRDefault="004251A9" w:rsidP="001F4322">
      <w:pPr>
        <w:pStyle w:val="3"/>
        <w:ind w:firstLine="567"/>
        <w:rPr>
          <w:color w:val="000000" w:themeColor="text1"/>
          <w:sz w:val="24"/>
          <w:szCs w:val="24"/>
        </w:rPr>
      </w:pPr>
      <w:r>
        <w:rPr>
          <w:color w:val="000000" w:themeColor="text1"/>
          <w:sz w:val="24"/>
          <w:szCs w:val="24"/>
        </w:rPr>
        <w:t>Проект затрат рассчитан с учетом фактического пробега за последние 2 года и цен на момент подачи заявки.</w:t>
      </w:r>
      <w:r w:rsidR="00C52FA1">
        <w:rPr>
          <w:color w:val="000000" w:themeColor="text1"/>
          <w:sz w:val="24"/>
          <w:szCs w:val="24"/>
        </w:rPr>
        <w:t xml:space="preserve"> </w:t>
      </w:r>
    </w:p>
    <w:p w:rsidR="001F6577" w:rsidRPr="001F4322" w:rsidRDefault="001F6577" w:rsidP="001F4322">
      <w:pPr>
        <w:jc w:val="both"/>
        <w:rPr>
          <w:color w:val="000000" w:themeColor="text1"/>
          <w:sz w:val="24"/>
          <w:szCs w:val="24"/>
        </w:rPr>
      </w:pPr>
    </w:p>
    <w:p w:rsidR="00101009" w:rsidRPr="001F4322" w:rsidRDefault="00101009" w:rsidP="001F4322">
      <w:pPr>
        <w:pStyle w:val="3"/>
        <w:ind w:firstLine="567"/>
        <w:rPr>
          <w:b/>
          <w:color w:val="000000" w:themeColor="text1"/>
          <w:sz w:val="24"/>
          <w:szCs w:val="24"/>
        </w:rPr>
      </w:pPr>
      <w:r w:rsidRPr="001F4322">
        <w:rPr>
          <w:b/>
          <w:color w:val="000000" w:themeColor="text1"/>
          <w:sz w:val="24"/>
          <w:szCs w:val="24"/>
        </w:rPr>
        <w:t>Затраты по текущему ремонту</w:t>
      </w:r>
      <w:r w:rsidR="003D7440" w:rsidRPr="001F4322">
        <w:rPr>
          <w:b/>
          <w:color w:val="000000" w:themeColor="text1"/>
          <w:sz w:val="24"/>
          <w:szCs w:val="24"/>
        </w:rPr>
        <w:t>.</w:t>
      </w:r>
      <w:r w:rsidR="006F62FE" w:rsidRPr="001F4322">
        <w:rPr>
          <w:b/>
          <w:color w:val="000000" w:themeColor="text1"/>
          <w:sz w:val="24"/>
          <w:szCs w:val="24"/>
        </w:rPr>
        <w:t xml:space="preserve"> </w:t>
      </w:r>
    </w:p>
    <w:p w:rsidR="00B20568" w:rsidRPr="001F4322" w:rsidRDefault="00B20568" w:rsidP="001F4322">
      <w:pPr>
        <w:pStyle w:val="3"/>
        <w:ind w:firstLine="567"/>
        <w:rPr>
          <w:color w:val="000000" w:themeColor="text1"/>
          <w:sz w:val="24"/>
          <w:szCs w:val="24"/>
        </w:rPr>
      </w:pPr>
      <w:r w:rsidRPr="001F4322">
        <w:rPr>
          <w:color w:val="000000" w:themeColor="text1"/>
          <w:sz w:val="24"/>
          <w:szCs w:val="24"/>
        </w:rPr>
        <w:t xml:space="preserve">Статья ремонт формируется на основании заявок производственных участков, согласно анализа состояния трубопроводов, скважин, колодцев, пожарных гидрантов, задвижек, насосов и др. оборудования. Износ основных производственных мощностей составляет не менее 79%. Реконструкция охватывает ежегодно не более </w:t>
      </w:r>
      <w:r w:rsidR="00C6736B" w:rsidRPr="001F4322">
        <w:rPr>
          <w:color w:val="000000" w:themeColor="text1"/>
          <w:sz w:val="24"/>
          <w:szCs w:val="24"/>
        </w:rPr>
        <w:t>0,5</w:t>
      </w:r>
      <w:r w:rsidRPr="001F4322">
        <w:rPr>
          <w:color w:val="000000" w:themeColor="text1"/>
          <w:sz w:val="24"/>
          <w:szCs w:val="24"/>
        </w:rPr>
        <w:t xml:space="preserve">% сетей и канализационных мощностей из-за высокой себестоимости. Перечень ремонтных работ </w:t>
      </w:r>
      <w:r w:rsidR="00FF0D2F" w:rsidRPr="001F4322">
        <w:rPr>
          <w:color w:val="000000" w:themeColor="text1"/>
          <w:sz w:val="24"/>
          <w:szCs w:val="24"/>
        </w:rPr>
        <w:t xml:space="preserve">и </w:t>
      </w:r>
      <w:proofErr w:type="spellStart"/>
      <w:r w:rsidR="00FF0D2F" w:rsidRPr="001F4322">
        <w:rPr>
          <w:color w:val="000000" w:themeColor="text1"/>
          <w:sz w:val="24"/>
          <w:szCs w:val="24"/>
        </w:rPr>
        <w:t>дефектовочных</w:t>
      </w:r>
      <w:proofErr w:type="spellEnd"/>
      <w:r w:rsidR="00FF0D2F" w:rsidRPr="001F4322">
        <w:rPr>
          <w:color w:val="000000" w:themeColor="text1"/>
          <w:sz w:val="24"/>
          <w:szCs w:val="24"/>
        </w:rPr>
        <w:t xml:space="preserve"> смет </w:t>
      </w:r>
      <w:r w:rsidRPr="001F4322">
        <w:rPr>
          <w:color w:val="000000" w:themeColor="text1"/>
          <w:sz w:val="24"/>
          <w:szCs w:val="24"/>
        </w:rPr>
        <w:t>в разрезе участков, механизмов и видов услуг прилагаем.</w:t>
      </w:r>
      <w:r w:rsidR="006D76CC" w:rsidRPr="001F4322">
        <w:rPr>
          <w:color w:val="000000" w:themeColor="text1"/>
          <w:sz w:val="24"/>
          <w:szCs w:val="24"/>
        </w:rPr>
        <w:t xml:space="preserve"> Ремонт производится с целью профилактики и снижения аварийности.</w:t>
      </w:r>
      <w:r w:rsidR="00793829" w:rsidRPr="001F4322">
        <w:rPr>
          <w:color w:val="000000" w:themeColor="text1"/>
          <w:sz w:val="24"/>
          <w:szCs w:val="24"/>
        </w:rPr>
        <w:t xml:space="preserve">  </w:t>
      </w:r>
      <w:r w:rsidR="003E79B1" w:rsidRPr="001F4322">
        <w:rPr>
          <w:color w:val="000000" w:themeColor="text1"/>
          <w:sz w:val="24"/>
          <w:szCs w:val="24"/>
        </w:rPr>
        <w:t>Сметы, перечень закупок прилагаем отдельным приложением.</w:t>
      </w:r>
    </w:p>
    <w:p w:rsidR="005F082A" w:rsidRPr="001F4322" w:rsidRDefault="00AD7390" w:rsidP="001F4322">
      <w:pPr>
        <w:pStyle w:val="3"/>
        <w:ind w:firstLine="567"/>
        <w:rPr>
          <w:color w:val="000000" w:themeColor="text1"/>
          <w:sz w:val="24"/>
          <w:szCs w:val="24"/>
        </w:rPr>
      </w:pPr>
      <w:r>
        <w:rPr>
          <w:color w:val="000000" w:themeColor="text1"/>
          <w:sz w:val="24"/>
          <w:szCs w:val="24"/>
        </w:rPr>
        <w:t>Водоснабжение</w:t>
      </w:r>
    </w:p>
    <w:tbl>
      <w:tblPr>
        <w:tblW w:w="9634" w:type="dxa"/>
        <w:tblLook w:val="04A0" w:firstRow="1" w:lastRow="0" w:firstColumn="1" w:lastColumn="0" w:noHBand="0" w:noVBand="1"/>
      </w:tblPr>
      <w:tblGrid>
        <w:gridCol w:w="1129"/>
        <w:gridCol w:w="1276"/>
        <w:gridCol w:w="1134"/>
        <w:gridCol w:w="1276"/>
        <w:gridCol w:w="1276"/>
        <w:gridCol w:w="1342"/>
        <w:gridCol w:w="1067"/>
        <w:gridCol w:w="1134"/>
      </w:tblGrid>
      <w:tr w:rsidR="00EE3BF9" w:rsidRPr="001F4322" w:rsidTr="00B14762">
        <w:trPr>
          <w:trHeight w:val="266"/>
        </w:trPr>
        <w:tc>
          <w:tcPr>
            <w:tcW w:w="11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E3BF9" w:rsidRPr="00415D93" w:rsidRDefault="00EE3BF9" w:rsidP="001F4322">
            <w:pPr>
              <w:jc w:val="both"/>
              <w:rPr>
                <w:bCs/>
                <w:i/>
                <w:sz w:val="24"/>
                <w:szCs w:val="24"/>
                <w:lang w:val="en-US" w:eastAsia="en-US"/>
              </w:rPr>
            </w:pPr>
            <w:proofErr w:type="spellStart"/>
            <w:r w:rsidRPr="00415D93">
              <w:rPr>
                <w:bCs/>
                <w:i/>
                <w:sz w:val="24"/>
                <w:szCs w:val="24"/>
                <w:lang w:val="en-US" w:eastAsia="en-US"/>
              </w:rPr>
              <w:t>Статья</w:t>
            </w:r>
            <w:proofErr w:type="spellEnd"/>
            <w:r w:rsidRPr="00415D93">
              <w:rPr>
                <w:bCs/>
                <w:i/>
                <w:sz w:val="24"/>
                <w:szCs w:val="24"/>
                <w:lang w:val="en-US" w:eastAsia="en-US"/>
              </w:rPr>
              <w:t xml:space="preserve"> </w:t>
            </w:r>
            <w:proofErr w:type="spellStart"/>
            <w:r w:rsidRPr="00415D93">
              <w:rPr>
                <w:bCs/>
                <w:i/>
                <w:sz w:val="24"/>
                <w:szCs w:val="24"/>
                <w:lang w:val="en-US" w:eastAsia="en-US"/>
              </w:rPr>
              <w:t>затрат</w:t>
            </w:r>
            <w:proofErr w:type="spellEnd"/>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EE3BF9" w:rsidRPr="001F4322" w:rsidRDefault="00EE3BF9" w:rsidP="001F4322">
            <w:pPr>
              <w:jc w:val="both"/>
              <w:rPr>
                <w:bCs/>
                <w:sz w:val="24"/>
                <w:szCs w:val="24"/>
                <w:lang w:val="en-US" w:eastAsia="en-US"/>
              </w:rPr>
            </w:pPr>
            <w:proofErr w:type="spellStart"/>
            <w:r w:rsidRPr="001F4322">
              <w:rPr>
                <w:bCs/>
                <w:sz w:val="24"/>
                <w:szCs w:val="24"/>
                <w:lang w:val="en-US" w:eastAsia="en-US"/>
              </w:rPr>
              <w:t>Факт</w:t>
            </w:r>
            <w:proofErr w:type="spellEnd"/>
            <w:r w:rsidRPr="001F4322">
              <w:rPr>
                <w:bCs/>
                <w:sz w:val="24"/>
                <w:szCs w:val="24"/>
                <w:lang w:val="en-US" w:eastAsia="en-US"/>
              </w:rPr>
              <w:t xml:space="preserve"> 2020 г</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E3BF9" w:rsidRPr="001F4322" w:rsidRDefault="00EE3BF9" w:rsidP="001F4322">
            <w:pPr>
              <w:jc w:val="both"/>
              <w:rPr>
                <w:bCs/>
                <w:sz w:val="24"/>
                <w:szCs w:val="24"/>
                <w:lang w:val="en-US" w:eastAsia="en-US"/>
              </w:rPr>
            </w:pPr>
            <w:proofErr w:type="spellStart"/>
            <w:r w:rsidRPr="001F4322">
              <w:rPr>
                <w:bCs/>
                <w:sz w:val="24"/>
                <w:szCs w:val="24"/>
                <w:lang w:val="en-US" w:eastAsia="en-US"/>
              </w:rPr>
              <w:t>Прогноз</w:t>
            </w:r>
            <w:proofErr w:type="spellEnd"/>
            <w:r w:rsidRPr="001F4322">
              <w:rPr>
                <w:bCs/>
                <w:sz w:val="24"/>
                <w:szCs w:val="24"/>
                <w:lang w:val="en-US" w:eastAsia="en-US"/>
              </w:rPr>
              <w:t xml:space="preserve"> 2021 г</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E3BF9" w:rsidRPr="001F4322" w:rsidRDefault="00EE3BF9" w:rsidP="001F4322">
            <w:pPr>
              <w:jc w:val="both"/>
              <w:rPr>
                <w:bCs/>
                <w:sz w:val="24"/>
                <w:szCs w:val="24"/>
                <w:lang w:val="en-US" w:eastAsia="en-US"/>
              </w:rPr>
            </w:pPr>
            <w:r w:rsidRPr="001F4322">
              <w:rPr>
                <w:bCs/>
                <w:sz w:val="24"/>
                <w:szCs w:val="24"/>
                <w:lang w:val="en-US" w:eastAsia="en-US"/>
              </w:rPr>
              <w:t>2022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EE3BF9" w:rsidRPr="001F4322" w:rsidRDefault="00EE3BF9" w:rsidP="001F4322">
            <w:pPr>
              <w:jc w:val="both"/>
              <w:rPr>
                <w:bCs/>
                <w:sz w:val="24"/>
                <w:szCs w:val="24"/>
                <w:lang w:val="en-US" w:eastAsia="en-US"/>
              </w:rPr>
            </w:pPr>
            <w:r w:rsidRPr="001F4322">
              <w:rPr>
                <w:bCs/>
                <w:sz w:val="24"/>
                <w:szCs w:val="24"/>
                <w:lang w:val="en-US" w:eastAsia="en-US"/>
              </w:rPr>
              <w:t>2023</w:t>
            </w:r>
          </w:p>
        </w:tc>
        <w:tc>
          <w:tcPr>
            <w:tcW w:w="1342" w:type="dxa"/>
            <w:tcBorders>
              <w:top w:val="single" w:sz="4" w:space="0" w:color="auto"/>
              <w:left w:val="nil"/>
              <w:bottom w:val="single" w:sz="4" w:space="0" w:color="auto"/>
              <w:right w:val="single" w:sz="4" w:space="0" w:color="auto"/>
            </w:tcBorders>
            <w:shd w:val="clear" w:color="000000" w:fill="FFFFFF"/>
            <w:vAlign w:val="center"/>
            <w:hideMark/>
          </w:tcPr>
          <w:p w:rsidR="00EE3BF9" w:rsidRPr="001F4322" w:rsidRDefault="00EE3BF9" w:rsidP="001F4322">
            <w:pPr>
              <w:jc w:val="both"/>
              <w:rPr>
                <w:bCs/>
                <w:sz w:val="24"/>
                <w:szCs w:val="24"/>
                <w:lang w:val="en-US" w:eastAsia="en-US"/>
              </w:rPr>
            </w:pPr>
            <w:r w:rsidRPr="001F4322">
              <w:rPr>
                <w:bCs/>
                <w:sz w:val="24"/>
                <w:szCs w:val="24"/>
                <w:lang w:val="en-US" w:eastAsia="en-US"/>
              </w:rPr>
              <w:t>2024</w:t>
            </w:r>
          </w:p>
        </w:tc>
        <w:tc>
          <w:tcPr>
            <w:tcW w:w="1067" w:type="dxa"/>
            <w:tcBorders>
              <w:top w:val="single" w:sz="4" w:space="0" w:color="auto"/>
              <w:left w:val="nil"/>
              <w:bottom w:val="single" w:sz="4" w:space="0" w:color="auto"/>
              <w:right w:val="single" w:sz="4" w:space="0" w:color="auto"/>
            </w:tcBorders>
            <w:shd w:val="clear" w:color="000000" w:fill="FFFFFF"/>
            <w:vAlign w:val="center"/>
            <w:hideMark/>
          </w:tcPr>
          <w:p w:rsidR="00EE3BF9" w:rsidRPr="001F4322" w:rsidRDefault="00EE3BF9" w:rsidP="001F4322">
            <w:pPr>
              <w:jc w:val="both"/>
              <w:rPr>
                <w:bCs/>
                <w:sz w:val="24"/>
                <w:szCs w:val="24"/>
                <w:lang w:val="en-US" w:eastAsia="en-US"/>
              </w:rPr>
            </w:pPr>
            <w:r w:rsidRPr="001F4322">
              <w:rPr>
                <w:bCs/>
                <w:sz w:val="24"/>
                <w:szCs w:val="24"/>
                <w:lang w:val="en-US" w:eastAsia="en-US"/>
              </w:rPr>
              <w:t>2025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E3BF9" w:rsidRPr="001F4322" w:rsidRDefault="00EE3BF9" w:rsidP="001F4322">
            <w:pPr>
              <w:jc w:val="both"/>
              <w:rPr>
                <w:bCs/>
                <w:sz w:val="24"/>
                <w:szCs w:val="24"/>
                <w:lang w:val="en-US" w:eastAsia="en-US"/>
              </w:rPr>
            </w:pPr>
            <w:r w:rsidRPr="001F4322">
              <w:rPr>
                <w:bCs/>
                <w:sz w:val="24"/>
                <w:szCs w:val="24"/>
                <w:lang w:val="en-US" w:eastAsia="en-US"/>
              </w:rPr>
              <w:t>2026</w:t>
            </w:r>
          </w:p>
        </w:tc>
      </w:tr>
      <w:tr w:rsidR="00EE3BF9" w:rsidRPr="001F4322" w:rsidTr="00B14762">
        <w:trPr>
          <w:trHeight w:val="282"/>
        </w:trPr>
        <w:tc>
          <w:tcPr>
            <w:tcW w:w="1129" w:type="dxa"/>
            <w:tcBorders>
              <w:top w:val="nil"/>
              <w:left w:val="single" w:sz="4" w:space="0" w:color="auto"/>
              <w:bottom w:val="single" w:sz="4" w:space="0" w:color="auto"/>
              <w:right w:val="single" w:sz="4" w:space="0" w:color="auto"/>
            </w:tcBorders>
            <w:shd w:val="clear" w:color="000000" w:fill="FFFFFF"/>
            <w:noWrap/>
            <w:vAlign w:val="center"/>
            <w:hideMark/>
          </w:tcPr>
          <w:p w:rsidR="00EE3BF9" w:rsidRPr="00415D93" w:rsidRDefault="00EE3BF9" w:rsidP="001F4322">
            <w:pPr>
              <w:jc w:val="both"/>
              <w:rPr>
                <w:bCs/>
                <w:i/>
                <w:sz w:val="24"/>
                <w:szCs w:val="24"/>
                <w:lang w:val="en-US" w:eastAsia="en-US"/>
              </w:rPr>
            </w:pPr>
            <w:proofErr w:type="spellStart"/>
            <w:r w:rsidRPr="00415D93">
              <w:rPr>
                <w:bCs/>
                <w:i/>
                <w:sz w:val="24"/>
                <w:szCs w:val="24"/>
                <w:lang w:val="en-US" w:eastAsia="en-US"/>
              </w:rPr>
              <w:t>Ремонт</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EE3BF9" w:rsidRPr="001F4322" w:rsidRDefault="00EE3BF9" w:rsidP="001F4322">
            <w:pPr>
              <w:jc w:val="both"/>
              <w:rPr>
                <w:bCs/>
                <w:sz w:val="24"/>
                <w:szCs w:val="24"/>
                <w:lang w:val="en-US" w:eastAsia="en-US"/>
              </w:rPr>
            </w:pPr>
            <w:r w:rsidRPr="001F4322">
              <w:rPr>
                <w:bCs/>
                <w:sz w:val="24"/>
                <w:szCs w:val="24"/>
                <w:lang w:val="en-US" w:eastAsia="en-US"/>
              </w:rPr>
              <w:t>114 044,3</w:t>
            </w:r>
          </w:p>
        </w:tc>
        <w:tc>
          <w:tcPr>
            <w:tcW w:w="1134" w:type="dxa"/>
            <w:tcBorders>
              <w:top w:val="nil"/>
              <w:left w:val="nil"/>
              <w:bottom w:val="single" w:sz="4" w:space="0" w:color="auto"/>
              <w:right w:val="single" w:sz="4" w:space="0" w:color="auto"/>
            </w:tcBorders>
            <w:shd w:val="clear" w:color="000000" w:fill="FFFFFF"/>
            <w:noWrap/>
            <w:vAlign w:val="bottom"/>
            <w:hideMark/>
          </w:tcPr>
          <w:p w:rsidR="00EE3BF9" w:rsidRPr="001F4322" w:rsidRDefault="00EE3BF9" w:rsidP="001F4322">
            <w:pPr>
              <w:jc w:val="both"/>
              <w:rPr>
                <w:bCs/>
                <w:sz w:val="24"/>
                <w:szCs w:val="24"/>
                <w:lang w:val="en-US" w:eastAsia="en-US"/>
              </w:rPr>
            </w:pPr>
            <w:r w:rsidRPr="001F4322">
              <w:rPr>
                <w:bCs/>
                <w:sz w:val="24"/>
                <w:szCs w:val="24"/>
                <w:lang w:eastAsia="en-US"/>
              </w:rPr>
              <w:t>120 862</w:t>
            </w:r>
            <w:r w:rsidRPr="001F4322">
              <w:rPr>
                <w:bCs/>
                <w:sz w:val="24"/>
                <w:szCs w:val="24"/>
                <w:lang w:val="en-US" w:eastAsia="en-US"/>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EE3BF9" w:rsidRPr="001F4322" w:rsidRDefault="00EE3BF9" w:rsidP="001F4322">
            <w:pPr>
              <w:jc w:val="both"/>
              <w:rPr>
                <w:bCs/>
                <w:sz w:val="24"/>
                <w:szCs w:val="24"/>
                <w:lang w:val="en-US" w:eastAsia="en-US"/>
              </w:rPr>
            </w:pPr>
            <w:r w:rsidRPr="001F4322">
              <w:rPr>
                <w:bCs/>
                <w:sz w:val="24"/>
                <w:szCs w:val="24"/>
                <w:lang w:val="en-US" w:eastAsia="en-US"/>
              </w:rPr>
              <w:t>120 862,9</w:t>
            </w:r>
          </w:p>
        </w:tc>
        <w:tc>
          <w:tcPr>
            <w:tcW w:w="1276" w:type="dxa"/>
            <w:tcBorders>
              <w:top w:val="nil"/>
              <w:left w:val="nil"/>
              <w:bottom w:val="single" w:sz="4" w:space="0" w:color="auto"/>
              <w:right w:val="single" w:sz="4" w:space="0" w:color="auto"/>
            </w:tcBorders>
            <w:shd w:val="clear" w:color="000000" w:fill="FFFFFF"/>
            <w:noWrap/>
            <w:vAlign w:val="bottom"/>
            <w:hideMark/>
          </w:tcPr>
          <w:p w:rsidR="00EE3BF9" w:rsidRPr="001F4322" w:rsidRDefault="00EE3BF9" w:rsidP="001F4322">
            <w:pPr>
              <w:jc w:val="both"/>
              <w:rPr>
                <w:bCs/>
                <w:sz w:val="24"/>
                <w:szCs w:val="24"/>
                <w:lang w:val="en-US" w:eastAsia="en-US"/>
              </w:rPr>
            </w:pPr>
            <w:r w:rsidRPr="001F4322">
              <w:rPr>
                <w:bCs/>
                <w:sz w:val="24"/>
                <w:szCs w:val="24"/>
                <w:lang w:val="en-US" w:eastAsia="en-US"/>
              </w:rPr>
              <w:t>128 114,7</w:t>
            </w:r>
          </w:p>
        </w:tc>
        <w:tc>
          <w:tcPr>
            <w:tcW w:w="1342" w:type="dxa"/>
            <w:tcBorders>
              <w:top w:val="nil"/>
              <w:left w:val="nil"/>
              <w:bottom w:val="single" w:sz="4" w:space="0" w:color="auto"/>
              <w:right w:val="single" w:sz="4" w:space="0" w:color="auto"/>
            </w:tcBorders>
            <w:shd w:val="clear" w:color="000000" w:fill="FFFFFF"/>
            <w:noWrap/>
            <w:vAlign w:val="bottom"/>
            <w:hideMark/>
          </w:tcPr>
          <w:p w:rsidR="00EE3BF9" w:rsidRPr="001F4322" w:rsidRDefault="00EE3BF9" w:rsidP="001F4322">
            <w:pPr>
              <w:jc w:val="both"/>
              <w:rPr>
                <w:bCs/>
                <w:sz w:val="24"/>
                <w:szCs w:val="24"/>
                <w:lang w:val="en-US" w:eastAsia="en-US"/>
              </w:rPr>
            </w:pPr>
            <w:r w:rsidRPr="001F4322">
              <w:rPr>
                <w:bCs/>
                <w:sz w:val="24"/>
                <w:szCs w:val="24"/>
                <w:lang w:val="en-US" w:eastAsia="en-US"/>
              </w:rPr>
              <w:t>135 801,6</w:t>
            </w:r>
          </w:p>
        </w:tc>
        <w:tc>
          <w:tcPr>
            <w:tcW w:w="1067" w:type="dxa"/>
            <w:tcBorders>
              <w:top w:val="nil"/>
              <w:left w:val="nil"/>
              <w:bottom w:val="single" w:sz="4" w:space="0" w:color="auto"/>
              <w:right w:val="single" w:sz="4" w:space="0" w:color="auto"/>
            </w:tcBorders>
            <w:shd w:val="clear" w:color="000000" w:fill="FFFFFF"/>
            <w:noWrap/>
            <w:vAlign w:val="bottom"/>
            <w:hideMark/>
          </w:tcPr>
          <w:p w:rsidR="00EE3BF9" w:rsidRPr="001F4322" w:rsidRDefault="00EE3BF9" w:rsidP="001F4322">
            <w:pPr>
              <w:jc w:val="both"/>
              <w:rPr>
                <w:bCs/>
                <w:sz w:val="24"/>
                <w:szCs w:val="24"/>
                <w:lang w:val="en-US" w:eastAsia="en-US"/>
              </w:rPr>
            </w:pPr>
            <w:r w:rsidRPr="001F4322">
              <w:rPr>
                <w:bCs/>
                <w:sz w:val="24"/>
                <w:szCs w:val="24"/>
                <w:lang w:val="en-US" w:eastAsia="en-US"/>
              </w:rPr>
              <w:t>143 949,6</w:t>
            </w:r>
          </w:p>
        </w:tc>
        <w:tc>
          <w:tcPr>
            <w:tcW w:w="1134" w:type="dxa"/>
            <w:tcBorders>
              <w:top w:val="nil"/>
              <w:left w:val="nil"/>
              <w:bottom w:val="single" w:sz="4" w:space="0" w:color="auto"/>
              <w:right w:val="single" w:sz="4" w:space="0" w:color="auto"/>
            </w:tcBorders>
            <w:shd w:val="clear" w:color="000000" w:fill="FFFFFF"/>
            <w:noWrap/>
            <w:vAlign w:val="bottom"/>
            <w:hideMark/>
          </w:tcPr>
          <w:p w:rsidR="00EE3BF9" w:rsidRPr="001F4322" w:rsidRDefault="00EE3BF9" w:rsidP="001F4322">
            <w:pPr>
              <w:jc w:val="both"/>
              <w:rPr>
                <w:bCs/>
                <w:sz w:val="24"/>
                <w:szCs w:val="24"/>
                <w:lang w:val="en-US" w:eastAsia="en-US"/>
              </w:rPr>
            </w:pPr>
            <w:r w:rsidRPr="001F4322">
              <w:rPr>
                <w:bCs/>
                <w:sz w:val="24"/>
                <w:szCs w:val="24"/>
                <w:lang w:val="en-US" w:eastAsia="en-US"/>
              </w:rPr>
              <w:t>152 586,6</w:t>
            </w:r>
          </w:p>
        </w:tc>
      </w:tr>
    </w:tbl>
    <w:p w:rsidR="00C32146" w:rsidRDefault="00AD7390" w:rsidP="001F4322">
      <w:pPr>
        <w:pStyle w:val="3"/>
        <w:ind w:firstLine="567"/>
        <w:rPr>
          <w:color w:val="000000" w:themeColor="text1"/>
          <w:sz w:val="24"/>
          <w:szCs w:val="24"/>
        </w:rPr>
      </w:pPr>
      <w:r>
        <w:rPr>
          <w:color w:val="000000" w:themeColor="text1"/>
          <w:sz w:val="24"/>
          <w:szCs w:val="24"/>
        </w:rPr>
        <w:t>Водоотведение</w:t>
      </w:r>
    </w:p>
    <w:tbl>
      <w:tblPr>
        <w:tblW w:w="5560" w:type="dxa"/>
        <w:tblLook w:val="04A0" w:firstRow="1" w:lastRow="0" w:firstColumn="1" w:lastColumn="0" w:noHBand="0" w:noVBand="1"/>
      </w:tblPr>
      <w:tblGrid>
        <w:gridCol w:w="1180"/>
        <w:gridCol w:w="1060"/>
        <w:gridCol w:w="1140"/>
        <w:gridCol w:w="1060"/>
        <w:gridCol w:w="1120"/>
      </w:tblGrid>
      <w:tr w:rsidR="00AD7390" w:rsidRPr="00AD7390" w:rsidTr="003273FA">
        <w:trPr>
          <w:trHeight w:val="255"/>
        </w:trPr>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D7390" w:rsidRPr="00AD7390" w:rsidRDefault="00AD7390" w:rsidP="00AD7390">
            <w:pPr>
              <w:jc w:val="both"/>
              <w:rPr>
                <w:bCs/>
                <w:sz w:val="24"/>
                <w:szCs w:val="24"/>
                <w:lang w:val="en-US" w:eastAsia="en-US"/>
              </w:rPr>
            </w:pPr>
            <w:r w:rsidRPr="00AD7390">
              <w:rPr>
                <w:bCs/>
                <w:sz w:val="24"/>
                <w:szCs w:val="24"/>
                <w:lang w:val="en-US" w:eastAsia="en-US"/>
              </w:rPr>
              <w:lastRenderedPageBreak/>
              <w:t>2022 г</w:t>
            </w:r>
          </w:p>
        </w:tc>
        <w:tc>
          <w:tcPr>
            <w:tcW w:w="1060" w:type="dxa"/>
            <w:tcBorders>
              <w:top w:val="single" w:sz="4" w:space="0" w:color="auto"/>
              <w:left w:val="nil"/>
              <w:bottom w:val="single" w:sz="4" w:space="0" w:color="auto"/>
              <w:right w:val="single" w:sz="4" w:space="0" w:color="auto"/>
            </w:tcBorders>
            <w:shd w:val="clear" w:color="000000" w:fill="FFFFFF"/>
            <w:noWrap/>
            <w:vAlign w:val="center"/>
          </w:tcPr>
          <w:p w:rsidR="00AD7390" w:rsidRPr="00AD7390" w:rsidRDefault="00AD7390" w:rsidP="00AD7390">
            <w:pPr>
              <w:jc w:val="both"/>
              <w:rPr>
                <w:bCs/>
                <w:sz w:val="24"/>
                <w:szCs w:val="24"/>
                <w:lang w:val="en-US" w:eastAsia="en-US"/>
              </w:rPr>
            </w:pPr>
            <w:r w:rsidRPr="00AD7390">
              <w:rPr>
                <w:bCs/>
                <w:sz w:val="24"/>
                <w:szCs w:val="24"/>
                <w:lang w:val="en-US" w:eastAsia="en-US"/>
              </w:rPr>
              <w:t>2023 г</w:t>
            </w:r>
          </w:p>
        </w:tc>
        <w:tc>
          <w:tcPr>
            <w:tcW w:w="1140" w:type="dxa"/>
            <w:tcBorders>
              <w:top w:val="single" w:sz="4" w:space="0" w:color="auto"/>
              <w:left w:val="nil"/>
              <w:bottom w:val="single" w:sz="4" w:space="0" w:color="auto"/>
              <w:right w:val="single" w:sz="4" w:space="0" w:color="auto"/>
            </w:tcBorders>
            <w:shd w:val="clear" w:color="000000" w:fill="FFFFFF"/>
            <w:noWrap/>
            <w:vAlign w:val="center"/>
          </w:tcPr>
          <w:p w:rsidR="00AD7390" w:rsidRPr="00AD7390" w:rsidRDefault="00AD7390" w:rsidP="00AD7390">
            <w:pPr>
              <w:jc w:val="both"/>
              <w:rPr>
                <w:bCs/>
                <w:sz w:val="24"/>
                <w:szCs w:val="24"/>
                <w:lang w:val="en-US" w:eastAsia="en-US"/>
              </w:rPr>
            </w:pPr>
            <w:r w:rsidRPr="00AD7390">
              <w:rPr>
                <w:bCs/>
                <w:sz w:val="24"/>
                <w:szCs w:val="24"/>
                <w:lang w:val="en-US" w:eastAsia="en-US"/>
              </w:rPr>
              <w:t>2024 г</w:t>
            </w:r>
          </w:p>
        </w:tc>
        <w:tc>
          <w:tcPr>
            <w:tcW w:w="1060" w:type="dxa"/>
            <w:tcBorders>
              <w:top w:val="single" w:sz="4" w:space="0" w:color="auto"/>
              <w:left w:val="nil"/>
              <w:bottom w:val="single" w:sz="4" w:space="0" w:color="auto"/>
              <w:right w:val="single" w:sz="4" w:space="0" w:color="auto"/>
            </w:tcBorders>
            <w:shd w:val="clear" w:color="000000" w:fill="FFFFFF"/>
            <w:noWrap/>
            <w:vAlign w:val="center"/>
          </w:tcPr>
          <w:p w:rsidR="00AD7390" w:rsidRPr="00AD7390" w:rsidRDefault="00AD7390" w:rsidP="00AD7390">
            <w:pPr>
              <w:jc w:val="both"/>
              <w:rPr>
                <w:bCs/>
                <w:sz w:val="24"/>
                <w:szCs w:val="24"/>
                <w:lang w:val="en-US" w:eastAsia="en-US"/>
              </w:rPr>
            </w:pPr>
            <w:r w:rsidRPr="00AD7390">
              <w:rPr>
                <w:bCs/>
                <w:sz w:val="24"/>
                <w:szCs w:val="24"/>
                <w:lang w:val="en-US" w:eastAsia="en-US"/>
              </w:rPr>
              <w:t>2025 г</w:t>
            </w:r>
          </w:p>
        </w:tc>
        <w:tc>
          <w:tcPr>
            <w:tcW w:w="1120" w:type="dxa"/>
            <w:tcBorders>
              <w:top w:val="single" w:sz="4" w:space="0" w:color="auto"/>
              <w:left w:val="nil"/>
              <w:bottom w:val="single" w:sz="4" w:space="0" w:color="auto"/>
              <w:right w:val="single" w:sz="4" w:space="0" w:color="auto"/>
            </w:tcBorders>
            <w:shd w:val="clear" w:color="000000" w:fill="FFFFFF"/>
            <w:noWrap/>
            <w:vAlign w:val="center"/>
          </w:tcPr>
          <w:p w:rsidR="00AD7390" w:rsidRPr="00AD7390" w:rsidRDefault="00AD7390" w:rsidP="00AD7390">
            <w:pPr>
              <w:jc w:val="both"/>
              <w:rPr>
                <w:bCs/>
                <w:sz w:val="24"/>
                <w:szCs w:val="24"/>
                <w:lang w:val="en-US" w:eastAsia="en-US"/>
              </w:rPr>
            </w:pPr>
            <w:r w:rsidRPr="00AD7390">
              <w:rPr>
                <w:bCs/>
                <w:sz w:val="24"/>
                <w:szCs w:val="24"/>
                <w:lang w:val="en-US" w:eastAsia="en-US"/>
              </w:rPr>
              <w:t>2026 г</w:t>
            </w:r>
          </w:p>
        </w:tc>
      </w:tr>
      <w:tr w:rsidR="00AD7390" w:rsidRPr="00AD7390" w:rsidTr="003273FA">
        <w:trPr>
          <w:trHeight w:val="255"/>
        </w:trPr>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7390" w:rsidRPr="00AD7390" w:rsidRDefault="00AD7390" w:rsidP="00AD7390">
            <w:pPr>
              <w:jc w:val="both"/>
              <w:rPr>
                <w:bCs/>
                <w:sz w:val="24"/>
                <w:szCs w:val="24"/>
                <w:lang w:val="en-US" w:eastAsia="en-US"/>
              </w:rPr>
            </w:pPr>
            <w:r w:rsidRPr="00AD7390">
              <w:rPr>
                <w:bCs/>
                <w:sz w:val="24"/>
                <w:szCs w:val="24"/>
                <w:lang w:val="en-US" w:eastAsia="en-US"/>
              </w:rPr>
              <w:t>73 609,9</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D7390" w:rsidRPr="00AD7390" w:rsidRDefault="00AD7390" w:rsidP="00AD7390">
            <w:pPr>
              <w:jc w:val="both"/>
              <w:rPr>
                <w:bCs/>
                <w:sz w:val="24"/>
                <w:szCs w:val="24"/>
                <w:lang w:val="en-US" w:eastAsia="en-US"/>
              </w:rPr>
            </w:pPr>
            <w:r w:rsidRPr="00AD7390">
              <w:rPr>
                <w:bCs/>
                <w:sz w:val="24"/>
                <w:szCs w:val="24"/>
                <w:lang w:val="en-US" w:eastAsia="en-US"/>
              </w:rPr>
              <w:t>78 026,5</w:t>
            </w:r>
          </w:p>
        </w:tc>
        <w:tc>
          <w:tcPr>
            <w:tcW w:w="1140" w:type="dxa"/>
            <w:tcBorders>
              <w:top w:val="single" w:sz="4" w:space="0" w:color="auto"/>
              <w:left w:val="nil"/>
              <w:bottom w:val="single" w:sz="4" w:space="0" w:color="auto"/>
              <w:right w:val="single" w:sz="4" w:space="0" w:color="auto"/>
            </w:tcBorders>
            <w:shd w:val="clear" w:color="000000" w:fill="FFFFFF"/>
            <w:noWrap/>
            <w:vAlign w:val="center"/>
            <w:hideMark/>
          </w:tcPr>
          <w:p w:rsidR="00AD7390" w:rsidRPr="00AD7390" w:rsidRDefault="00AD7390" w:rsidP="00AD7390">
            <w:pPr>
              <w:jc w:val="both"/>
              <w:rPr>
                <w:bCs/>
                <w:sz w:val="24"/>
                <w:szCs w:val="24"/>
                <w:lang w:val="en-US" w:eastAsia="en-US"/>
              </w:rPr>
            </w:pPr>
            <w:r w:rsidRPr="00AD7390">
              <w:rPr>
                <w:bCs/>
                <w:sz w:val="24"/>
                <w:szCs w:val="24"/>
                <w:lang w:val="en-US" w:eastAsia="en-US"/>
              </w:rPr>
              <w:t>82 708,1</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AD7390" w:rsidRPr="00AD7390" w:rsidRDefault="00AD7390" w:rsidP="00AD7390">
            <w:pPr>
              <w:jc w:val="both"/>
              <w:rPr>
                <w:bCs/>
                <w:sz w:val="24"/>
                <w:szCs w:val="24"/>
                <w:lang w:val="en-US" w:eastAsia="en-US"/>
              </w:rPr>
            </w:pPr>
            <w:r w:rsidRPr="00AD7390">
              <w:rPr>
                <w:bCs/>
                <w:sz w:val="24"/>
                <w:szCs w:val="24"/>
                <w:lang w:val="en-US" w:eastAsia="en-US"/>
              </w:rPr>
              <w:t>87 670,6</w:t>
            </w:r>
          </w:p>
        </w:tc>
        <w:tc>
          <w:tcPr>
            <w:tcW w:w="1120" w:type="dxa"/>
            <w:tcBorders>
              <w:top w:val="single" w:sz="4" w:space="0" w:color="auto"/>
              <w:left w:val="nil"/>
              <w:bottom w:val="single" w:sz="4" w:space="0" w:color="auto"/>
              <w:right w:val="single" w:sz="4" w:space="0" w:color="auto"/>
            </w:tcBorders>
            <w:shd w:val="clear" w:color="000000" w:fill="FFFFFF"/>
            <w:noWrap/>
            <w:vAlign w:val="center"/>
            <w:hideMark/>
          </w:tcPr>
          <w:p w:rsidR="00AD7390" w:rsidRPr="00AD7390" w:rsidRDefault="00AD7390" w:rsidP="00AD7390">
            <w:pPr>
              <w:jc w:val="both"/>
              <w:rPr>
                <w:bCs/>
                <w:sz w:val="24"/>
                <w:szCs w:val="24"/>
                <w:lang w:val="en-US" w:eastAsia="en-US"/>
              </w:rPr>
            </w:pPr>
            <w:r w:rsidRPr="00AD7390">
              <w:rPr>
                <w:bCs/>
                <w:sz w:val="24"/>
                <w:szCs w:val="24"/>
                <w:lang w:val="en-US" w:eastAsia="en-US"/>
              </w:rPr>
              <w:t>92 930,8</w:t>
            </w:r>
          </w:p>
        </w:tc>
      </w:tr>
    </w:tbl>
    <w:p w:rsidR="00AD7390" w:rsidRPr="001F4322" w:rsidRDefault="00AD7390" w:rsidP="001F4322">
      <w:pPr>
        <w:pStyle w:val="3"/>
        <w:ind w:firstLine="567"/>
        <w:rPr>
          <w:color w:val="000000" w:themeColor="text1"/>
          <w:sz w:val="24"/>
          <w:szCs w:val="24"/>
        </w:rPr>
      </w:pPr>
    </w:p>
    <w:p w:rsidR="00BD2D2D" w:rsidRPr="001F4322" w:rsidRDefault="00BD2D2D" w:rsidP="001F4322">
      <w:pPr>
        <w:ind w:firstLine="576"/>
        <w:jc w:val="both"/>
        <w:rPr>
          <w:b/>
          <w:color w:val="000000" w:themeColor="text1"/>
          <w:sz w:val="24"/>
          <w:szCs w:val="24"/>
        </w:rPr>
      </w:pPr>
    </w:p>
    <w:p w:rsidR="004B5B96" w:rsidRPr="001F4322" w:rsidRDefault="006F62FE" w:rsidP="001F4322">
      <w:pPr>
        <w:ind w:firstLine="576"/>
        <w:jc w:val="both"/>
        <w:rPr>
          <w:b/>
          <w:color w:val="000000" w:themeColor="text1"/>
          <w:sz w:val="24"/>
          <w:szCs w:val="24"/>
        </w:rPr>
      </w:pPr>
      <w:r w:rsidRPr="001F4322">
        <w:rPr>
          <w:b/>
          <w:color w:val="000000" w:themeColor="text1"/>
          <w:sz w:val="24"/>
          <w:szCs w:val="24"/>
        </w:rPr>
        <w:t xml:space="preserve"> </w:t>
      </w:r>
      <w:r w:rsidR="00804B56" w:rsidRPr="001F4322">
        <w:rPr>
          <w:b/>
          <w:color w:val="000000" w:themeColor="text1"/>
          <w:sz w:val="24"/>
          <w:szCs w:val="24"/>
        </w:rPr>
        <w:t>Обязательное с</w:t>
      </w:r>
      <w:r w:rsidR="00D93213" w:rsidRPr="001F4322">
        <w:rPr>
          <w:b/>
          <w:color w:val="000000" w:themeColor="text1"/>
          <w:sz w:val="24"/>
          <w:szCs w:val="24"/>
        </w:rPr>
        <w:t>трахование</w:t>
      </w:r>
      <w:r w:rsidR="00CD16F1" w:rsidRPr="001F4322">
        <w:rPr>
          <w:b/>
          <w:color w:val="000000" w:themeColor="text1"/>
          <w:sz w:val="24"/>
          <w:szCs w:val="24"/>
        </w:rPr>
        <w:t>.</w:t>
      </w:r>
    </w:p>
    <w:p w:rsidR="00750F63" w:rsidRPr="001F4322" w:rsidRDefault="009E3478" w:rsidP="001F4322">
      <w:pPr>
        <w:jc w:val="both"/>
        <w:rPr>
          <w:color w:val="000000" w:themeColor="text1"/>
          <w:sz w:val="24"/>
          <w:szCs w:val="24"/>
        </w:rPr>
      </w:pPr>
      <w:r w:rsidRPr="001F4322">
        <w:rPr>
          <w:color w:val="000000" w:themeColor="text1"/>
          <w:sz w:val="24"/>
          <w:szCs w:val="24"/>
        </w:rPr>
        <w:t>Статья подразделяется на виды:</w:t>
      </w:r>
    </w:p>
    <w:tbl>
      <w:tblPr>
        <w:tblW w:w="4440" w:type="dxa"/>
        <w:tblLook w:val="04A0" w:firstRow="1" w:lastRow="0" w:firstColumn="1" w:lastColumn="0" w:noHBand="0" w:noVBand="1"/>
      </w:tblPr>
      <w:tblGrid>
        <w:gridCol w:w="4440"/>
      </w:tblGrid>
      <w:tr w:rsidR="008409F1" w:rsidRPr="001F4322" w:rsidTr="00C40B42">
        <w:trPr>
          <w:trHeight w:val="315"/>
        </w:trPr>
        <w:tc>
          <w:tcPr>
            <w:tcW w:w="4440" w:type="dxa"/>
            <w:shd w:val="clear" w:color="auto" w:fill="auto"/>
            <w:vAlign w:val="bottom"/>
            <w:hideMark/>
          </w:tcPr>
          <w:p w:rsidR="008409F1" w:rsidRPr="001F4322" w:rsidRDefault="00750F63" w:rsidP="001F4322">
            <w:pPr>
              <w:jc w:val="both"/>
              <w:rPr>
                <w:sz w:val="24"/>
                <w:szCs w:val="24"/>
                <w:lang w:val="en-US" w:eastAsia="en-US"/>
              </w:rPr>
            </w:pPr>
            <w:r w:rsidRPr="001F4322">
              <w:rPr>
                <w:sz w:val="24"/>
                <w:szCs w:val="24"/>
                <w:lang w:eastAsia="en-US"/>
              </w:rPr>
              <w:t>С</w:t>
            </w:r>
            <w:proofErr w:type="spellStart"/>
            <w:r w:rsidR="008409F1" w:rsidRPr="001F4322">
              <w:rPr>
                <w:sz w:val="24"/>
                <w:szCs w:val="24"/>
                <w:lang w:val="en-US" w:eastAsia="en-US"/>
              </w:rPr>
              <w:t>трахование</w:t>
            </w:r>
            <w:proofErr w:type="spellEnd"/>
            <w:r w:rsidR="008409F1" w:rsidRPr="001F4322">
              <w:rPr>
                <w:sz w:val="24"/>
                <w:szCs w:val="24"/>
                <w:lang w:val="en-US" w:eastAsia="en-US"/>
              </w:rPr>
              <w:t xml:space="preserve"> </w:t>
            </w:r>
            <w:proofErr w:type="spellStart"/>
            <w:r w:rsidR="008409F1" w:rsidRPr="001F4322">
              <w:rPr>
                <w:sz w:val="24"/>
                <w:szCs w:val="24"/>
                <w:lang w:val="en-US" w:eastAsia="en-US"/>
              </w:rPr>
              <w:t>автотранспорта</w:t>
            </w:r>
            <w:proofErr w:type="spellEnd"/>
          </w:p>
        </w:tc>
      </w:tr>
      <w:tr w:rsidR="008409F1" w:rsidRPr="001F4322" w:rsidTr="00C40B42">
        <w:trPr>
          <w:trHeight w:val="315"/>
        </w:trPr>
        <w:tc>
          <w:tcPr>
            <w:tcW w:w="4440" w:type="dxa"/>
            <w:shd w:val="clear" w:color="auto" w:fill="auto"/>
            <w:vAlign w:val="bottom"/>
            <w:hideMark/>
          </w:tcPr>
          <w:p w:rsidR="008409F1" w:rsidRPr="001F4322" w:rsidRDefault="00750F63" w:rsidP="001F4322">
            <w:pPr>
              <w:jc w:val="both"/>
              <w:rPr>
                <w:sz w:val="24"/>
                <w:szCs w:val="24"/>
                <w:lang w:eastAsia="en-US"/>
              </w:rPr>
            </w:pPr>
            <w:r w:rsidRPr="001F4322">
              <w:rPr>
                <w:sz w:val="24"/>
                <w:szCs w:val="24"/>
                <w:lang w:eastAsia="en-US"/>
              </w:rPr>
              <w:t>С</w:t>
            </w:r>
            <w:r w:rsidR="008409F1" w:rsidRPr="001F4322">
              <w:rPr>
                <w:sz w:val="24"/>
                <w:szCs w:val="24"/>
                <w:lang w:eastAsia="en-US"/>
              </w:rPr>
              <w:t>трахование 3-их лиц, опасные объекты</w:t>
            </w:r>
          </w:p>
        </w:tc>
      </w:tr>
      <w:tr w:rsidR="008409F1" w:rsidRPr="001F4322" w:rsidTr="00C40B42">
        <w:trPr>
          <w:trHeight w:val="315"/>
        </w:trPr>
        <w:tc>
          <w:tcPr>
            <w:tcW w:w="4440" w:type="dxa"/>
            <w:shd w:val="clear" w:color="auto" w:fill="auto"/>
            <w:vAlign w:val="bottom"/>
            <w:hideMark/>
          </w:tcPr>
          <w:p w:rsidR="008409F1" w:rsidRPr="001F4322" w:rsidRDefault="00750F63" w:rsidP="001F4322">
            <w:pPr>
              <w:jc w:val="both"/>
              <w:rPr>
                <w:sz w:val="24"/>
                <w:szCs w:val="24"/>
                <w:lang w:val="en-US" w:eastAsia="en-US"/>
              </w:rPr>
            </w:pPr>
            <w:r w:rsidRPr="001F4322">
              <w:rPr>
                <w:sz w:val="24"/>
                <w:szCs w:val="24"/>
                <w:lang w:eastAsia="en-US"/>
              </w:rPr>
              <w:t>О</w:t>
            </w:r>
            <w:proofErr w:type="spellStart"/>
            <w:r w:rsidR="008409F1" w:rsidRPr="001F4322">
              <w:rPr>
                <w:sz w:val="24"/>
                <w:szCs w:val="24"/>
                <w:lang w:val="en-US" w:eastAsia="en-US"/>
              </w:rPr>
              <w:t>бязательное</w:t>
            </w:r>
            <w:proofErr w:type="spellEnd"/>
            <w:r w:rsidR="008409F1" w:rsidRPr="001F4322">
              <w:rPr>
                <w:sz w:val="24"/>
                <w:szCs w:val="24"/>
                <w:lang w:val="en-US" w:eastAsia="en-US"/>
              </w:rPr>
              <w:t xml:space="preserve"> </w:t>
            </w:r>
            <w:proofErr w:type="spellStart"/>
            <w:r w:rsidR="008409F1" w:rsidRPr="001F4322">
              <w:rPr>
                <w:sz w:val="24"/>
                <w:szCs w:val="24"/>
                <w:lang w:val="en-US" w:eastAsia="en-US"/>
              </w:rPr>
              <w:t>экологическое</w:t>
            </w:r>
            <w:proofErr w:type="spellEnd"/>
            <w:r w:rsidR="008409F1" w:rsidRPr="001F4322">
              <w:rPr>
                <w:sz w:val="24"/>
                <w:szCs w:val="24"/>
                <w:lang w:val="en-US" w:eastAsia="en-US"/>
              </w:rPr>
              <w:t xml:space="preserve"> </w:t>
            </w:r>
            <w:proofErr w:type="spellStart"/>
            <w:r w:rsidR="008409F1" w:rsidRPr="001F4322">
              <w:rPr>
                <w:sz w:val="24"/>
                <w:szCs w:val="24"/>
                <w:lang w:val="en-US" w:eastAsia="en-US"/>
              </w:rPr>
              <w:t>страхование</w:t>
            </w:r>
            <w:proofErr w:type="spellEnd"/>
          </w:p>
        </w:tc>
      </w:tr>
      <w:tr w:rsidR="008409F1" w:rsidRPr="001F4322" w:rsidTr="00C40B42">
        <w:trPr>
          <w:trHeight w:val="630"/>
        </w:trPr>
        <w:tc>
          <w:tcPr>
            <w:tcW w:w="4440" w:type="dxa"/>
            <w:shd w:val="clear" w:color="auto" w:fill="auto"/>
            <w:vAlign w:val="bottom"/>
            <w:hideMark/>
          </w:tcPr>
          <w:p w:rsidR="008409F1" w:rsidRPr="001F4322" w:rsidRDefault="008409F1" w:rsidP="001F4322">
            <w:pPr>
              <w:jc w:val="both"/>
              <w:rPr>
                <w:sz w:val="24"/>
                <w:szCs w:val="24"/>
                <w:lang w:eastAsia="en-US"/>
              </w:rPr>
            </w:pPr>
            <w:r w:rsidRPr="001F4322">
              <w:rPr>
                <w:sz w:val="24"/>
                <w:szCs w:val="24"/>
                <w:lang w:eastAsia="en-US"/>
              </w:rPr>
              <w:t>Страхование работников от несчастных случаев.</w:t>
            </w:r>
          </w:p>
        </w:tc>
      </w:tr>
      <w:tr w:rsidR="008409F1" w:rsidRPr="001F4322" w:rsidTr="00C40B42">
        <w:trPr>
          <w:trHeight w:val="315"/>
        </w:trPr>
        <w:tc>
          <w:tcPr>
            <w:tcW w:w="4440" w:type="dxa"/>
            <w:shd w:val="clear" w:color="auto" w:fill="auto"/>
            <w:vAlign w:val="bottom"/>
            <w:hideMark/>
          </w:tcPr>
          <w:p w:rsidR="008409F1" w:rsidRPr="001F4322" w:rsidRDefault="008409F1" w:rsidP="001F4322">
            <w:pPr>
              <w:jc w:val="both"/>
              <w:rPr>
                <w:sz w:val="24"/>
                <w:szCs w:val="24"/>
                <w:lang w:val="en-US" w:eastAsia="en-US"/>
              </w:rPr>
            </w:pPr>
            <w:proofErr w:type="spellStart"/>
            <w:r w:rsidRPr="001F4322">
              <w:rPr>
                <w:sz w:val="24"/>
                <w:szCs w:val="24"/>
                <w:lang w:val="en-US" w:eastAsia="en-US"/>
              </w:rPr>
              <w:t>Медицинское</w:t>
            </w:r>
            <w:proofErr w:type="spellEnd"/>
            <w:r w:rsidRPr="001F4322">
              <w:rPr>
                <w:sz w:val="24"/>
                <w:szCs w:val="24"/>
                <w:lang w:val="en-US" w:eastAsia="en-US"/>
              </w:rPr>
              <w:t xml:space="preserve"> </w:t>
            </w:r>
            <w:proofErr w:type="spellStart"/>
            <w:r w:rsidRPr="001F4322">
              <w:rPr>
                <w:sz w:val="24"/>
                <w:szCs w:val="24"/>
                <w:lang w:val="en-US" w:eastAsia="en-US"/>
              </w:rPr>
              <w:t>страхование</w:t>
            </w:r>
            <w:proofErr w:type="spellEnd"/>
            <w:r w:rsidRPr="001F4322">
              <w:rPr>
                <w:sz w:val="24"/>
                <w:szCs w:val="24"/>
                <w:lang w:val="en-US" w:eastAsia="en-US"/>
              </w:rPr>
              <w:t xml:space="preserve"> </w:t>
            </w:r>
          </w:p>
        </w:tc>
      </w:tr>
    </w:tbl>
    <w:p w:rsidR="000A3307" w:rsidRPr="001F4322" w:rsidRDefault="000A3307" w:rsidP="001F4322">
      <w:pPr>
        <w:jc w:val="both"/>
        <w:rPr>
          <w:color w:val="000000" w:themeColor="text1"/>
          <w:sz w:val="24"/>
          <w:szCs w:val="24"/>
        </w:rPr>
      </w:pPr>
    </w:p>
    <w:p w:rsidR="00F344B8" w:rsidRPr="001F4322" w:rsidRDefault="008409F1" w:rsidP="001F4322">
      <w:pPr>
        <w:jc w:val="both"/>
        <w:rPr>
          <w:color w:val="000000" w:themeColor="text1"/>
          <w:sz w:val="24"/>
          <w:szCs w:val="24"/>
        </w:rPr>
      </w:pPr>
      <w:r w:rsidRPr="001F4322">
        <w:rPr>
          <w:color w:val="000000" w:themeColor="text1"/>
          <w:sz w:val="24"/>
          <w:szCs w:val="24"/>
        </w:rPr>
        <w:t>Ставки страхования установлены</w:t>
      </w:r>
      <w:r w:rsidR="009E3478" w:rsidRPr="001F4322">
        <w:rPr>
          <w:color w:val="000000" w:themeColor="text1"/>
          <w:sz w:val="24"/>
          <w:szCs w:val="24"/>
        </w:rPr>
        <w:t xml:space="preserve"> законодательно</w:t>
      </w:r>
      <w:r w:rsidR="00A614F2" w:rsidRPr="001F4322">
        <w:rPr>
          <w:color w:val="000000" w:themeColor="text1"/>
          <w:sz w:val="24"/>
          <w:szCs w:val="24"/>
        </w:rPr>
        <w:t xml:space="preserve"> и обязательны для всех работодателей.</w:t>
      </w:r>
      <w:r w:rsidR="0016304C" w:rsidRPr="001F4322">
        <w:rPr>
          <w:color w:val="000000" w:themeColor="text1"/>
          <w:sz w:val="24"/>
          <w:szCs w:val="24"/>
        </w:rPr>
        <w:t xml:space="preserve"> </w:t>
      </w:r>
      <w:r w:rsidR="00207EDC" w:rsidRPr="001F4322">
        <w:rPr>
          <w:color w:val="000000" w:themeColor="text1"/>
          <w:sz w:val="24"/>
          <w:szCs w:val="24"/>
        </w:rPr>
        <w:t xml:space="preserve">Ставка по медицинскому страхованию </w:t>
      </w:r>
      <w:r w:rsidR="00C40B42" w:rsidRPr="001F4322">
        <w:rPr>
          <w:color w:val="000000" w:themeColor="text1"/>
          <w:sz w:val="24"/>
          <w:szCs w:val="24"/>
        </w:rPr>
        <w:t xml:space="preserve">(ОСМС)- </w:t>
      </w:r>
      <w:r w:rsidR="00207EDC" w:rsidRPr="001F4322">
        <w:rPr>
          <w:color w:val="000000" w:themeColor="text1"/>
          <w:sz w:val="24"/>
          <w:szCs w:val="24"/>
        </w:rPr>
        <w:t xml:space="preserve">3% и страхование работников от несчастных случаев </w:t>
      </w:r>
      <w:r w:rsidR="00C40B42" w:rsidRPr="001F4322">
        <w:rPr>
          <w:color w:val="000000" w:themeColor="text1"/>
          <w:sz w:val="24"/>
          <w:szCs w:val="24"/>
        </w:rPr>
        <w:t xml:space="preserve">1,55% </w:t>
      </w:r>
      <w:r w:rsidR="00207EDC" w:rsidRPr="001F4322">
        <w:rPr>
          <w:color w:val="000000" w:themeColor="text1"/>
          <w:sz w:val="24"/>
          <w:szCs w:val="24"/>
        </w:rPr>
        <w:t xml:space="preserve">от фонда оплаты труда. </w:t>
      </w:r>
      <w:r w:rsidR="00F5522B" w:rsidRPr="001F4322">
        <w:rPr>
          <w:color w:val="000000" w:themeColor="text1"/>
          <w:sz w:val="24"/>
          <w:szCs w:val="24"/>
        </w:rPr>
        <w:t xml:space="preserve"> </w:t>
      </w:r>
      <w:r w:rsidR="003D3879" w:rsidRPr="001F4322">
        <w:rPr>
          <w:color w:val="000000" w:themeColor="text1"/>
          <w:sz w:val="24"/>
          <w:szCs w:val="24"/>
        </w:rPr>
        <w:t>Р</w:t>
      </w:r>
      <w:r w:rsidR="0016304C" w:rsidRPr="001F4322">
        <w:rPr>
          <w:color w:val="000000" w:themeColor="text1"/>
          <w:sz w:val="24"/>
          <w:szCs w:val="24"/>
        </w:rPr>
        <w:t>асчет</w:t>
      </w:r>
      <w:r w:rsidR="00F5522B" w:rsidRPr="001F4322">
        <w:rPr>
          <w:color w:val="000000" w:themeColor="text1"/>
          <w:sz w:val="24"/>
          <w:szCs w:val="24"/>
        </w:rPr>
        <w:t>ы</w:t>
      </w:r>
      <w:r w:rsidR="0016304C" w:rsidRPr="001F4322">
        <w:rPr>
          <w:color w:val="000000" w:themeColor="text1"/>
          <w:sz w:val="24"/>
          <w:szCs w:val="24"/>
        </w:rPr>
        <w:t xml:space="preserve"> прилагаем.</w:t>
      </w:r>
    </w:p>
    <w:p w:rsidR="0000703C" w:rsidRPr="001F4322" w:rsidRDefault="0000703C" w:rsidP="001F4322">
      <w:pPr>
        <w:jc w:val="both"/>
        <w:rPr>
          <w:color w:val="000000" w:themeColor="text1"/>
          <w:sz w:val="24"/>
          <w:szCs w:val="24"/>
        </w:rPr>
      </w:pPr>
    </w:p>
    <w:tbl>
      <w:tblPr>
        <w:tblW w:w="8926" w:type="dxa"/>
        <w:tblLook w:val="04A0" w:firstRow="1" w:lastRow="0" w:firstColumn="1" w:lastColumn="0" w:noHBand="0" w:noVBand="1"/>
      </w:tblPr>
      <w:tblGrid>
        <w:gridCol w:w="2850"/>
        <w:gridCol w:w="973"/>
        <w:gridCol w:w="887"/>
        <w:gridCol w:w="955"/>
        <w:gridCol w:w="1031"/>
        <w:gridCol w:w="1117"/>
        <w:gridCol w:w="1113"/>
      </w:tblGrid>
      <w:tr w:rsidR="00407F74" w:rsidRPr="001F4322" w:rsidTr="00407F74">
        <w:trPr>
          <w:trHeight w:val="315"/>
        </w:trPr>
        <w:tc>
          <w:tcPr>
            <w:tcW w:w="285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proofErr w:type="spellStart"/>
            <w:r w:rsidRPr="001F4322">
              <w:rPr>
                <w:color w:val="000000"/>
                <w:sz w:val="24"/>
                <w:szCs w:val="24"/>
                <w:lang w:val="en-US" w:eastAsia="en-US"/>
              </w:rPr>
              <w:t>Наименование</w:t>
            </w:r>
            <w:proofErr w:type="spellEnd"/>
            <w:r w:rsidRPr="001F4322">
              <w:rPr>
                <w:color w:val="000000"/>
                <w:sz w:val="24"/>
                <w:szCs w:val="24"/>
                <w:lang w:val="en-US" w:eastAsia="en-US"/>
              </w:rPr>
              <w:t xml:space="preserve"> </w:t>
            </w:r>
            <w:proofErr w:type="spellStart"/>
            <w:r w:rsidRPr="001F4322">
              <w:rPr>
                <w:color w:val="000000"/>
                <w:sz w:val="24"/>
                <w:szCs w:val="24"/>
                <w:lang w:val="en-US" w:eastAsia="en-US"/>
              </w:rPr>
              <w:t>затрат</w:t>
            </w:r>
            <w:proofErr w:type="spellEnd"/>
          </w:p>
        </w:tc>
        <w:tc>
          <w:tcPr>
            <w:tcW w:w="281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07F74" w:rsidRPr="001F4322" w:rsidRDefault="00407F74" w:rsidP="001F4322">
            <w:pPr>
              <w:jc w:val="both"/>
              <w:rPr>
                <w:color w:val="000000"/>
                <w:sz w:val="24"/>
                <w:szCs w:val="24"/>
                <w:lang w:val="en-US" w:eastAsia="en-US"/>
              </w:rPr>
            </w:pPr>
            <w:proofErr w:type="spellStart"/>
            <w:r w:rsidRPr="001F4322">
              <w:rPr>
                <w:color w:val="000000"/>
                <w:sz w:val="24"/>
                <w:szCs w:val="24"/>
                <w:lang w:val="en-US" w:eastAsia="en-US"/>
              </w:rPr>
              <w:t>Вода</w:t>
            </w:r>
            <w:proofErr w:type="spellEnd"/>
          </w:p>
        </w:tc>
        <w:tc>
          <w:tcPr>
            <w:tcW w:w="326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07F74" w:rsidRPr="001F4322" w:rsidRDefault="00407F74" w:rsidP="001F4322">
            <w:pPr>
              <w:jc w:val="both"/>
              <w:rPr>
                <w:color w:val="000000"/>
                <w:sz w:val="24"/>
                <w:szCs w:val="24"/>
                <w:lang w:val="en-US" w:eastAsia="en-US"/>
              </w:rPr>
            </w:pPr>
            <w:proofErr w:type="spellStart"/>
            <w:r w:rsidRPr="001F4322">
              <w:rPr>
                <w:color w:val="000000"/>
                <w:sz w:val="24"/>
                <w:szCs w:val="24"/>
                <w:lang w:val="en-US" w:eastAsia="en-US"/>
              </w:rPr>
              <w:t>Стоки</w:t>
            </w:r>
            <w:proofErr w:type="spellEnd"/>
          </w:p>
        </w:tc>
      </w:tr>
      <w:tr w:rsidR="00407F74" w:rsidRPr="001F4322" w:rsidTr="00407F74">
        <w:trPr>
          <w:trHeight w:val="315"/>
        </w:trPr>
        <w:tc>
          <w:tcPr>
            <w:tcW w:w="2850" w:type="dxa"/>
            <w:vMerge/>
            <w:tcBorders>
              <w:top w:val="single" w:sz="4" w:space="0" w:color="auto"/>
              <w:left w:val="single" w:sz="4" w:space="0" w:color="auto"/>
              <w:bottom w:val="single" w:sz="4" w:space="0" w:color="000000"/>
              <w:right w:val="single" w:sz="4" w:space="0" w:color="auto"/>
            </w:tcBorders>
            <w:vAlign w:val="center"/>
            <w:hideMark/>
          </w:tcPr>
          <w:p w:rsidR="00407F74" w:rsidRPr="001F4322" w:rsidRDefault="00407F74" w:rsidP="001F4322">
            <w:pPr>
              <w:jc w:val="both"/>
              <w:rPr>
                <w:color w:val="000000"/>
                <w:sz w:val="24"/>
                <w:szCs w:val="24"/>
                <w:lang w:val="en-US" w:eastAsia="en-US"/>
              </w:rPr>
            </w:pPr>
          </w:p>
        </w:tc>
        <w:tc>
          <w:tcPr>
            <w:tcW w:w="973"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2020 г</w:t>
            </w:r>
          </w:p>
        </w:tc>
        <w:tc>
          <w:tcPr>
            <w:tcW w:w="887"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2021 г</w:t>
            </w:r>
          </w:p>
        </w:tc>
        <w:tc>
          <w:tcPr>
            <w:tcW w:w="955"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2022 г</w:t>
            </w:r>
          </w:p>
        </w:tc>
        <w:tc>
          <w:tcPr>
            <w:tcW w:w="1031"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2020 г</w:t>
            </w:r>
          </w:p>
        </w:tc>
        <w:tc>
          <w:tcPr>
            <w:tcW w:w="1117"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2021 г</w:t>
            </w:r>
          </w:p>
        </w:tc>
        <w:tc>
          <w:tcPr>
            <w:tcW w:w="1113"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2022 г</w:t>
            </w:r>
          </w:p>
        </w:tc>
      </w:tr>
      <w:tr w:rsidR="00407F74" w:rsidRPr="001F4322" w:rsidTr="00407F74">
        <w:trPr>
          <w:trHeight w:val="315"/>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ПП</w:t>
            </w:r>
          </w:p>
        </w:tc>
        <w:tc>
          <w:tcPr>
            <w:tcW w:w="973"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15 771</w:t>
            </w:r>
          </w:p>
        </w:tc>
        <w:tc>
          <w:tcPr>
            <w:tcW w:w="887"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18 187</w:t>
            </w:r>
          </w:p>
        </w:tc>
        <w:tc>
          <w:tcPr>
            <w:tcW w:w="955"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26 796</w:t>
            </w:r>
          </w:p>
        </w:tc>
        <w:tc>
          <w:tcPr>
            <w:tcW w:w="1031"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10 720</w:t>
            </w:r>
          </w:p>
        </w:tc>
        <w:tc>
          <w:tcPr>
            <w:tcW w:w="1117"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12 724</w:t>
            </w:r>
          </w:p>
        </w:tc>
        <w:tc>
          <w:tcPr>
            <w:tcW w:w="1113"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19 094</w:t>
            </w:r>
          </w:p>
        </w:tc>
      </w:tr>
      <w:tr w:rsidR="00407F74" w:rsidRPr="001F4322" w:rsidTr="00407F74">
        <w:trPr>
          <w:trHeight w:val="31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407F74" w:rsidRPr="001F4322" w:rsidRDefault="00407F74" w:rsidP="001F4322">
            <w:pPr>
              <w:jc w:val="both"/>
              <w:rPr>
                <w:sz w:val="24"/>
                <w:szCs w:val="24"/>
                <w:lang w:val="en-US" w:eastAsia="en-US"/>
              </w:rPr>
            </w:pPr>
            <w:proofErr w:type="spellStart"/>
            <w:r w:rsidRPr="001F4322">
              <w:rPr>
                <w:sz w:val="24"/>
                <w:szCs w:val="24"/>
                <w:lang w:val="en-US" w:eastAsia="en-US"/>
              </w:rPr>
              <w:t>страхование</w:t>
            </w:r>
            <w:proofErr w:type="spellEnd"/>
            <w:r w:rsidRPr="001F4322">
              <w:rPr>
                <w:sz w:val="24"/>
                <w:szCs w:val="24"/>
                <w:lang w:val="en-US" w:eastAsia="en-US"/>
              </w:rPr>
              <w:t xml:space="preserve"> </w:t>
            </w:r>
            <w:proofErr w:type="spellStart"/>
            <w:r w:rsidRPr="001F4322">
              <w:rPr>
                <w:sz w:val="24"/>
                <w:szCs w:val="24"/>
                <w:lang w:val="en-US" w:eastAsia="en-US"/>
              </w:rPr>
              <w:t>автотранспорта</w:t>
            </w:r>
            <w:proofErr w:type="spellEnd"/>
          </w:p>
        </w:tc>
        <w:tc>
          <w:tcPr>
            <w:tcW w:w="973"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1 898</w:t>
            </w:r>
          </w:p>
        </w:tc>
        <w:tc>
          <w:tcPr>
            <w:tcW w:w="887"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2 011</w:t>
            </w:r>
          </w:p>
        </w:tc>
        <w:tc>
          <w:tcPr>
            <w:tcW w:w="955"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2 132</w:t>
            </w:r>
          </w:p>
        </w:tc>
        <w:tc>
          <w:tcPr>
            <w:tcW w:w="1031"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1 535</w:t>
            </w:r>
          </w:p>
        </w:tc>
        <w:tc>
          <w:tcPr>
            <w:tcW w:w="1117"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1 627</w:t>
            </w:r>
          </w:p>
        </w:tc>
        <w:tc>
          <w:tcPr>
            <w:tcW w:w="1113"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1 724</w:t>
            </w:r>
          </w:p>
        </w:tc>
      </w:tr>
      <w:tr w:rsidR="00407F74" w:rsidRPr="001F4322" w:rsidTr="00407F74">
        <w:trPr>
          <w:trHeight w:val="31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407F74" w:rsidRPr="001F4322" w:rsidRDefault="00407F74" w:rsidP="001F4322">
            <w:pPr>
              <w:jc w:val="both"/>
              <w:rPr>
                <w:sz w:val="24"/>
                <w:szCs w:val="24"/>
                <w:lang w:eastAsia="en-US"/>
              </w:rPr>
            </w:pPr>
            <w:r w:rsidRPr="001F4322">
              <w:rPr>
                <w:sz w:val="24"/>
                <w:szCs w:val="24"/>
                <w:lang w:eastAsia="en-US"/>
              </w:rPr>
              <w:t>страхование 3-их лиц, опасные объекты</w:t>
            </w:r>
          </w:p>
        </w:tc>
        <w:tc>
          <w:tcPr>
            <w:tcW w:w="973"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242</w:t>
            </w:r>
          </w:p>
        </w:tc>
        <w:tc>
          <w:tcPr>
            <w:tcW w:w="887"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257</w:t>
            </w:r>
          </w:p>
        </w:tc>
        <w:tc>
          <w:tcPr>
            <w:tcW w:w="955"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272</w:t>
            </w:r>
          </w:p>
        </w:tc>
        <w:tc>
          <w:tcPr>
            <w:tcW w:w="1031"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0</w:t>
            </w:r>
          </w:p>
        </w:tc>
        <w:tc>
          <w:tcPr>
            <w:tcW w:w="1117"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0</w:t>
            </w:r>
          </w:p>
        </w:tc>
        <w:tc>
          <w:tcPr>
            <w:tcW w:w="1113"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0</w:t>
            </w:r>
          </w:p>
        </w:tc>
      </w:tr>
      <w:tr w:rsidR="00407F74" w:rsidRPr="001F4322" w:rsidTr="00407F74">
        <w:trPr>
          <w:trHeight w:val="31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407F74" w:rsidRPr="001F4322" w:rsidRDefault="00407F74" w:rsidP="001F4322">
            <w:pPr>
              <w:jc w:val="both"/>
              <w:rPr>
                <w:sz w:val="24"/>
                <w:szCs w:val="24"/>
                <w:lang w:val="en-US" w:eastAsia="en-US"/>
              </w:rPr>
            </w:pPr>
            <w:proofErr w:type="spellStart"/>
            <w:r w:rsidRPr="001F4322">
              <w:rPr>
                <w:sz w:val="24"/>
                <w:szCs w:val="24"/>
                <w:lang w:val="en-US" w:eastAsia="en-US"/>
              </w:rPr>
              <w:t>обязательное</w:t>
            </w:r>
            <w:proofErr w:type="spellEnd"/>
            <w:r w:rsidRPr="001F4322">
              <w:rPr>
                <w:sz w:val="24"/>
                <w:szCs w:val="24"/>
                <w:lang w:val="en-US" w:eastAsia="en-US"/>
              </w:rPr>
              <w:t xml:space="preserve"> </w:t>
            </w:r>
            <w:proofErr w:type="spellStart"/>
            <w:r w:rsidRPr="001F4322">
              <w:rPr>
                <w:sz w:val="24"/>
                <w:szCs w:val="24"/>
                <w:lang w:val="en-US" w:eastAsia="en-US"/>
              </w:rPr>
              <w:t>экологическое</w:t>
            </w:r>
            <w:proofErr w:type="spellEnd"/>
            <w:r w:rsidRPr="001F4322">
              <w:rPr>
                <w:sz w:val="24"/>
                <w:szCs w:val="24"/>
                <w:lang w:val="en-US" w:eastAsia="en-US"/>
              </w:rPr>
              <w:t xml:space="preserve"> </w:t>
            </w:r>
            <w:proofErr w:type="spellStart"/>
            <w:r w:rsidRPr="001F4322">
              <w:rPr>
                <w:sz w:val="24"/>
                <w:szCs w:val="24"/>
                <w:lang w:val="en-US" w:eastAsia="en-US"/>
              </w:rPr>
              <w:t>страхование</w:t>
            </w:r>
            <w:proofErr w:type="spellEnd"/>
          </w:p>
        </w:tc>
        <w:tc>
          <w:tcPr>
            <w:tcW w:w="973"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53</w:t>
            </w:r>
          </w:p>
        </w:tc>
        <w:tc>
          <w:tcPr>
            <w:tcW w:w="887"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56</w:t>
            </w:r>
          </w:p>
        </w:tc>
        <w:tc>
          <w:tcPr>
            <w:tcW w:w="955"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59</w:t>
            </w:r>
          </w:p>
        </w:tc>
        <w:tc>
          <w:tcPr>
            <w:tcW w:w="1031"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211</w:t>
            </w:r>
          </w:p>
        </w:tc>
        <w:tc>
          <w:tcPr>
            <w:tcW w:w="1117"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223</w:t>
            </w:r>
          </w:p>
        </w:tc>
        <w:tc>
          <w:tcPr>
            <w:tcW w:w="1113"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237</w:t>
            </w:r>
          </w:p>
        </w:tc>
      </w:tr>
      <w:tr w:rsidR="00407F74" w:rsidRPr="001F4322" w:rsidTr="00407F74">
        <w:trPr>
          <w:trHeight w:val="63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407F74" w:rsidRPr="001F4322" w:rsidRDefault="00407F74" w:rsidP="001F4322">
            <w:pPr>
              <w:jc w:val="both"/>
              <w:rPr>
                <w:sz w:val="24"/>
                <w:szCs w:val="24"/>
                <w:lang w:eastAsia="en-US"/>
              </w:rPr>
            </w:pPr>
            <w:r w:rsidRPr="001F4322">
              <w:rPr>
                <w:sz w:val="24"/>
                <w:szCs w:val="24"/>
                <w:lang w:eastAsia="en-US"/>
              </w:rPr>
              <w:t>Страхование работников от несчастных случаев.</w:t>
            </w:r>
          </w:p>
        </w:tc>
        <w:tc>
          <w:tcPr>
            <w:tcW w:w="973"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4 851</w:t>
            </w:r>
          </w:p>
        </w:tc>
        <w:tc>
          <w:tcPr>
            <w:tcW w:w="887"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6 926</w:t>
            </w:r>
          </w:p>
        </w:tc>
        <w:tc>
          <w:tcPr>
            <w:tcW w:w="955"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8 289</w:t>
            </w:r>
          </w:p>
        </w:tc>
        <w:tc>
          <w:tcPr>
            <w:tcW w:w="1031"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3 054</w:t>
            </w:r>
          </w:p>
        </w:tc>
        <w:tc>
          <w:tcPr>
            <w:tcW w:w="1117"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4 748</w:t>
            </w:r>
          </w:p>
        </w:tc>
        <w:tc>
          <w:tcPr>
            <w:tcW w:w="1113"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5 837</w:t>
            </w:r>
          </w:p>
        </w:tc>
      </w:tr>
      <w:tr w:rsidR="00407F74" w:rsidRPr="001F4322" w:rsidTr="00407F74">
        <w:trPr>
          <w:trHeight w:val="31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407F74" w:rsidRPr="001F4322" w:rsidRDefault="00407F74" w:rsidP="001F4322">
            <w:pPr>
              <w:jc w:val="both"/>
              <w:rPr>
                <w:sz w:val="24"/>
                <w:szCs w:val="24"/>
                <w:lang w:val="en-US" w:eastAsia="en-US"/>
              </w:rPr>
            </w:pPr>
            <w:proofErr w:type="spellStart"/>
            <w:r w:rsidRPr="001F4322">
              <w:rPr>
                <w:sz w:val="24"/>
                <w:szCs w:val="24"/>
                <w:lang w:val="en-US" w:eastAsia="en-US"/>
              </w:rPr>
              <w:t>Медицинское</w:t>
            </w:r>
            <w:proofErr w:type="spellEnd"/>
            <w:r w:rsidRPr="001F4322">
              <w:rPr>
                <w:sz w:val="24"/>
                <w:szCs w:val="24"/>
                <w:lang w:val="en-US" w:eastAsia="en-US"/>
              </w:rPr>
              <w:t xml:space="preserve"> </w:t>
            </w:r>
            <w:proofErr w:type="spellStart"/>
            <w:r w:rsidRPr="001F4322">
              <w:rPr>
                <w:sz w:val="24"/>
                <w:szCs w:val="24"/>
                <w:lang w:val="en-US" w:eastAsia="en-US"/>
              </w:rPr>
              <w:t>страхование</w:t>
            </w:r>
            <w:proofErr w:type="spellEnd"/>
            <w:r w:rsidRPr="001F4322">
              <w:rPr>
                <w:sz w:val="24"/>
                <w:szCs w:val="24"/>
                <w:lang w:val="en-US" w:eastAsia="en-US"/>
              </w:rPr>
              <w:t xml:space="preserve"> </w:t>
            </w:r>
          </w:p>
        </w:tc>
        <w:tc>
          <w:tcPr>
            <w:tcW w:w="973"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8 728</w:t>
            </w:r>
          </w:p>
        </w:tc>
        <w:tc>
          <w:tcPr>
            <w:tcW w:w="887"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8 937</w:t>
            </w:r>
          </w:p>
        </w:tc>
        <w:tc>
          <w:tcPr>
            <w:tcW w:w="955"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16 043</w:t>
            </w:r>
          </w:p>
        </w:tc>
        <w:tc>
          <w:tcPr>
            <w:tcW w:w="1031"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5 921</w:t>
            </w:r>
          </w:p>
        </w:tc>
        <w:tc>
          <w:tcPr>
            <w:tcW w:w="1117"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6 126</w:t>
            </w:r>
          </w:p>
        </w:tc>
        <w:tc>
          <w:tcPr>
            <w:tcW w:w="1113"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11 297</w:t>
            </w:r>
          </w:p>
        </w:tc>
      </w:tr>
      <w:tr w:rsidR="00407F74" w:rsidRPr="001F4322" w:rsidTr="00407F74">
        <w:trPr>
          <w:trHeight w:val="31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407F74" w:rsidRPr="001F4322" w:rsidRDefault="00407F74" w:rsidP="001F4322">
            <w:pPr>
              <w:jc w:val="both"/>
              <w:rPr>
                <w:sz w:val="24"/>
                <w:szCs w:val="24"/>
                <w:lang w:val="en-US" w:eastAsia="en-US"/>
              </w:rPr>
            </w:pPr>
            <w:r w:rsidRPr="001F4322">
              <w:rPr>
                <w:sz w:val="24"/>
                <w:szCs w:val="24"/>
                <w:lang w:val="en-US" w:eastAsia="en-US"/>
              </w:rPr>
              <w:t>АУП</w:t>
            </w:r>
          </w:p>
        </w:tc>
        <w:tc>
          <w:tcPr>
            <w:tcW w:w="973"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1 450</w:t>
            </w:r>
          </w:p>
        </w:tc>
        <w:tc>
          <w:tcPr>
            <w:tcW w:w="887"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2 412</w:t>
            </w:r>
          </w:p>
        </w:tc>
        <w:tc>
          <w:tcPr>
            <w:tcW w:w="955"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2 736</w:t>
            </w:r>
          </w:p>
        </w:tc>
        <w:tc>
          <w:tcPr>
            <w:tcW w:w="1031"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1 266</w:t>
            </w:r>
          </w:p>
        </w:tc>
        <w:tc>
          <w:tcPr>
            <w:tcW w:w="1117"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1 677</w:t>
            </w:r>
          </w:p>
        </w:tc>
        <w:tc>
          <w:tcPr>
            <w:tcW w:w="1113"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2 250</w:t>
            </w:r>
          </w:p>
        </w:tc>
      </w:tr>
      <w:tr w:rsidR="00407F74" w:rsidRPr="001F4322" w:rsidTr="00407F74">
        <w:trPr>
          <w:trHeight w:val="63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407F74" w:rsidRPr="001F4322" w:rsidRDefault="00407F74" w:rsidP="001F4322">
            <w:pPr>
              <w:jc w:val="both"/>
              <w:rPr>
                <w:sz w:val="24"/>
                <w:szCs w:val="24"/>
                <w:lang w:eastAsia="en-US"/>
              </w:rPr>
            </w:pPr>
            <w:r w:rsidRPr="001F4322">
              <w:rPr>
                <w:sz w:val="24"/>
                <w:szCs w:val="24"/>
                <w:lang w:eastAsia="en-US"/>
              </w:rPr>
              <w:t>Страхование работников от несчастных случаев.</w:t>
            </w:r>
          </w:p>
        </w:tc>
        <w:tc>
          <w:tcPr>
            <w:tcW w:w="973"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390</w:t>
            </w:r>
          </w:p>
        </w:tc>
        <w:tc>
          <w:tcPr>
            <w:tcW w:w="887"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822</w:t>
            </w:r>
          </w:p>
        </w:tc>
        <w:tc>
          <w:tcPr>
            <w:tcW w:w="955"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932</w:t>
            </w:r>
          </w:p>
        </w:tc>
        <w:tc>
          <w:tcPr>
            <w:tcW w:w="1031"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315</w:t>
            </w:r>
          </w:p>
        </w:tc>
        <w:tc>
          <w:tcPr>
            <w:tcW w:w="1117"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732</w:t>
            </w:r>
          </w:p>
        </w:tc>
        <w:tc>
          <w:tcPr>
            <w:tcW w:w="1113"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767</w:t>
            </w:r>
          </w:p>
        </w:tc>
      </w:tr>
      <w:tr w:rsidR="00407F74" w:rsidRPr="001F4322" w:rsidTr="00407F74">
        <w:trPr>
          <w:trHeight w:val="31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407F74" w:rsidRPr="001F4322" w:rsidRDefault="00407F74" w:rsidP="001F4322">
            <w:pPr>
              <w:jc w:val="both"/>
              <w:rPr>
                <w:sz w:val="24"/>
                <w:szCs w:val="24"/>
                <w:lang w:val="en-US" w:eastAsia="en-US"/>
              </w:rPr>
            </w:pPr>
            <w:proofErr w:type="spellStart"/>
            <w:r w:rsidRPr="001F4322">
              <w:rPr>
                <w:sz w:val="24"/>
                <w:szCs w:val="24"/>
                <w:lang w:val="en-US" w:eastAsia="en-US"/>
              </w:rPr>
              <w:t>Медицинское</w:t>
            </w:r>
            <w:proofErr w:type="spellEnd"/>
            <w:r w:rsidRPr="001F4322">
              <w:rPr>
                <w:sz w:val="24"/>
                <w:szCs w:val="24"/>
                <w:lang w:val="en-US" w:eastAsia="en-US"/>
              </w:rPr>
              <w:t xml:space="preserve"> </w:t>
            </w:r>
            <w:proofErr w:type="spellStart"/>
            <w:r w:rsidRPr="001F4322">
              <w:rPr>
                <w:sz w:val="24"/>
                <w:szCs w:val="24"/>
                <w:lang w:val="en-US" w:eastAsia="en-US"/>
              </w:rPr>
              <w:t>страхование</w:t>
            </w:r>
            <w:proofErr w:type="spellEnd"/>
            <w:r w:rsidRPr="001F4322">
              <w:rPr>
                <w:sz w:val="24"/>
                <w:szCs w:val="24"/>
                <w:lang w:val="en-US" w:eastAsia="en-US"/>
              </w:rPr>
              <w:t xml:space="preserve"> </w:t>
            </w:r>
          </w:p>
        </w:tc>
        <w:tc>
          <w:tcPr>
            <w:tcW w:w="973"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1 060</w:t>
            </w:r>
          </w:p>
        </w:tc>
        <w:tc>
          <w:tcPr>
            <w:tcW w:w="887"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1 590</w:t>
            </w:r>
          </w:p>
        </w:tc>
        <w:tc>
          <w:tcPr>
            <w:tcW w:w="955"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1 804</w:t>
            </w:r>
          </w:p>
        </w:tc>
        <w:tc>
          <w:tcPr>
            <w:tcW w:w="1031"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951</w:t>
            </w:r>
          </w:p>
        </w:tc>
        <w:tc>
          <w:tcPr>
            <w:tcW w:w="1117"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945</w:t>
            </w:r>
          </w:p>
        </w:tc>
        <w:tc>
          <w:tcPr>
            <w:tcW w:w="1113"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1 484</w:t>
            </w:r>
          </w:p>
        </w:tc>
      </w:tr>
      <w:tr w:rsidR="00407F74" w:rsidRPr="001F4322" w:rsidTr="00407F74">
        <w:trPr>
          <w:trHeight w:val="31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407F74" w:rsidRPr="001F4322" w:rsidRDefault="00407F74" w:rsidP="001F4322">
            <w:pPr>
              <w:jc w:val="both"/>
              <w:rPr>
                <w:sz w:val="24"/>
                <w:szCs w:val="24"/>
                <w:lang w:val="en-US" w:eastAsia="en-US"/>
              </w:rPr>
            </w:pPr>
            <w:proofErr w:type="spellStart"/>
            <w:r w:rsidRPr="001F4322">
              <w:rPr>
                <w:sz w:val="24"/>
                <w:szCs w:val="24"/>
                <w:lang w:val="en-US" w:eastAsia="en-US"/>
              </w:rPr>
              <w:t>Сбыт</w:t>
            </w:r>
            <w:proofErr w:type="spellEnd"/>
          </w:p>
        </w:tc>
        <w:tc>
          <w:tcPr>
            <w:tcW w:w="973"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2 039</w:t>
            </w:r>
          </w:p>
        </w:tc>
        <w:tc>
          <w:tcPr>
            <w:tcW w:w="887"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1 981</w:t>
            </w:r>
          </w:p>
        </w:tc>
        <w:tc>
          <w:tcPr>
            <w:tcW w:w="955"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3 161</w:t>
            </w:r>
          </w:p>
        </w:tc>
        <w:tc>
          <w:tcPr>
            <w:tcW w:w="1031"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1 651</w:t>
            </w:r>
          </w:p>
        </w:tc>
        <w:tc>
          <w:tcPr>
            <w:tcW w:w="1117"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1 690</w:t>
            </w:r>
          </w:p>
        </w:tc>
        <w:tc>
          <w:tcPr>
            <w:tcW w:w="1113"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2 668</w:t>
            </w:r>
          </w:p>
        </w:tc>
      </w:tr>
      <w:tr w:rsidR="00407F74" w:rsidRPr="001F4322" w:rsidTr="00407F74">
        <w:trPr>
          <w:trHeight w:val="63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407F74" w:rsidRPr="001F4322" w:rsidRDefault="00407F74" w:rsidP="001F4322">
            <w:pPr>
              <w:jc w:val="both"/>
              <w:rPr>
                <w:sz w:val="24"/>
                <w:szCs w:val="24"/>
                <w:lang w:eastAsia="en-US"/>
              </w:rPr>
            </w:pPr>
            <w:r w:rsidRPr="001F4322">
              <w:rPr>
                <w:sz w:val="24"/>
                <w:szCs w:val="24"/>
                <w:lang w:eastAsia="en-US"/>
              </w:rPr>
              <w:t>Страхование работников от несчастных случаев.</w:t>
            </w:r>
          </w:p>
        </w:tc>
        <w:tc>
          <w:tcPr>
            <w:tcW w:w="973"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928</w:t>
            </w:r>
          </w:p>
        </w:tc>
        <w:tc>
          <w:tcPr>
            <w:tcW w:w="887"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865</w:t>
            </w:r>
          </w:p>
        </w:tc>
        <w:tc>
          <w:tcPr>
            <w:tcW w:w="955"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1 077</w:t>
            </w:r>
          </w:p>
        </w:tc>
        <w:tc>
          <w:tcPr>
            <w:tcW w:w="1031"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704</w:t>
            </w:r>
          </w:p>
        </w:tc>
        <w:tc>
          <w:tcPr>
            <w:tcW w:w="1117"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738</w:t>
            </w:r>
          </w:p>
        </w:tc>
        <w:tc>
          <w:tcPr>
            <w:tcW w:w="1113"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909</w:t>
            </w:r>
          </w:p>
        </w:tc>
      </w:tr>
      <w:tr w:rsidR="00407F74" w:rsidRPr="001F4322" w:rsidTr="00407F74">
        <w:trPr>
          <w:trHeight w:val="315"/>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407F74" w:rsidRPr="001F4322" w:rsidRDefault="00407F74" w:rsidP="001F4322">
            <w:pPr>
              <w:jc w:val="both"/>
              <w:rPr>
                <w:sz w:val="24"/>
                <w:szCs w:val="24"/>
                <w:lang w:val="en-US" w:eastAsia="en-US"/>
              </w:rPr>
            </w:pPr>
            <w:proofErr w:type="spellStart"/>
            <w:r w:rsidRPr="001F4322">
              <w:rPr>
                <w:sz w:val="24"/>
                <w:szCs w:val="24"/>
                <w:lang w:val="en-US" w:eastAsia="en-US"/>
              </w:rPr>
              <w:t>Медицинское</w:t>
            </w:r>
            <w:proofErr w:type="spellEnd"/>
            <w:r w:rsidRPr="001F4322">
              <w:rPr>
                <w:sz w:val="24"/>
                <w:szCs w:val="24"/>
                <w:lang w:val="en-US" w:eastAsia="en-US"/>
              </w:rPr>
              <w:t xml:space="preserve"> </w:t>
            </w:r>
            <w:proofErr w:type="spellStart"/>
            <w:r w:rsidRPr="001F4322">
              <w:rPr>
                <w:sz w:val="24"/>
                <w:szCs w:val="24"/>
                <w:lang w:val="en-US" w:eastAsia="en-US"/>
              </w:rPr>
              <w:t>страхование</w:t>
            </w:r>
            <w:proofErr w:type="spellEnd"/>
            <w:r w:rsidRPr="001F4322">
              <w:rPr>
                <w:sz w:val="24"/>
                <w:szCs w:val="24"/>
                <w:lang w:val="en-US" w:eastAsia="en-US"/>
              </w:rPr>
              <w:t xml:space="preserve"> </w:t>
            </w:r>
          </w:p>
        </w:tc>
        <w:tc>
          <w:tcPr>
            <w:tcW w:w="973"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1 111</w:t>
            </w:r>
          </w:p>
        </w:tc>
        <w:tc>
          <w:tcPr>
            <w:tcW w:w="887"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1 116</w:t>
            </w:r>
          </w:p>
        </w:tc>
        <w:tc>
          <w:tcPr>
            <w:tcW w:w="955"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2 084</w:t>
            </w:r>
          </w:p>
        </w:tc>
        <w:tc>
          <w:tcPr>
            <w:tcW w:w="1031"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948</w:t>
            </w:r>
          </w:p>
        </w:tc>
        <w:tc>
          <w:tcPr>
            <w:tcW w:w="1117"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952</w:t>
            </w:r>
          </w:p>
        </w:tc>
        <w:tc>
          <w:tcPr>
            <w:tcW w:w="1113" w:type="dxa"/>
            <w:tcBorders>
              <w:top w:val="nil"/>
              <w:left w:val="nil"/>
              <w:bottom w:val="single" w:sz="4" w:space="0" w:color="auto"/>
              <w:right w:val="single" w:sz="4" w:space="0" w:color="auto"/>
            </w:tcBorders>
            <w:shd w:val="clear" w:color="auto" w:fill="auto"/>
            <w:noWrap/>
            <w:vAlign w:val="bottom"/>
            <w:hideMark/>
          </w:tcPr>
          <w:p w:rsidR="00407F74" w:rsidRPr="001F4322" w:rsidRDefault="00407F74" w:rsidP="001F4322">
            <w:pPr>
              <w:jc w:val="both"/>
              <w:rPr>
                <w:color w:val="000000"/>
                <w:sz w:val="24"/>
                <w:szCs w:val="24"/>
                <w:lang w:val="en-US" w:eastAsia="en-US"/>
              </w:rPr>
            </w:pPr>
            <w:r w:rsidRPr="001F4322">
              <w:rPr>
                <w:color w:val="000000"/>
                <w:sz w:val="24"/>
                <w:szCs w:val="24"/>
                <w:lang w:val="en-US" w:eastAsia="en-US"/>
              </w:rPr>
              <w:t>1 759</w:t>
            </w:r>
          </w:p>
        </w:tc>
      </w:tr>
    </w:tbl>
    <w:p w:rsidR="00FF7BA9" w:rsidRPr="001F4322" w:rsidRDefault="00FF7BA9" w:rsidP="001F4322">
      <w:pPr>
        <w:ind w:firstLine="576"/>
        <w:jc w:val="both"/>
        <w:rPr>
          <w:b/>
          <w:color w:val="000000" w:themeColor="text1"/>
          <w:sz w:val="24"/>
          <w:szCs w:val="24"/>
        </w:rPr>
      </w:pPr>
    </w:p>
    <w:tbl>
      <w:tblPr>
        <w:tblW w:w="2547" w:type="dxa"/>
        <w:tblLook w:val="04A0" w:firstRow="1" w:lastRow="0" w:firstColumn="1" w:lastColumn="0" w:noHBand="0" w:noVBand="1"/>
      </w:tblPr>
      <w:tblGrid>
        <w:gridCol w:w="2547"/>
      </w:tblGrid>
      <w:tr w:rsidR="00C36BC4" w:rsidRPr="001F4322" w:rsidTr="00960787">
        <w:trPr>
          <w:trHeight w:val="222"/>
        </w:trPr>
        <w:tc>
          <w:tcPr>
            <w:tcW w:w="2547" w:type="dxa"/>
            <w:shd w:val="clear" w:color="auto" w:fill="auto"/>
            <w:noWrap/>
            <w:vAlign w:val="bottom"/>
            <w:hideMark/>
          </w:tcPr>
          <w:p w:rsidR="00960787" w:rsidRPr="001F4322" w:rsidRDefault="00C36BC4" w:rsidP="001F4322">
            <w:pPr>
              <w:jc w:val="both"/>
              <w:rPr>
                <w:b/>
                <w:color w:val="000000" w:themeColor="text1"/>
                <w:sz w:val="24"/>
                <w:szCs w:val="24"/>
              </w:rPr>
            </w:pPr>
            <w:r w:rsidRPr="001F4322">
              <w:rPr>
                <w:b/>
                <w:color w:val="000000" w:themeColor="text1"/>
                <w:sz w:val="24"/>
                <w:szCs w:val="24"/>
              </w:rPr>
              <w:t>Виды налогов:</w:t>
            </w:r>
          </w:p>
          <w:p w:rsidR="00C36BC4" w:rsidRPr="001F4322" w:rsidRDefault="00C36BC4" w:rsidP="001F4322">
            <w:pPr>
              <w:jc w:val="both"/>
              <w:rPr>
                <w:sz w:val="24"/>
                <w:szCs w:val="24"/>
                <w:lang w:eastAsia="en-US"/>
              </w:rPr>
            </w:pPr>
            <w:r w:rsidRPr="001F4322">
              <w:rPr>
                <w:sz w:val="24"/>
                <w:szCs w:val="24"/>
                <w:lang w:eastAsia="en-US"/>
              </w:rPr>
              <w:t>земельный налог</w:t>
            </w:r>
          </w:p>
        </w:tc>
      </w:tr>
      <w:tr w:rsidR="00C36BC4" w:rsidRPr="001F4322" w:rsidTr="00960787">
        <w:trPr>
          <w:trHeight w:val="222"/>
        </w:trPr>
        <w:tc>
          <w:tcPr>
            <w:tcW w:w="2547" w:type="dxa"/>
            <w:shd w:val="clear" w:color="auto" w:fill="auto"/>
            <w:noWrap/>
            <w:vAlign w:val="bottom"/>
            <w:hideMark/>
          </w:tcPr>
          <w:p w:rsidR="00C36BC4" w:rsidRPr="001F4322" w:rsidRDefault="00C36BC4" w:rsidP="001F4322">
            <w:pPr>
              <w:jc w:val="both"/>
              <w:rPr>
                <w:sz w:val="24"/>
                <w:szCs w:val="24"/>
                <w:lang w:eastAsia="en-US"/>
              </w:rPr>
            </w:pPr>
            <w:r w:rsidRPr="001F4322">
              <w:rPr>
                <w:sz w:val="24"/>
                <w:szCs w:val="24"/>
                <w:lang w:eastAsia="en-US"/>
              </w:rPr>
              <w:t>имущественный налог</w:t>
            </w:r>
          </w:p>
        </w:tc>
      </w:tr>
      <w:tr w:rsidR="00C36BC4" w:rsidRPr="001F4322" w:rsidTr="00960787">
        <w:trPr>
          <w:trHeight w:val="222"/>
        </w:trPr>
        <w:tc>
          <w:tcPr>
            <w:tcW w:w="2547" w:type="dxa"/>
            <w:shd w:val="clear" w:color="auto" w:fill="auto"/>
            <w:noWrap/>
            <w:vAlign w:val="bottom"/>
            <w:hideMark/>
          </w:tcPr>
          <w:p w:rsidR="00C36BC4" w:rsidRPr="001F4322" w:rsidRDefault="00C36BC4" w:rsidP="001F4322">
            <w:pPr>
              <w:jc w:val="both"/>
              <w:rPr>
                <w:sz w:val="24"/>
                <w:szCs w:val="24"/>
                <w:lang w:eastAsia="en-US"/>
              </w:rPr>
            </w:pPr>
            <w:r w:rsidRPr="001F4322">
              <w:rPr>
                <w:sz w:val="24"/>
                <w:szCs w:val="24"/>
                <w:lang w:eastAsia="en-US"/>
              </w:rPr>
              <w:t>плата за использование РЧС</w:t>
            </w:r>
          </w:p>
        </w:tc>
      </w:tr>
      <w:tr w:rsidR="00C36BC4" w:rsidRPr="001F4322" w:rsidTr="00960787">
        <w:trPr>
          <w:trHeight w:val="222"/>
        </w:trPr>
        <w:tc>
          <w:tcPr>
            <w:tcW w:w="2547" w:type="dxa"/>
            <w:shd w:val="clear" w:color="auto" w:fill="auto"/>
            <w:noWrap/>
            <w:vAlign w:val="bottom"/>
            <w:hideMark/>
          </w:tcPr>
          <w:p w:rsidR="00C36BC4" w:rsidRPr="001F4322" w:rsidRDefault="00C36BC4" w:rsidP="001F4322">
            <w:pPr>
              <w:jc w:val="both"/>
              <w:rPr>
                <w:sz w:val="24"/>
                <w:szCs w:val="24"/>
                <w:lang w:eastAsia="en-US"/>
              </w:rPr>
            </w:pPr>
            <w:r w:rsidRPr="001F4322">
              <w:rPr>
                <w:sz w:val="24"/>
                <w:szCs w:val="24"/>
                <w:lang w:eastAsia="en-US"/>
              </w:rPr>
              <w:t>транспортный налог</w:t>
            </w:r>
          </w:p>
        </w:tc>
      </w:tr>
    </w:tbl>
    <w:p w:rsidR="000A3307" w:rsidRPr="001F4322" w:rsidRDefault="000A3307" w:rsidP="001F4322">
      <w:pPr>
        <w:jc w:val="both"/>
        <w:rPr>
          <w:color w:val="000000" w:themeColor="text1"/>
          <w:sz w:val="24"/>
          <w:szCs w:val="24"/>
        </w:rPr>
      </w:pPr>
    </w:p>
    <w:p w:rsidR="00C36BC4" w:rsidRPr="001F4322" w:rsidRDefault="00C36BC4" w:rsidP="001F4322">
      <w:pPr>
        <w:jc w:val="both"/>
        <w:rPr>
          <w:color w:val="000000" w:themeColor="text1"/>
          <w:sz w:val="24"/>
          <w:szCs w:val="24"/>
        </w:rPr>
      </w:pPr>
      <w:r w:rsidRPr="001F4322">
        <w:rPr>
          <w:color w:val="000000" w:themeColor="text1"/>
          <w:sz w:val="24"/>
          <w:szCs w:val="24"/>
        </w:rPr>
        <w:t>Ставки налогообложения установлены законодательно и обязательны для всех работодателей.</w:t>
      </w:r>
      <w:r w:rsidR="000837BE" w:rsidRPr="001F4322">
        <w:rPr>
          <w:color w:val="000000" w:themeColor="text1"/>
          <w:sz w:val="24"/>
          <w:szCs w:val="24"/>
        </w:rPr>
        <w:t xml:space="preserve"> По водоснабжению ставка налога на имущество принята 0,1% от стоимости основных средств, как социального объекта. По водоотведению 1,5% от стоимости основных </w:t>
      </w:r>
      <w:r w:rsidR="000837BE" w:rsidRPr="001F4322">
        <w:rPr>
          <w:color w:val="000000" w:themeColor="text1"/>
          <w:sz w:val="24"/>
          <w:szCs w:val="24"/>
        </w:rPr>
        <w:lastRenderedPageBreak/>
        <w:t>средств на общих основаниях.</w:t>
      </w:r>
      <w:r w:rsidR="00960787" w:rsidRPr="001F4322">
        <w:rPr>
          <w:color w:val="000000" w:themeColor="text1"/>
          <w:sz w:val="24"/>
          <w:szCs w:val="24"/>
        </w:rPr>
        <w:t xml:space="preserve"> Подробный расчет и расшифровки по налогам прилагаются</w:t>
      </w:r>
      <w:r w:rsidR="00D76F14" w:rsidRPr="001F4322">
        <w:rPr>
          <w:color w:val="000000" w:themeColor="text1"/>
          <w:sz w:val="24"/>
          <w:szCs w:val="24"/>
        </w:rPr>
        <w:t xml:space="preserve"> отдельным приложением.</w:t>
      </w:r>
    </w:p>
    <w:p w:rsidR="00BD3FF7" w:rsidRPr="001F4322" w:rsidRDefault="00BD3FF7" w:rsidP="001F4322">
      <w:pPr>
        <w:jc w:val="both"/>
        <w:rPr>
          <w:b/>
          <w:sz w:val="24"/>
          <w:szCs w:val="24"/>
          <w:lang w:eastAsia="en-US"/>
        </w:rPr>
      </w:pPr>
    </w:p>
    <w:p w:rsidR="00643AA3" w:rsidRPr="001F4322" w:rsidRDefault="005539E4" w:rsidP="001F4322">
      <w:pPr>
        <w:ind w:firstLine="576"/>
        <w:jc w:val="both"/>
        <w:rPr>
          <w:b/>
          <w:color w:val="000000" w:themeColor="text1"/>
          <w:sz w:val="24"/>
          <w:szCs w:val="24"/>
        </w:rPr>
      </w:pPr>
      <w:r w:rsidRPr="001F4322">
        <w:rPr>
          <w:b/>
          <w:color w:val="000000" w:themeColor="text1"/>
          <w:sz w:val="24"/>
          <w:szCs w:val="24"/>
        </w:rPr>
        <w:t>Эмиссия</w:t>
      </w:r>
      <w:r w:rsidR="00643AA3" w:rsidRPr="001F4322">
        <w:rPr>
          <w:color w:val="000000" w:themeColor="text1"/>
          <w:sz w:val="24"/>
          <w:szCs w:val="24"/>
        </w:rPr>
        <w:t xml:space="preserve"> </w:t>
      </w:r>
      <w:r w:rsidR="00643AA3" w:rsidRPr="001F4322">
        <w:rPr>
          <w:b/>
          <w:color w:val="000000" w:themeColor="text1"/>
          <w:sz w:val="24"/>
          <w:szCs w:val="24"/>
        </w:rPr>
        <w:t>в окружающую среду</w:t>
      </w:r>
      <w:r w:rsidRPr="001F4322">
        <w:rPr>
          <w:b/>
          <w:color w:val="000000" w:themeColor="text1"/>
          <w:sz w:val="24"/>
          <w:szCs w:val="24"/>
        </w:rPr>
        <w:t xml:space="preserve">. </w:t>
      </w:r>
    </w:p>
    <w:p w:rsidR="005539E4" w:rsidRPr="001F4322" w:rsidRDefault="00643AA3" w:rsidP="001F4322">
      <w:pPr>
        <w:ind w:firstLine="576"/>
        <w:jc w:val="both"/>
        <w:rPr>
          <w:color w:val="000000" w:themeColor="text1"/>
          <w:sz w:val="24"/>
          <w:szCs w:val="24"/>
        </w:rPr>
      </w:pPr>
      <w:r w:rsidRPr="001F4322">
        <w:rPr>
          <w:color w:val="000000" w:themeColor="text1"/>
          <w:sz w:val="24"/>
          <w:szCs w:val="24"/>
        </w:rPr>
        <w:t>Расчет произведен по нормативным объемам выбросов и сбросов загрязняющих веществ на основании Разрешений на эмиссии в окружающую среду №KZ31VCZ00487258 от 25.10.2019 г., №KZ88VCZ00429293 от 12.08.2019 г. И ст. 576 и 577 Налогового Кодекса РК</w:t>
      </w:r>
      <w:r w:rsidR="00162E14" w:rsidRPr="001F4322">
        <w:rPr>
          <w:color w:val="000000" w:themeColor="text1"/>
          <w:sz w:val="24"/>
          <w:szCs w:val="24"/>
        </w:rPr>
        <w:t>.</w:t>
      </w:r>
      <w:r w:rsidR="006D4980" w:rsidRPr="001F4322">
        <w:rPr>
          <w:color w:val="000000" w:themeColor="text1"/>
          <w:sz w:val="24"/>
          <w:szCs w:val="24"/>
        </w:rPr>
        <w:t xml:space="preserve"> На 2022 год:</w:t>
      </w:r>
    </w:p>
    <w:p w:rsidR="00643AA3" w:rsidRPr="001F4322" w:rsidRDefault="00126855" w:rsidP="001F4322">
      <w:pPr>
        <w:ind w:firstLine="576"/>
        <w:jc w:val="both"/>
        <w:rPr>
          <w:i/>
          <w:color w:val="000000" w:themeColor="text1"/>
          <w:sz w:val="24"/>
          <w:szCs w:val="24"/>
        </w:rPr>
      </w:pPr>
      <w:r w:rsidRPr="001F4322">
        <w:rPr>
          <w:i/>
          <w:color w:val="000000" w:themeColor="text1"/>
          <w:sz w:val="24"/>
          <w:szCs w:val="24"/>
        </w:rPr>
        <w:t>Тыс. тенге</w:t>
      </w:r>
    </w:p>
    <w:tbl>
      <w:tblPr>
        <w:tblW w:w="7320" w:type="dxa"/>
        <w:tblLook w:val="04A0" w:firstRow="1" w:lastRow="0" w:firstColumn="1" w:lastColumn="0" w:noHBand="0" w:noVBand="1"/>
      </w:tblPr>
      <w:tblGrid>
        <w:gridCol w:w="540"/>
        <w:gridCol w:w="3012"/>
        <w:gridCol w:w="1834"/>
        <w:gridCol w:w="1934"/>
      </w:tblGrid>
      <w:tr w:rsidR="00126855" w:rsidRPr="001F4322" w:rsidTr="00245FA3">
        <w:trPr>
          <w:trHeight w:val="966"/>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6855" w:rsidRPr="001F4322" w:rsidRDefault="00126855" w:rsidP="001F4322">
            <w:pPr>
              <w:jc w:val="both"/>
              <w:rPr>
                <w:color w:val="000000"/>
                <w:sz w:val="24"/>
                <w:szCs w:val="24"/>
                <w:lang w:val="en-US" w:eastAsia="en-US"/>
              </w:rPr>
            </w:pPr>
            <w:r w:rsidRPr="001F4322">
              <w:rPr>
                <w:color w:val="000000"/>
                <w:sz w:val="24"/>
                <w:szCs w:val="24"/>
                <w:lang w:val="en-US" w:eastAsia="en-US"/>
              </w:rPr>
              <w:t>№ п/п</w:t>
            </w:r>
          </w:p>
        </w:tc>
        <w:tc>
          <w:tcPr>
            <w:tcW w:w="3012" w:type="dxa"/>
            <w:tcBorders>
              <w:top w:val="single" w:sz="4" w:space="0" w:color="auto"/>
              <w:left w:val="nil"/>
              <w:bottom w:val="single" w:sz="4" w:space="0" w:color="auto"/>
              <w:right w:val="single" w:sz="4" w:space="0" w:color="auto"/>
            </w:tcBorders>
            <w:shd w:val="clear" w:color="auto" w:fill="auto"/>
            <w:vAlign w:val="bottom"/>
            <w:hideMark/>
          </w:tcPr>
          <w:p w:rsidR="00126855" w:rsidRPr="001F4322" w:rsidRDefault="00126855" w:rsidP="001F4322">
            <w:pPr>
              <w:jc w:val="both"/>
              <w:rPr>
                <w:color w:val="000000"/>
                <w:sz w:val="24"/>
                <w:szCs w:val="24"/>
                <w:lang w:eastAsia="en-US"/>
              </w:rPr>
            </w:pPr>
            <w:r w:rsidRPr="001F4322">
              <w:rPr>
                <w:color w:val="000000"/>
                <w:sz w:val="24"/>
                <w:szCs w:val="24"/>
                <w:lang w:eastAsia="en-US"/>
              </w:rPr>
              <w:t>наименование загрязняющих веществ, отходов произведенной деятельности</w:t>
            </w:r>
          </w:p>
        </w:tc>
        <w:tc>
          <w:tcPr>
            <w:tcW w:w="1834" w:type="dxa"/>
            <w:tcBorders>
              <w:top w:val="single" w:sz="4" w:space="0" w:color="auto"/>
              <w:left w:val="nil"/>
              <w:bottom w:val="single" w:sz="4" w:space="0" w:color="auto"/>
              <w:right w:val="single" w:sz="4" w:space="0" w:color="auto"/>
            </w:tcBorders>
            <w:shd w:val="clear" w:color="auto" w:fill="auto"/>
            <w:vAlign w:val="bottom"/>
            <w:hideMark/>
          </w:tcPr>
          <w:p w:rsidR="00126855" w:rsidRPr="001F4322" w:rsidRDefault="00126855" w:rsidP="001F4322">
            <w:pPr>
              <w:jc w:val="both"/>
              <w:rPr>
                <w:color w:val="000000"/>
                <w:sz w:val="24"/>
                <w:szCs w:val="24"/>
                <w:lang w:val="en-US" w:eastAsia="en-US"/>
              </w:rPr>
            </w:pPr>
            <w:proofErr w:type="spellStart"/>
            <w:r w:rsidRPr="001F4322">
              <w:rPr>
                <w:color w:val="000000"/>
                <w:sz w:val="24"/>
                <w:szCs w:val="24"/>
                <w:lang w:val="en-US" w:eastAsia="en-US"/>
              </w:rPr>
              <w:t>вода</w:t>
            </w:r>
            <w:proofErr w:type="spellEnd"/>
            <w:r w:rsidRPr="001F4322">
              <w:rPr>
                <w:color w:val="000000"/>
                <w:sz w:val="24"/>
                <w:szCs w:val="24"/>
                <w:lang w:val="en-US" w:eastAsia="en-US"/>
              </w:rPr>
              <w:t xml:space="preserve"> </w:t>
            </w:r>
          </w:p>
        </w:tc>
        <w:tc>
          <w:tcPr>
            <w:tcW w:w="1934" w:type="dxa"/>
            <w:tcBorders>
              <w:top w:val="single" w:sz="4" w:space="0" w:color="auto"/>
              <w:left w:val="nil"/>
              <w:bottom w:val="single" w:sz="4" w:space="0" w:color="auto"/>
              <w:right w:val="single" w:sz="4" w:space="0" w:color="auto"/>
            </w:tcBorders>
            <w:shd w:val="clear" w:color="auto" w:fill="auto"/>
            <w:vAlign w:val="bottom"/>
            <w:hideMark/>
          </w:tcPr>
          <w:p w:rsidR="00126855" w:rsidRPr="001F4322" w:rsidRDefault="00126855" w:rsidP="001F4322">
            <w:pPr>
              <w:jc w:val="both"/>
              <w:rPr>
                <w:color w:val="000000"/>
                <w:sz w:val="24"/>
                <w:szCs w:val="24"/>
                <w:lang w:val="en-US" w:eastAsia="en-US"/>
              </w:rPr>
            </w:pPr>
            <w:proofErr w:type="spellStart"/>
            <w:r w:rsidRPr="001F4322">
              <w:rPr>
                <w:color w:val="000000"/>
                <w:sz w:val="24"/>
                <w:szCs w:val="24"/>
                <w:lang w:val="en-US" w:eastAsia="en-US"/>
              </w:rPr>
              <w:t>стоки</w:t>
            </w:r>
            <w:proofErr w:type="spellEnd"/>
          </w:p>
        </w:tc>
      </w:tr>
      <w:tr w:rsidR="00126855" w:rsidRPr="001F4322" w:rsidTr="00126855">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26855" w:rsidRPr="001F4322" w:rsidRDefault="00126855" w:rsidP="001F4322">
            <w:pPr>
              <w:jc w:val="both"/>
              <w:rPr>
                <w:color w:val="000000"/>
                <w:sz w:val="24"/>
                <w:szCs w:val="24"/>
                <w:lang w:val="en-US" w:eastAsia="en-US"/>
              </w:rPr>
            </w:pPr>
            <w:r w:rsidRPr="001F4322">
              <w:rPr>
                <w:color w:val="000000"/>
                <w:sz w:val="24"/>
                <w:szCs w:val="24"/>
                <w:lang w:val="en-US" w:eastAsia="en-US"/>
              </w:rPr>
              <w:t>1</w:t>
            </w:r>
          </w:p>
        </w:tc>
        <w:tc>
          <w:tcPr>
            <w:tcW w:w="3012" w:type="dxa"/>
            <w:tcBorders>
              <w:top w:val="nil"/>
              <w:left w:val="nil"/>
              <w:bottom w:val="single" w:sz="4" w:space="0" w:color="auto"/>
              <w:right w:val="single" w:sz="4" w:space="0" w:color="auto"/>
            </w:tcBorders>
            <w:shd w:val="clear" w:color="auto" w:fill="auto"/>
            <w:vAlign w:val="bottom"/>
            <w:hideMark/>
          </w:tcPr>
          <w:p w:rsidR="00126855" w:rsidRPr="001F4322" w:rsidRDefault="00126855" w:rsidP="001F4322">
            <w:pPr>
              <w:jc w:val="both"/>
              <w:rPr>
                <w:color w:val="000000"/>
                <w:sz w:val="24"/>
                <w:szCs w:val="24"/>
                <w:lang w:val="en-US" w:eastAsia="en-US"/>
              </w:rPr>
            </w:pPr>
            <w:proofErr w:type="spellStart"/>
            <w:r w:rsidRPr="001F4322">
              <w:rPr>
                <w:color w:val="000000"/>
                <w:sz w:val="24"/>
                <w:szCs w:val="24"/>
                <w:lang w:val="en-US" w:eastAsia="en-US"/>
              </w:rPr>
              <w:t>Выбросы</w:t>
            </w:r>
            <w:proofErr w:type="spellEnd"/>
            <w:r w:rsidRPr="001F4322">
              <w:rPr>
                <w:color w:val="000000"/>
                <w:sz w:val="24"/>
                <w:szCs w:val="24"/>
                <w:lang w:val="en-US" w:eastAsia="en-US"/>
              </w:rPr>
              <w:t xml:space="preserve"> в </w:t>
            </w:r>
            <w:proofErr w:type="spellStart"/>
            <w:r w:rsidRPr="001F4322">
              <w:rPr>
                <w:color w:val="000000"/>
                <w:sz w:val="24"/>
                <w:szCs w:val="24"/>
                <w:lang w:val="en-US" w:eastAsia="en-US"/>
              </w:rPr>
              <w:t>атмосферу</w:t>
            </w:r>
            <w:proofErr w:type="spellEnd"/>
            <w:r w:rsidRPr="001F4322">
              <w:rPr>
                <w:color w:val="000000"/>
                <w:sz w:val="24"/>
                <w:szCs w:val="24"/>
                <w:lang w:val="en-US" w:eastAsia="en-US"/>
              </w:rPr>
              <w:t xml:space="preserve"> </w:t>
            </w:r>
          </w:p>
        </w:tc>
        <w:tc>
          <w:tcPr>
            <w:tcW w:w="1834" w:type="dxa"/>
            <w:tcBorders>
              <w:top w:val="nil"/>
              <w:left w:val="nil"/>
              <w:bottom w:val="single" w:sz="4" w:space="0" w:color="auto"/>
              <w:right w:val="single" w:sz="4" w:space="0" w:color="auto"/>
            </w:tcBorders>
            <w:shd w:val="clear" w:color="auto" w:fill="auto"/>
            <w:vAlign w:val="bottom"/>
            <w:hideMark/>
          </w:tcPr>
          <w:p w:rsidR="00126855" w:rsidRPr="001F4322" w:rsidRDefault="00126855" w:rsidP="001F4322">
            <w:pPr>
              <w:jc w:val="both"/>
              <w:rPr>
                <w:color w:val="000000"/>
                <w:sz w:val="24"/>
                <w:szCs w:val="24"/>
                <w:lang w:val="en-US" w:eastAsia="en-US"/>
              </w:rPr>
            </w:pPr>
            <w:r w:rsidRPr="001F4322">
              <w:rPr>
                <w:color w:val="000000"/>
                <w:sz w:val="24"/>
                <w:szCs w:val="24"/>
                <w:lang w:val="en-US" w:eastAsia="en-US"/>
              </w:rPr>
              <w:t>71</w:t>
            </w:r>
          </w:p>
        </w:tc>
        <w:tc>
          <w:tcPr>
            <w:tcW w:w="1934" w:type="dxa"/>
            <w:tcBorders>
              <w:top w:val="nil"/>
              <w:left w:val="nil"/>
              <w:bottom w:val="single" w:sz="4" w:space="0" w:color="auto"/>
              <w:right w:val="single" w:sz="4" w:space="0" w:color="auto"/>
            </w:tcBorders>
            <w:shd w:val="clear" w:color="auto" w:fill="auto"/>
            <w:vAlign w:val="bottom"/>
            <w:hideMark/>
          </w:tcPr>
          <w:p w:rsidR="00126855" w:rsidRPr="001F4322" w:rsidRDefault="00126855" w:rsidP="001F4322">
            <w:pPr>
              <w:jc w:val="both"/>
              <w:rPr>
                <w:color w:val="000000"/>
                <w:sz w:val="24"/>
                <w:szCs w:val="24"/>
                <w:lang w:val="en-US" w:eastAsia="en-US"/>
              </w:rPr>
            </w:pPr>
            <w:r w:rsidRPr="001F4322">
              <w:rPr>
                <w:color w:val="000000"/>
                <w:sz w:val="24"/>
                <w:szCs w:val="24"/>
                <w:lang w:val="en-US" w:eastAsia="en-US"/>
              </w:rPr>
              <w:t>61</w:t>
            </w:r>
          </w:p>
        </w:tc>
      </w:tr>
      <w:tr w:rsidR="00126855" w:rsidRPr="001F4322" w:rsidTr="00126855">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26855" w:rsidRPr="001F4322" w:rsidRDefault="00126855" w:rsidP="001F4322">
            <w:pPr>
              <w:jc w:val="both"/>
              <w:rPr>
                <w:color w:val="000000"/>
                <w:sz w:val="24"/>
                <w:szCs w:val="24"/>
                <w:lang w:val="en-US" w:eastAsia="en-US"/>
              </w:rPr>
            </w:pPr>
            <w:r w:rsidRPr="001F4322">
              <w:rPr>
                <w:color w:val="000000"/>
                <w:sz w:val="24"/>
                <w:szCs w:val="24"/>
                <w:lang w:val="en-US" w:eastAsia="en-US"/>
              </w:rPr>
              <w:t>2</w:t>
            </w:r>
          </w:p>
        </w:tc>
        <w:tc>
          <w:tcPr>
            <w:tcW w:w="3012" w:type="dxa"/>
            <w:tcBorders>
              <w:top w:val="nil"/>
              <w:left w:val="nil"/>
              <w:bottom w:val="single" w:sz="4" w:space="0" w:color="auto"/>
              <w:right w:val="single" w:sz="4" w:space="0" w:color="auto"/>
            </w:tcBorders>
            <w:shd w:val="clear" w:color="auto" w:fill="auto"/>
            <w:vAlign w:val="bottom"/>
            <w:hideMark/>
          </w:tcPr>
          <w:p w:rsidR="00126855" w:rsidRPr="001F4322" w:rsidRDefault="00126855" w:rsidP="001F4322">
            <w:pPr>
              <w:jc w:val="both"/>
              <w:rPr>
                <w:color w:val="000000"/>
                <w:sz w:val="24"/>
                <w:szCs w:val="24"/>
                <w:lang w:val="en-US" w:eastAsia="en-US"/>
              </w:rPr>
            </w:pPr>
            <w:proofErr w:type="spellStart"/>
            <w:r w:rsidRPr="001F4322">
              <w:rPr>
                <w:color w:val="000000"/>
                <w:sz w:val="24"/>
                <w:szCs w:val="24"/>
                <w:lang w:val="en-US" w:eastAsia="en-US"/>
              </w:rPr>
              <w:t>Сброс</w:t>
            </w:r>
            <w:proofErr w:type="spellEnd"/>
            <w:r w:rsidRPr="001F4322">
              <w:rPr>
                <w:color w:val="000000"/>
                <w:sz w:val="24"/>
                <w:szCs w:val="24"/>
                <w:lang w:val="en-US" w:eastAsia="en-US"/>
              </w:rPr>
              <w:t xml:space="preserve"> в </w:t>
            </w:r>
            <w:proofErr w:type="spellStart"/>
            <w:r w:rsidRPr="001F4322">
              <w:rPr>
                <w:color w:val="000000"/>
                <w:sz w:val="24"/>
                <w:szCs w:val="24"/>
                <w:lang w:val="en-US" w:eastAsia="en-US"/>
              </w:rPr>
              <w:t>накопитель</w:t>
            </w:r>
            <w:proofErr w:type="spellEnd"/>
            <w:r w:rsidRPr="001F4322">
              <w:rPr>
                <w:color w:val="000000"/>
                <w:sz w:val="24"/>
                <w:szCs w:val="24"/>
                <w:lang w:val="en-US" w:eastAsia="en-US"/>
              </w:rPr>
              <w:t xml:space="preserve"> </w:t>
            </w:r>
          </w:p>
        </w:tc>
        <w:tc>
          <w:tcPr>
            <w:tcW w:w="1834" w:type="dxa"/>
            <w:tcBorders>
              <w:top w:val="nil"/>
              <w:left w:val="nil"/>
              <w:bottom w:val="single" w:sz="4" w:space="0" w:color="auto"/>
              <w:right w:val="single" w:sz="4" w:space="0" w:color="auto"/>
            </w:tcBorders>
            <w:shd w:val="clear" w:color="auto" w:fill="auto"/>
            <w:vAlign w:val="bottom"/>
            <w:hideMark/>
          </w:tcPr>
          <w:p w:rsidR="00126855" w:rsidRPr="001F4322" w:rsidRDefault="00126855" w:rsidP="001F4322">
            <w:pPr>
              <w:jc w:val="both"/>
              <w:rPr>
                <w:color w:val="000000"/>
                <w:sz w:val="24"/>
                <w:szCs w:val="24"/>
                <w:lang w:val="en-US" w:eastAsia="en-US"/>
              </w:rPr>
            </w:pPr>
            <w:r w:rsidRPr="001F4322">
              <w:rPr>
                <w:color w:val="000000"/>
                <w:sz w:val="24"/>
                <w:szCs w:val="24"/>
                <w:lang w:val="en-US" w:eastAsia="en-US"/>
              </w:rPr>
              <w:t> </w:t>
            </w:r>
          </w:p>
        </w:tc>
        <w:tc>
          <w:tcPr>
            <w:tcW w:w="1934" w:type="dxa"/>
            <w:tcBorders>
              <w:top w:val="nil"/>
              <w:left w:val="nil"/>
              <w:bottom w:val="single" w:sz="4" w:space="0" w:color="auto"/>
              <w:right w:val="single" w:sz="4" w:space="0" w:color="auto"/>
            </w:tcBorders>
            <w:shd w:val="clear" w:color="auto" w:fill="auto"/>
            <w:vAlign w:val="bottom"/>
            <w:hideMark/>
          </w:tcPr>
          <w:p w:rsidR="00126855" w:rsidRPr="001F4322" w:rsidRDefault="00126855" w:rsidP="001F4322">
            <w:pPr>
              <w:jc w:val="both"/>
              <w:rPr>
                <w:color w:val="000000"/>
                <w:sz w:val="24"/>
                <w:szCs w:val="24"/>
                <w:lang w:val="en-US" w:eastAsia="en-US"/>
              </w:rPr>
            </w:pPr>
            <w:r w:rsidRPr="001F4322">
              <w:rPr>
                <w:color w:val="000000"/>
                <w:sz w:val="24"/>
                <w:szCs w:val="24"/>
                <w:lang w:val="en-US" w:eastAsia="en-US"/>
              </w:rPr>
              <w:t>59 975</w:t>
            </w:r>
          </w:p>
        </w:tc>
      </w:tr>
      <w:tr w:rsidR="00126855" w:rsidRPr="001F4322" w:rsidTr="00126855">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26855" w:rsidRPr="001F4322" w:rsidRDefault="00126855" w:rsidP="001F4322">
            <w:pPr>
              <w:jc w:val="both"/>
              <w:rPr>
                <w:color w:val="000000"/>
                <w:sz w:val="24"/>
                <w:szCs w:val="24"/>
                <w:lang w:val="en-US" w:eastAsia="en-US"/>
              </w:rPr>
            </w:pPr>
            <w:r w:rsidRPr="001F4322">
              <w:rPr>
                <w:color w:val="000000"/>
                <w:sz w:val="24"/>
                <w:szCs w:val="24"/>
                <w:lang w:val="en-US" w:eastAsia="en-US"/>
              </w:rPr>
              <w:t>3</w:t>
            </w:r>
          </w:p>
        </w:tc>
        <w:tc>
          <w:tcPr>
            <w:tcW w:w="3012" w:type="dxa"/>
            <w:tcBorders>
              <w:top w:val="nil"/>
              <w:left w:val="nil"/>
              <w:bottom w:val="single" w:sz="4" w:space="0" w:color="auto"/>
              <w:right w:val="single" w:sz="4" w:space="0" w:color="auto"/>
            </w:tcBorders>
            <w:shd w:val="clear" w:color="auto" w:fill="auto"/>
            <w:vAlign w:val="bottom"/>
            <w:hideMark/>
          </w:tcPr>
          <w:p w:rsidR="00126855" w:rsidRPr="001F4322" w:rsidRDefault="00126855" w:rsidP="001F4322">
            <w:pPr>
              <w:jc w:val="both"/>
              <w:rPr>
                <w:color w:val="000000"/>
                <w:sz w:val="24"/>
                <w:szCs w:val="24"/>
                <w:lang w:val="en-US" w:eastAsia="en-US"/>
              </w:rPr>
            </w:pPr>
            <w:proofErr w:type="spellStart"/>
            <w:r w:rsidRPr="001F4322">
              <w:rPr>
                <w:color w:val="000000"/>
                <w:sz w:val="24"/>
                <w:szCs w:val="24"/>
                <w:lang w:val="en-US" w:eastAsia="en-US"/>
              </w:rPr>
              <w:t>Бензин</w:t>
            </w:r>
            <w:proofErr w:type="spellEnd"/>
            <w:r w:rsidRPr="001F4322">
              <w:rPr>
                <w:color w:val="000000"/>
                <w:sz w:val="24"/>
                <w:szCs w:val="24"/>
                <w:lang w:val="en-US" w:eastAsia="en-US"/>
              </w:rPr>
              <w:t xml:space="preserve"> </w:t>
            </w:r>
          </w:p>
        </w:tc>
        <w:tc>
          <w:tcPr>
            <w:tcW w:w="1834" w:type="dxa"/>
            <w:tcBorders>
              <w:top w:val="nil"/>
              <w:left w:val="nil"/>
              <w:bottom w:val="single" w:sz="4" w:space="0" w:color="auto"/>
              <w:right w:val="single" w:sz="4" w:space="0" w:color="auto"/>
            </w:tcBorders>
            <w:shd w:val="clear" w:color="auto" w:fill="auto"/>
            <w:vAlign w:val="bottom"/>
            <w:hideMark/>
          </w:tcPr>
          <w:p w:rsidR="00126855" w:rsidRPr="001F4322" w:rsidRDefault="00126855" w:rsidP="001F4322">
            <w:pPr>
              <w:jc w:val="both"/>
              <w:rPr>
                <w:color w:val="000000"/>
                <w:sz w:val="24"/>
                <w:szCs w:val="24"/>
                <w:lang w:val="en-US" w:eastAsia="en-US"/>
              </w:rPr>
            </w:pPr>
            <w:r w:rsidRPr="001F4322">
              <w:rPr>
                <w:color w:val="000000"/>
                <w:sz w:val="24"/>
                <w:szCs w:val="24"/>
                <w:lang w:val="en-US" w:eastAsia="en-US"/>
              </w:rPr>
              <w:t>191</w:t>
            </w:r>
          </w:p>
        </w:tc>
        <w:tc>
          <w:tcPr>
            <w:tcW w:w="1934" w:type="dxa"/>
            <w:tcBorders>
              <w:top w:val="nil"/>
              <w:left w:val="nil"/>
              <w:bottom w:val="single" w:sz="4" w:space="0" w:color="auto"/>
              <w:right w:val="single" w:sz="4" w:space="0" w:color="auto"/>
            </w:tcBorders>
            <w:shd w:val="clear" w:color="auto" w:fill="auto"/>
            <w:vAlign w:val="bottom"/>
            <w:hideMark/>
          </w:tcPr>
          <w:p w:rsidR="00126855" w:rsidRPr="001F4322" w:rsidRDefault="00126855" w:rsidP="001F4322">
            <w:pPr>
              <w:jc w:val="both"/>
              <w:rPr>
                <w:color w:val="000000"/>
                <w:sz w:val="24"/>
                <w:szCs w:val="24"/>
                <w:lang w:val="en-US" w:eastAsia="en-US"/>
              </w:rPr>
            </w:pPr>
            <w:r w:rsidRPr="001F4322">
              <w:rPr>
                <w:color w:val="000000"/>
                <w:sz w:val="24"/>
                <w:szCs w:val="24"/>
                <w:lang w:val="en-US" w:eastAsia="en-US"/>
              </w:rPr>
              <w:t>163</w:t>
            </w:r>
          </w:p>
        </w:tc>
      </w:tr>
      <w:tr w:rsidR="00126855" w:rsidRPr="001F4322" w:rsidTr="00126855">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26855" w:rsidRPr="001F4322" w:rsidRDefault="00126855" w:rsidP="001F4322">
            <w:pPr>
              <w:jc w:val="both"/>
              <w:rPr>
                <w:color w:val="000000"/>
                <w:sz w:val="24"/>
                <w:szCs w:val="24"/>
                <w:lang w:val="en-US" w:eastAsia="en-US"/>
              </w:rPr>
            </w:pPr>
            <w:r w:rsidRPr="001F4322">
              <w:rPr>
                <w:color w:val="000000"/>
                <w:sz w:val="24"/>
                <w:szCs w:val="24"/>
                <w:lang w:val="en-US" w:eastAsia="en-US"/>
              </w:rPr>
              <w:t>4</w:t>
            </w:r>
          </w:p>
        </w:tc>
        <w:tc>
          <w:tcPr>
            <w:tcW w:w="3012" w:type="dxa"/>
            <w:tcBorders>
              <w:top w:val="nil"/>
              <w:left w:val="nil"/>
              <w:bottom w:val="single" w:sz="4" w:space="0" w:color="auto"/>
              <w:right w:val="single" w:sz="4" w:space="0" w:color="auto"/>
            </w:tcBorders>
            <w:shd w:val="clear" w:color="auto" w:fill="auto"/>
            <w:vAlign w:val="bottom"/>
            <w:hideMark/>
          </w:tcPr>
          <w:p w:rsidR="00126855" w:rsidRPr="001F4322" w:rsidRDefault="00126855" w:rsidP="001F4322">
            <w:pPr>
              <w:jc w:val="both"/>
              <w:rPr>
                <w:color w:val="000000"/>
                <w:sz w:val="24"/>
                <w:szCs w:val="24"/>
                <w:lang w:val="en-US" w:eastAsia="en-US"/>
              </w:rPr>
            </w:pPr>
            <w:proofErr w:type="spellStart"/>
            <w:r w:rsidRPr="001F4322">
              <w:rPr>
                <w:color w:val="000000"/>
                <w:sz w:val="24"/>
                <w:szCs w:val="24"/>
                <w:lang w:val="en-US" w:eastAsia="en-US"/>
              </w:rPr>
              <w:t>Дизельное</w:t>
            </w:r>
            <w:proofErr w:type="spellEnd"/>
            <w:r w:rsidRPr="001F4322">
              <w:rPr>
                <w:color w:val="000000"/>
                <w:sz w:val="24"/>
                <w:szCs w:val="24"/>
                <w:lang w:val="en-US" w:eastAsia="en-US"/>
              </w:rPr>
              <w:t xml:space="preserve"> </w:t>
            </w:r>
            <w:proofErr w:type="spellStart"/>
            <w:r w:rsidRPr="001F4322">
              <w:rPr>
                <w:color w:val="000000"/>
                <w:sz w:val="24"/>
                <w:szCs w:val="24"/>
                <w:lang w:val="en-US" w:eastAsia="en-US"/>
              </w:rPr>
              <w:t>топливо</w:t>
            </w:r>
            <w:proofErr w:type="spellEnd"/>
            <w:r w:rsidRPr="001F4322">
              <w:rPr>
                <w:color w:val="000000"/>
                <w:sz w:val="24"/>
                <w:szCs w:val="24"/>
                <w:lang w:val="en-US" w:eastAsia="en-US"/>
              </w:rPr>
              <w:t xml:space="preserve"> </w:t>
            </w:r>
          </w:p>
        </w:tc>
        <w:tc>
          <w:tcPr>
            <w:tcW w:w="1834" w:type="dxa"/>
            <w:tcBorders>
              <w:top w:val="nil"/>
              <w:left w:val="nil"/>
              <w:bottom w:val="single" w:sz="4" w:space="0" w:color="auto"/>
              <w:right w:val="single" w:sz="4" w:space="0" w:color="auto"/>
            </w:tcBorders>
            <w:shd w:val="clear" w:color="auto" w:fill="auto"/>
            <w:vAlign w:val="bottom"/>
            <w:hideMark/>
          </w:tcPr>
          <w:p w:rsidR="00126855" w:rsidRPr="001F4322" w:rsidRDefault="00126855" w:rsidP="001F4322">
            <w:pPr>
              <w:jc w:val="both"/>
              <w:rPr>
                <w:color w:val="000000"/>
                <w:sz w:val="24"/>
                <w:szCs w:val="24"/>
                <w:lang w:val="en-US" w:eastAsia="en-US"/>
              </w:rPr>
            </w:pPr>
            <w:r w:rsidRPr="001F4322">
              <w:rPr>
                <w:color w:val="000000"/>
                <w:sz w:val="24"/>
                <w:szCs w:val="24"/>
                <w:lang w:val="en-US" w:eastAsia="en-US"/>
              </w:rPr>
              <w:t>521</w:t>
            </w:r>
          </w:p>
        </w:tc>
        <w:tc>
          <w:tcPr>
            <w:tcW w:w="1934" w:type="dxa"/>
            <w:tcBorders>
              <w:top w:val="nil"/>
              <w:left w:val="nil"/>
              <w:bottom w:val="single" w:sz="4" w:space="0" w:color="auto"/>
              <w:right w:val="single" w:sz="4" w:space="0" w:color="auto"/>
            </w:tcBorders>
            <w:shd w:val="clear" w:color="auto" w:fill="auto"/>
            <w:vAlign w:val="bottom"/>
            <w:hideMark/>
          </w:tcPr>
          <w:p w:rsidR="00126855" w:rsidRPr="001F4322" w:rsidRDefault="00126855" w:rsidP="001F4322">
            <w:pPr>
              <w:jc w:val="both"/>
              <w:rPr>
                <w:color w:val="000000"/>
                <w:sz w:val="24"/>
                <w:szCs w:val="24"/>
                <w:lang w:val="en-US" w:eastAsia="en-US"/>
              </w:rPr>
            </w:pPr>
            <w:r w:rsidRPr="001F4322">
              <w:rPr>
                <w:color w:val="000000"/>
                <w:sz w:val="24"/>
                <w:szCs w:val="24"/>
                <w:lang w:val="en-US" w:eastAsia="en-US"/>
              </w:rPr>
              <w:t>444</w:t>
            </w:r>
          </w:p>
        </w:tc>
      </w:tr>
      <w:tr w:rsidR="00126855" w:rsidRPr="001F4322" w:rsidTr="00126855">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26855" w:rsidRPr="001F4322" w:rsidRDefault="00126855" w:rsidP="001F4322">
            <w:pPr>
              <w:jc w:val="both"/>
              <w:rPr>
                <w:color w:val="000000"/>
                <w:sz w:val="24"/>
                <w:szCs w:val="24"/>
                <w:lang w:val="en-US" w:eastAsia="en-US"/>
              </w:rPr>
            </w:pPr>
            <w:r w:rsidRPr="001F4322">
              <w:rPr>
                <w:color w:val="000000"/>
                <w:sz w:val="24"/>
                <w:szCs w:val="24"/>
                <w:lang w:val="en-US" w:eastAsia="en-US"/>
              </w:rPr>
              <w:t>5</w:t>
            </w:r>
          </w:p>
        </w:tc>
        <w:tc>
          <w:tcPr>
            <w:tcW w:w="3012" w:type="dxa"/>
            <w:tcBorders>
              <w:top w:val="nil"/>
              <w:left w:val="nil"/>
              <w:bottom w:val="single" w:sz="4" w:space="0" w:color="auto"/>
              <w:right w:val="single" w:sz="4" w:space="0" w:color="auto"/>
            </w:tcBorders>
            <w:shd w:val="clear" w:color="auto" w:fill="auto"/>
            <w:vAlign w:val="bottom"/>
            <w:hideMark/>
          </w:tcPr>
          <w:p w:rsidR="00126855" w:rsidRPr="001F4322" w:rsidRDefault="00126855" w:rsidP="001F4322">
            <w:pPr>
              <w:jc w:val="both"/>
              <w:rPr>
                <w:color w:val="000000"/>
                <w:sz w:val="24"/>
                <w:szCs w:val="24"/>
                <w:lang w:val="en-US" w:eastAsia="en-US"/>
              </w:rPr>
            </w:pPr>
            <w:proofErr w:type="spellStart"/>
            <w:r w:rsidRPr="001F4322">
              <w:rPr>
                <w:color w:val="000000"/>
                <w:sz w:val="24"/>
                <w:szCs w:val="24"/>
                <w:lang w:val="en-US" w:eastAsia="en-US"/>
              </w:rPr>
              <w:t>Сброс</w:t>
            </w:r>
            <w:proofErr w:type="spellEnd"/>
            <w:r w:rsidRPr="001F4322">
              <w:rPr>
                <w:color w:val="000000"/>
                <w:sz w:val="24"/>
                <w:szCs w:val="24"/>
                <w:lang w:val="en-US" w:eastAsia="en-US"/>
              </w:rPr>
              <w:t xml:space="preserve"> в р. </w:t>
            </w:r>
            <w:proofErr w:type="spellStart"/>
            <w:r w:rsidRPr="001F4322">
              <w:rPr>
                <w:color w:val="000000"/>
                <w:sz w:val="24"/>
                <w:szCs w:val="24"/>
                <w:lang w:val="en-US" w:eastAsia="en-US"/>
              </w:rPr>
              <w:t>Тобол</w:t>
            </w:r>
            <w:proofErr w:type="spellEnd"/>
            <w:r w:rsidRPr="001F4322">
              <w:rPr>
                <w:color w:val="000000"/>
                <w:sz w:val="24"/>
                <w:szCs w:val="24"/>
                <w:lang w:val="en-US" w:eastAsia="en-US"/>
              </w:rPr>
              <w:t xml:space="preserve"> </w:t>
            </w:r>
          </w:p>
        </w:tc>
        <w:tc>
          <w:tcPr>
            <w:tcW w:w="1834" w:type="dxa"/>
            <w:tcBorders>
              <w:top w:val="nil"/>
              <w:left w:val="nil"/>
              <w:bottom w:val="single" w:sz="4" w:space="0" w:color="auto"/>
              <w:right w:val="single" w:sz="4" w:space="0" w:color="auto"/>
            </w:tcBorders>
            <w:shd w:val="clear" w:color="auto" w:fill="auto"/>
            <w:vAlign w:val="bottom"/>
            <w:hideMark/>
          </w:tcPr>
          <w:p w:rsidR="00126855" w:rsidRPr="001F4322" w:rsidRDefault="00126855" w:rsidP="001F4322">
            <w:pPr>
              <w:jc w:val="both"/>
              <w:rPr>
                <w:color w:val="000000"/>
                <w:sz w:val="24"/>
                <w:szCs w:val="24"/>
                <w:lang w:val="en-US" w:eastAsia="en-US"/>
              </w:rPr>
            </w:pPr>
            <w:r w:rsidRPr="001F4322">
              <w:rPr>
                <w:color w:val="000000"/>
                <w:sz w:val="24"/>
                <w:szCs w:val="24"/>
                <w:lang w:val="en-US" w:eastAsia="en-US"/>
              </w:rPr>
              <w:t>390</w:t>
            </w:r>
          </w:p>
        </w:tc>
        <w:tc>
          <w:tcPr>
            <w:tcW w:w="1934" w:type="dxa"/>
            <w:tcBorders>
              <w:top w:val="nil"/>
              <w:left w:val="nil"/>
              <w:bottom w:val="single" w:sz="4" w:space="0" w:color="auto"/>
              <w:right w:val="single" w:sz="4" w:space="0" w:color="auto"/>
            </w:tcBorders>
            <w:shd w:val="clear" w:color="auto" w:fill="auto"/>
            <w:vAlign w:val="bottom"/>
            <w:hideMark/>
          </w:tcPr>
          <w:p w:rsidR="00126855" w:rsidRPr="001F4322" w:rsidRDefault="00126855" w:rsidP="001F4322">
            <w:pPr>
              <w:jc w:val="both"/>
              <w:rPr>
                <w:color w:val="000000"/>
                <w:sz w:val="24"/>
                <w:szCs w:val="24"/>
                <w:lang w:val="en-US" w:eastAsia="en-US"/>
              </w:rPr>
            </w:pPr>
            <w:r w:rsidRPr="001F4322">
              <w:rPr>
                <w:color w:val="000000"/>
                <w:sz w:val="24"/>
                <w:szCs w:val="24"/>
                <w:lang w:val="en-US" w:eastAsia="en-US"/>
              </w:rPr>
              <w:t> </w:t>
            </w:r>
          </w:p>
        </w:tc>
      </w:tr>
      <w:tr w:rsidR="00126855" w:rsidRPr="001F4322" w:rsidTr="00126855">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26855" w:rsidRPr="001F4322" w:rsidRDefault="00126855" w:rsidP="001F4322">
            <w:pPr>
              <w:jc w:val="both"/>
              <w:rPr>
                <w:color w:val="000000"/>
                <w:sz w:val="24"/>
                <w:szCs w:val="24"/>
                <w:lang w:val="en-US" w:eastAsia="en-US"/>
              </w:rPr>
            </w:pPr>
            <w:r w:rsidRPr="001F4322">
              <w:rPr>
                <w:color w:val="000000"/>
                <w:sz w:val="24"/>
                <w:szCs w:val="24"/>
                <w:lang w:val="en-US" w:eastAsia="en-US"/>
              </w:rPr>
              <w:t> </w:t>
            </w:r>
          </w:p>
        </w:tc>
        <w:tc>
          <w:tcPr>
            <w:tcW w:w="3012" w:type="dxa"/>
            <w:tcBorders>
              <w:top w:val="nil"/>
              <w:left w:val="nil"/>
              <w:bottom w:val="single" w:sz="4" w:space="0" w:color="auto"/>
              <w:right w:val="single" w:sz="4" w:space="0" w:color="auto"/>
            </w:tcBorders>
            <w:shd w:val="clear" w:color="auto" w:fill="auto"/>
            <w:vAlign w:val="bottom"/>
            <w:hideMark/>
          </w:tcPr>
          <w:p w:rsidR="00126855" w:rsidRPr="001F4322" w:rsidRDefault="00126855" w:rsidP="001F4322">
            <w:pPr>
              <w:jc w:val="both"/>
              <w:rPr>
                <w:b/>
                <w:bCs/>
                <w:color w:val="000000"/>
                <w:sz w:val="24"/>
                <w:szCs w:val="24"/>
                <w:lang w:val="en-US" w:eastAsia="en-US"/>
              </w:rPr>
            </w:pPr>
            <w:proofErr w:type="spellStart"/>
            <w:r w:rsidRPr="001F4322">
              <w:rPr>
                <w:b/>
                <w:bCs/>
                <w:color w:val="000000"/>
                <w:sz w:val="24"/>
                <w:szCs w:val="24"/>
                <w:lang w:val="en-US" w:eastAsia="en-US"/>
              </w:rPr>
              <w:t>Итого</w:t>
            </w:r>
            <w:proofErr w:type="spellEnd"/>
            <w:r w:rsidRPr="001F4322">
              <w:rPr>
                <w:b/>
                <w:bCs/>
                <w:color w:val="000000"/>
                <w:sz w:val="24"/>
                <w:szCs w:val="24"/>
                <w:lang w:val="en-US" w:eastAsia="en-US"/>
              </w:rPr>
              <w:t xml:space="preserve">: </w:t>
            </w:r>
          </w:p>
        </w:tc>
        <w:tc>
          <w:tcPr>
            <w:tcW w:w="1834" w:type="dxa"/>
            <w:tcBorders>
              <w:top w:val="nil"/>
              <w:left w:val="nil"/>
              <w:bottom w:val="single" w:sz="4" w:space="0" w:color="auto"/>
              <w:right w:val="single" w:sz="4" w:space="0" w:color="auto"/>
            </w:tcBorders>
            <w:shd w:val="clear" w:color="auto" w:fill="auto"/>
            <w:vAlign w:val="bottom"/>
            <w:hideMark/>
          </w:tcPr>
          <w:p w:rsidR="00126855" w:rsidRPr="001F4322" w:rsidRDefault="00126855" w:rsidP="001F4322">
            <w:pPr>
              <w:jc w:val="both"/>
              <w:rPr>
                <w:b/>
                <w:bCs/>
                <w:color w:val="000000"/>
                <w:sz w:val="24"/>
                <w:szCs w:val="24"/>
                <w:lang w:val="en-US" w:eastAsia="en-US"/>
              </w:rPr>
            </w:pPr>
            <w:r w:rsidRPr="001F4322">
              <w:rPr>
                <w:b/>
                <w:bCs/>
                <w:color w:val="000000"/>
                <w:sz w:val="24"/>
                <w:szCs w:val="24"/>
                <w:lang w:val="en-US" w:eastAsia="en-US"/>
              </w:rPr>
              <w:t>1 173</w:t>
            </w:r>
          </w:p>
        </w:tc>
        <w:tc>
          <w:tcPr>
            <w:tcW w:w="1934" w:type="dxa"/>
            <w:tcBorders>
              <w:top w:val="nil"/>
              <w:left w:val="nil"/>
              <w:bottom w:val="single" w:sz="4" w:space="0" w:color="auto"/>
              <w:right w:val="single" w:sz="4" w:space="0" w:color="auto"/>
            </w:tcBorders>
            <w:shd w:val="clear" w:color="auto" w:fill="auto"/>
            <w:vAlign w:val="bottom"/>
            <w:hideMark/>
          </w:tcPr>
          <w:p w:rsidR="00126855" w:rsidRPr="001F4322" w:rsidRDefault="00126855" w:rsidP="001F4322">
            <w:pPr>
              <w:jc w:val="both"/>
              <w:rPr>
                <w:b/>
                <w:bCs/>
                <w:color w:val="000000"/>
                <w:sz w:val="24"/>
                <w:szCs w:val="24"/>
                <w:lang w:val="en-US" w:eastAsia="en-US"/>
              </w:rPr>
            </w:pPr>
            <w:r w:rsidRPr="001F4322">
              <w:rPr>
                <w:b/>
                <w:bCs/>
                <w:color w:val="000000"/>
                <w:sz w:val="24"/>
                <w:szCs w:val="24"/>
                <w:lang w:val="en-US" w:eastAsia="en-US"/>
              </w:rPr>
              <w:t>60 642</w:t>
            </w:r>
          </w:p>
        </w:tc>
      </w:tr>
    </w:tbl>
    <w:p w:rsidR="00244A87" w:rsidRPr="001F4322" w:rsidRDefault="00244A87" w:rsidP="001F4322">
      <w:pPr>
        <w:ind w:firstLine="576"/>
        <w:jc w:val="both"/>
        <w:rPr>
          <w:color w:val="000000" w:themeColor="text1"/>
          <w:sz w:val="24"/>
          <w:szCs w:val="24"/>
        </w:rPr>
      </w:pPr>
    </w:p>
    <w:p w:rsidR="00643AA3" w:rsidRPr="001F4322" w:rsidRDefault="00244A87" w:rsidP="001F4322">
      <w:pPr>
        <w:ind w:firstLine="576"/>
        <w:jc w:val="both"/>
        <w:rPr>
          <w:color w:val="000000" w:themeColor="text1"/>
          <w:sz w:val="24"/>
          <w:szCs w:val="24"/>
        </w:rPr>
      </w:pPr>
      <w:r w:rsidRPr="001F4322">
        <w:rPr>
          <w:color w:val="000000" w:themeColor="text1"/>
          <w:sz w:val="24"/>
          <w:szCs w:val="24"/>
        </w:rPr>
        <w:t>Расчет на</w:t>
      </w:r>
      <w:r w:rsidR="006D4980" w:rsidRPr="001F4322">
        <w:rPr>
          <w:color w:val="000000" w:themeColor="text1"/>
          <w:sz w:val="24"/>
          <w:szCs w:val="24"/>
        </w:rPr>
        <w:t xml:space="preserve"> 2023-2026 </w:t>
      </w:r>
      <w:proofErr w:type="spellStart"/>
      <w:r w:rsidR="006D4980" w:rsidRPr="001F4322">
        <w:rPr>
          <w:color w:val="000000" w:themeColor="text1"/>
          <w:sz w:val="24"/>
          <w:szCs w:val="24"/>
        </w:rPr>
        <w:t>гг</w:t>
      </w:r>
      <w:proofErr w:type="spellEnd"/>
      <w:r w:rsidR="006D4980" w:rsidRPr="001F4322">
        <w:rPr>
          <w:color w:val="000000" w:themeColor="text1"/>
          <w:sz w:val="24"/>
          <w:szCs w:val="24"/>
        </w:rPr>
        <w:t xml:space="preserve"> нарастающим итогом согласно Налоговому Кодексу.</w:t>
      </w:r>
    </w:p>
    <w:p w:rsidR="009643E2" w:rsidRPr="001F4322" w:rsidRDefault="009643E2" w:rsidP="001F4322">
      <w:pPr>
        <w:ind w:firstLine="576"/>
        <w:jc w:val="both"/>
        <w:rPr>
          <w:b/>
          <w:color w:val="000000" w:themeColor="text1"/>
          <w:sz w:val="24"/>
          <w:szCs w:val="24"/>
        </w:rPr>
      </w:pPr>
      <w:r w:rsidRPr="001F4322">
        <w:rPr>
          <w:b/>
          <w:color w:val="000000" w:themeColor="text1"/>
          <w:sz w:val="24"/>
          <w:szCs w:val="24"/>
        </w:rPr>
        <w:t xml:space="preserve">Налог на ДПИ </w:t>
      </w:r>
      <w:r w:rsidR="00C27DE2" w:rsidRPr="001F4322">
        <w:rPr>
          <w:b/>
          <w:color w:val="000000" w:themeColor="text1"/>
          <w:sz w:val="24"/>
          <w:szCs w:val="24"/>
        </w:rPr>
        <w:t>(добыча полезных ископаемых) согласно налоговых ставок.</w:t>
      </w:r>
    </w:p>
    <w:p w:rsidR="00C27DE2" w:rsidRPr="001F4322" w:rsidRDefault="00C27DE2" w:rsidP="001F4322">
      <w:pPr>
        <w:ind w:firstLine="576"/>
        <w:jc w:val="both"/>
        <w:rPr>
          <w:b/>
          <w:color w:val="000000" w:themeColor="text1"/>
          <w:sz w:val="24"/>
          <w:szCs w:val="24"/>
        </w:rPr>
      </w:pPr>
    </w:p>
    <w:tbl>
      <w:tblPr>
        <w:tblW w:w="9493" w:type="dxa"/>
        <w:tblLook w:val="04A0" w:firstRow="1" w:lastRow="0" w:firstColumn="1" w:lastColumn="0" w:noHBand="0" w:noVBand="1"/>
      </w:tblPr>
      <w:tblGrid>
        <w:gridCol w:w="1413"/>
        <w:gridCol w:w="1701"/>
        <w:gridCol w:w="1417"/>
        <w:gridCol w:w="1276"/>
        <w:gridCol w:w="1213"/>
        <w:gridCol w:w="1197"/>
        <w:gridCol w:w="1276"/>
      </w:tblGrid>
      <w:tr w:rsidR="009643E2" w:rsidRPr="001F4322" w:rsidTr="00C27DE2">
        <w:trPr>
          <w:trHeight w:val="240"/>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43E2" w:rsidRPr="001F4322" w:rsidRDefault="009643E2" w:rsidP="001F4322">
            <w:pPr>
              <w:jc w:val="both"/>
              <w:rPr>
                <w:b/>
                <w:bCs/>
                <w:sz w:val="24"/>
                <w:szCs w:val="24"/>
                <w:lang w:val="en-US" w:eastAsia="en-US"/>
              </w:rPr>
            </w:pPr>
            <w:proofErr w:type="spellStart"/>
            <w:r w:rsidRPr="001F4322">
              <w:rPr>
                <w:b/>
                <w:bCs/>
                <w:sz w:val="24"/>
                <w:szCs w:val="24"/>
                <w:lang w:val="en-US" w:eastAsia="en-US"/>
              </w:rPr>
              <w:t>Статья</w:t>
            </w:r>
            <w:proofErr w:type="spellEnd"/>
            <w:r w:rsidRPr="001F4322">
              <w:rPr>
                <w:b/>
                <w:bCs/>
                <w:sz w:val="24"/>
                <w:szCs w:val="24"/>
                <w:lang w:val="en-US" w:eastAsia="en-US"/>
              </w:rPr>
              <w:t xml:space="preserve"> </w:t>
            </w:r>
            <w:proofErr w:type="spellStart"/>
            <w:r w:rsidRPr="001F4322">
              <w:rPr>
                <w:b/>
                <w:bCs/>
                <w:sz w:val="24"/>
                <w:szCs w:val="24"/>
                <w:lang w:val="en-US" w:eastAsia="en-US"/>
              </w:rPr>
              <w:t>затрат</w:t>
            </w:r>
            <w:proofErr w:type="spellEnd"/>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9643E2" w:rsidRPr="001F4322" w:rsidRDefault="009643E2" w:rsidP="001F4322">
            <w:pPr>
              <w:jc w:val="both"/>
              <w:rPr>
                <w:b/>
                <w:bCs/>
                <w:sz w:val="24"/>
                <w:szCs w:val="24"/>
                <w:lang w:val="en-US" w:eastAsia="en-US"/>
              </w:rPr>
            </w:pPr>
            <w:proofErr w:type="spellStart"/>
            <w:r w:rsidRPr="001F4322">
              <w:rPr>
                <w:b/>
                <w:bCs/>
                <w:sz w:val="24"/>
                <w:szCs w:val="24"/>
                <w:lang w:val="en-US" w:eastAsia="en-US"/>
              </w:rPr>
              <w:t>Факт</w:t>
            </w:r>
            <w:proofErr w:type="spellEnd"/>
            <w:r w:rsidRPr="001F4322">
              <w:rPr>
                <w:b/>
                <w:bCs/>
                <w:sz w:val="24"/>
                <w:szCs w:val="24"/>
                <w:lang w:val="en-US" w:eastAsia="en-US"/>
              </w:rPr>
              <w:t xml:space="preserve"> 2020 г</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9643E2" w:rsidRPr="001F4322" w:rsidRDefault="009643E2" w:rsidP="001F4322">
            <w:pPr>
              <w:jc w:val="both"/>
              <w:rPr>
                <w:b/>
                <w:bCs/>
                <w:sz w:val="24"/>
                <w:szCs w:val="24"/>
                <w:lang w:val="en-US" w:eastAsia="en-US"/>
              </w:rPr>
            </w:pPr>
            <w:r w:rsidRPr="001F4322">
              <w:rPr>
                <w:b/>
                <w:bCs/>
                <w:sz w:val="24"/>
                <w:szCs w:val="24"/>
                <w:lang w:val="en-US" w:eastAsia="en-US"/>
              </w:rPr>
              <w:t>2022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643E2" w:rsidRPr="001F4322" w:rsidRDefault="009643E2" w:rsidP="001F4322">
            <w:pPr>
              <w:jc w:val="both"/>
              <w:rPr>
                <w:b/>
                <w:bCs/>
                <w:sz w:val="24"/>
                <w:szCs w:val="24"/>
                <w:lang w:val="en-US" w:eastAsia="en-US"/>
              </w:rPr>
            </w:pPr>
            <w:r w:rsidRPr="001F4322">
              <w:rPr>
                <w:b/>
                <w:bCs/>
                <w:sz w:val="24"/>
                <w:szCs w:val="24"/>
                <w:lang w:val="en-US" w:eastAsia="en-US"/>
              </w:rPr>
              <w:t>2023</w:t>
            </w:r>
          </w:p>
        </w:tc>
        <w:tc>
          <w:tcPr>
            <w:tcW w:w="1213" w:type="dxa"/>
            <w:tcBorders>
              <w:top w:val="single" w:sz="4" w:space="0" w:color="auto"/>
              <w:left w:val="nil"/>
              <w:bottom w:val="single" w:sz="4" w:space="0" w:color="auto"/>
              <w:right w:val="single" w:sz="4" w:space="0" w:color="auto"/>
            </w:tcBorders>
            <w:shd w:val="clear" w:color="000000" w:fill="FFFFFF"/>
            <w:vAlign w:val="center"/>
            <w:hideMark/>
          </w:tcPr>
          <w:p w:rsidR="009643E2" w:rsidRPr="001F4322" w:rsidRDefault="009643E2" w:rsidP="001F4322">
            <w:pPr>
              <w:jc w:val="both"/>
              <w:rPr>
                <w:b/>
                <w:bCs/>
                <w:sz w:val="24"/>
                <w:szCs w:val="24"/>
                <w:lang w:val="en-US" w:eastAsia="en-US"/>
              </w:rPr>
            </w:pPr>
            <w:r w:rsidRPr="001F4322">
              <w:rPr>
                <w:b/>
                <w:bCs/>
                <w:sz w:val="24"/>
                <w:szCs w:val="24"/>
                <w:lang w:val="en-US" w:eastAsia="en-US"/>
              </w:rPr>
              <w:t>2024</w:t>
            </w:r>
          </w:p>
        </w:tc>
        <w:tc>
          <w:tcPr>
            <w:tcW w:w="1197" w:type="dxa"/>
            <w:tcBorders>
              <w:top w:val="single" w:sz="4" w:space="0" w:color="auto"/>
              <w:left w:val="nil"/>
              <w:bottom w:val="single" w:sz="4" w:space="0" w:color="auto"/>
              <w:right w:val="single" w:sz="4" w:space="0" w:color="auto"/>
            </w:tcBorders>
            <w:shd w:val="clear" w:color="000000" w:fill="FFFFFF"/>
            <w:vAlign w:val="center"/>
            <w:hideMark/>
          </w:tcPr>
          <w:p w:rsidR="009643E2" w:rsidRPr="001F4322" w:rsidRDefault="009643E2" w:rsidP="001F4322">
            <w:pPr>
              <w:jc w:val="both"/>
              <w:rPr>
                <w:b/>
                <w:bCs/>
                <w:sz w:val="24"/>
                <w:szCs w:val="24"/>
                <w:lang w:val="en-US" w:eastAsia="en-US"/>
              </w:rPr>
            </w:pPr>
            <w:r w:rsidRPr="001F4322">
              <w:rPr>
                <w:b/>
                <w:bCs/>
                <w:sz w:val="24"/>
                <w:szCs w:val="24"/>
                <w:lang w:val="en-US" w:eastAsia="en-US"/>
              </w:rPr>
              <w:t>2025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9643E2" w:rsidRPr="001F4322" w:rsidRDefault="009643E2" w:rsidP="001F4322">
            <w:pPr>
              <w:jc w:val="both"/>
              <w:rPr>
                <w:b/>
                <w:bCs/>
                <w:sz w:val="24"/>
                <w:szCs w:val="24"/>
                <w:lang w:val="en-US" w:eastAsia="en-US"/>
              </w:rPr>
            </w:pPr>
            <w:r w:rsidRPr="001F4322">
              <w:rPr>
                <w:b/>
                <w:bCs/>
                <w:sz w:val="24"/>
                <w:szCs w:val="24"/>
                <w:lang w:val="en-US" w:eastAsia="en-US"/>
              </w:rPr>
              <w:t>2026</w:t>
            </w:r>
          </w:p>
        </w:tc>
      </w:tr>
      <w:tr w:rsidR="009643E2" w:rsidRPr="001F4322" w:rsidTr="00C27DE2">
        <w:trPr>
          <w:trHeight w:val="46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9643E2" w:rsidRPr="001F4322" w:rsidRDefault="009643E2" w:rsidP="001F4322">
            <w:pPr>
              <w:jc w:val="both"/>
              <w:rPr>
                <w:sz w:val="24"/>
                <w:szCs w:val="24"/>
                <w:lang w:val="en-US" w:eastAsia="en-US"/>
              </w:rPr>
            </w:pPr>
            <w:proofErr w:type="spellStart"/>
            <w:r w:rsidRPr="001F4322">
              <w:rPr>
                <w:sz w:val="24"/>
                <w:szCs w:val="24"/>
                <w:lang w:val="en-US" w:eastAsia="en-US"/>
              </w:rPr>
              <w:t>налог</w:t>
            </w:r>
            <w:proofErr w:type="spellEnd"/>
            <w:r w:rsidRPr="001F4322">
              <w:rPr>
                <w:sz w:val="24"/>
                <w:szCs w:val="24"/>
                <w:lang w:val="en-US" w:eastAsia="en-US"/>
              </w:rPr>
              <w:t xml:space="preserve"> </w:t>
            </w:r>
            <w:proofErr w:type="spellStart"/>
            <w:r w:rsidRPr="001F4322">
              <w:rPr>
                <w:sz w:val="24"/>
                <w:szCs w:val="24"/>
                <w:lang w:val="en-US" w:eastAsia="en-US"/>
              </w:rPr>
              <w:t>на</w:t>
            </w:r>
            <w:proofErr w:type="spellEnd"/>
            <w:r w:rsidRPr="001F4322">
              <w:rPr>
                <w:sz w:val="24"/>
                <w:szCs w:val="24"/>
                <w:lang w:val="en-US" w:eastAsia="en-US"/>
              </w:rPr>
              <w:t xml:space="preserve"> ДПИ</w:t>
            </w:r>
          </w:p>
        </w:tc>
        <w:tc>
          <w:tcPr>
            <w:tcW w:w="1701" w:type="dxa"/>
            <w:tcBorders>
              <w:top w:val="nil"/>
              <w:left w:val="nil"/>
              <w:bottom w:val="single" w:sz="4" w:space="0" w:color="auto"/>
              <w:right w:val="single" w:sz="4" w:space="0" w:color="auto"/>
            </w:tcBorders>
            <w:shd w:val="clear" w:color="000000" w:fill="FFFFFF"/>
            <w:noWrap/>
            <w:vAlign w:val="bottom"/>
            <w:hideMark/>
          </w:tcPr>
          <w:p w:rsidR="009643E2" w:rsidRPr="001F4322" w:rsidRDefault="009643E2" w:rsidP="001F4322">
            <w:pPr>
              <w:jc w:val="both"/>
              <w:rPr>
                <w:sz w:val="24"/>
                <w:szCs w:val="24"/>
                <w:lang w:val="en-US" w:eastAsia="en-US"/>
              </w:rPr>
            </w:pPr>
            <w:r w:rsidRPr="001F4322">
              <w:rPr>
                <w:sz w:val="24"/>
                <w:szCs w:val="24"/>
                <w:lang w:val="en-US" w:eastAsia="en-US"/>
              </w:rPr>
              <w:t>25 654,3</w:t>
            </w:r>
          </w:p>
        </w:tc>
        <w:tc>
          <w:tcPr>
            <w:tcW w:w="1417" w:type="dxa"/>
            <w:tcBorders>
              <w:top w:val="nil"/>
              <w:left w:val="nil"/>
              <w:bottom w:val="single" w:sz="4" w:space="0" w:color="auto"/>
              <w:right w:val="single" w:sz="4" w:space="0" w:color="auto"/>
            </w:tcBorders>
            <w:shd w:val="clear" w:color="000000" w:fill="FFFFFF"/>
            <w:noWrap/>
            <w:vAlign w:val="bottom"/>
            <w:hideMark/>
          </w:tcPr>
          <w:p w:rsidR="009643E2" w:rsidRPr="001F4322" w:rsidRDefault="009643E2" w:rsidP="001F4322">
            <w:pPr>
              <w:jc w:val="both"/>
              <w:rPr>
                <w:sz w:val="24"/>
                <w:szCs w:val="24"/>
                <w:lang w:val="en-US" w:eastAsia="en-US"/>
              </w:rPr>
            </w:pPr>
            <w:r w:rsidRPr="001F4322">
              <w:rPr>
                <w:sz w:val="24"/>
                <w:szCs w:val="24"/>
                <w:lang w:val="en-US" w:eastAsia="en-US"/>
              </w:rPr>
              <w:t>29 454,5</w:t>
            </w:r>
          </w:p>
        </w:tc>
        <w:tc>
          <w:tcPr>
            <w:tcW w:w="1276" w:type="dxa"/>
            <w:tcBorders>
              <w:top w:val="nil"/>
              <w:left w:val="nil"/>
              <w:bottom w:val="single" w:sz="4" w:space="0" w:color="auto"/>
              <w:right w:val="single" w:sz="4" w:space="0" w:color="auto"/>
            </w:tcBorders>
            <w:shd w:val="clear" w:color="000000" w:fill="FFFFFF"/>
            <w:noWrap/>
            <w:vAlign w:val="bottom"/>
            <w:hideMark/>
          </w:tcPr>
          <w:p w:rsidR="009643E2" w:rsidRPr="001F4322" w:rsidRDefault="009643E2" w:rsidP="001F4322">
            <w:pPr>
              <w:jc w:val="both"/>
              <w:rPr>
                <w:sz w:val="24"/>
                <w:szCs w:val="24"/>
                <w:lang w:val="en-US" w:eastAsia="en-US"/>
              </w:rPr>
            </w:pPr>
            <w:r w:rsidRPr="001F4322">
              <w:rPr>
                <w:sz w:val="24"/>
                <w:szCs w:val="24"/>
                <w:lang w:val="en-US" w:eastAsia="en-US"/>
              </w:rPr>
              <w:t>30 781,5</w:t>
            </w:r>
          </w:p>
        </w:tc>
        <w:tc>
          <w:tcPr>
            <w:tcW w:w="1213" w:type="dxa"/>
            <w:tcBorders>
              <w:top w:val="nil"/>
              <w:left w:val="nil"/>
              <w:bottom w:val="single" w:sz="4" w:space="0" w:color="auto"/>
              <w:right w:val="single" w:sz="4" w:space="0" w:color="auto"/>
            </w:tcBorders>
            <w:shd w:val="clear" w:color="000000" w:fill="FFFFFF"/>
            <w:noWrap/>
            <w:vAlign w:val="bottom"/>
            <w:hideMark/>
          </w:tcPr>
          <w:p w:rsidR="009643E2" w:rsidRPr="001F4322" w:rsidRDefault="009643E2" w:rsidP="001F4322">
            <w:pPr>
              <w:jc w:val="both"/>
              <w:rPr>
                <w:sz w:val="24"/>
                <w:szCs w:val="24"/>
                <w:lang w:val="en-US" w:eastAsia="en-US"/>
              </w:rPr>
            </w:pPr>
            <w:r w:rsidRPr="001F4322">
              <w:rPr>
                <w:sz w:val="24"/>
                <w:szCs w:val="24"/>
                <w:lang w:val="en-US" w:eastAsia="en-US"/>
              </w:rPr>
              <w:t>32 166,2</w:t>
            </w:r>
          </w:p>
        </w:tc>
        <w:tc>
          <w:tcPr>
            <w:tcW w:w="1197" w:type="dxa"/>
            <w:tcBorders>
              <w:top w:val="nil"/>
              <w:left w:val="nil"/>
              <w:bottom w:val="single" w:sz="4" w:space="0" w:color="auto"/>
              <w:right w:val="single" w:sz="4" w:space="0" w:color="auto"/>
            </w:tcBorders>
            <w:shd w:val="clear" w:color="000000" w:fill="FFFFFF"/>
            <w:noWrap/>
            <w:vAlign w:val="bottom"/>
            <w:hideMark/>
          </w:tcPr>
          <w:p w:rsidR="009643E2" w:rsidRPr="001F4322" w:rsidRDefault="009643E2" w:rsidP="001F4322">
            <w:pPr>
              <w:jc w:val="both"/>
              <w:rPr>
                <w:sz w:val="24"/>
                <w:szCs w:val="24"/>
                <w:lang w:val="en-US" w:eastAsia="en-US"/>
              </w:rPr>
            </w:pPr>
            <w:r w:rsidRPr="001F4322">
              <w:rPr>
                <w:sz w:val="24"/>
                <w:szCs w:val="24"/>
                <w:lang w:val="en-US" w:eastAsia="en-US"/>
              </w:rPr>
              <w:t>33 291,3</w:t>
            </w:r>
          </w:p>
        </w:tc>
        <w:tc>
          <w:tcPr>
            <w:tcW w:w="1276" w:type="dxa"/>
            <w:tcBorders>
              <w:top w:val="nil"/>
              <w:left w:val="nil"/>
              <w:bottom w:val="single" w:sz="4" w:space="0" w:color="auto"/>
              <w:right w:val="single" w:sz="4" w:space="0" w:color="auto"/>
            </w:tcBorders>
            <w:shd w:val="clear" w:color="000000" w:fill="FFFFFF"/>
            <w:noWrap/>
            <w:vAlign w:val="bottom"/>
            <w:hideMark/>
          </w:tcPr>
          <w:p w:rsidR="009643E2" w:rsidRPr="001F4322" w:rsidRDefault="009643E2" w:rsidP="001F4322">
            <w:pPr>
              <w:jc w:val="both"/>
              <w:rPr>
                <w:sz w:val="24"/>
                <w:szCs w:val="24"/>
                <w:lang w:val="en-US" w:eastAsia="en-US"/>
              </w:rPr>
            </w:pPr>
            <w:r w:rsidRPr="001F4322">
              <w:rPr>
                <w:sz w:val="24"/>
                <w:szCs w:val="24"/>
                <w:lang w:val="en-US" w:eastAsia="en-US"/>
              </w:rPr>
              <w:t>33 291,3</w:t>
            </w:r>
          </w:p>
        </w:tc>
      </w:tr>
    </w:tbl>
    <w:p w:rsidR="009643E2" w:rsidRPr="001F4322" w:rsidRDefault="009643E2" w:rsidP="001F4322">
      <w:pPr>
        <w:ind w:firstLine="576"/>
        <w:jc w:val="both"/>
        <w:rPr>
          <w:color w:val="000000" w:themeColor="text1"/>
          <w:sz w:val="24"/>
          <w:szCs w:val="24"/>
        </w:rPr>
      </w:pPr>
    </w:p>
    <w:p w:rsidR="00867692" w:rsidRPr="001F4322" w:rsidRDefault="00867692" w:rsidP="001F4322">
      <w:pPr>
        <w:pStyle w:val="3"/>
        <w:ind w:firstLine="567"/>
        <w:rPr>
          <w:b/>
          <w:color w:val="000000" w:themeColor="text1"/>
          <w:sz w:val="24"/>
          <w:szCs w:val="24"/>
        </w:rPr>
      </w:pPr>
      <w:r w:rsidRPr="001F4322">
        <w:rPr>
          <w:b/>
          <w:color w:val="000000" w:themeColor="text1"/>
          <w:sz w:val="24"/>
          <w:szCs w:val="24"/>
        </w:rPr>
        <w:t>Фонд оплаты труда.</w:t>
      </w:r>
    </w:p>
    <w:p w:rsidR="00845E01" w:rsidRPr="001F4322" w:rsidRDefault="00B12DFA" w:rsidP="001F4322">
      <w:pPr>
        <w:pStyle w:val="3"/>
        <w:ind w:firstLine="567"/>
        <w:rPr>
          <w:color w:val="000000" w:themeColor="text1"/>
          <w:sz w:val="24"/>
          <w:szCs w:val="24"/>
        </w:rPr>
      </w:pPr>
      <w:r w:rsidRPr="001F4322">
        <w:rPr>
          <w:b/>
          <w:color w:val="000000" w:themeColor="text1"/>
          <w:sz w:val="24"/>
          <w:szCs w:val="24"/>
        </w:rPr>
        <w:t>Заработная плата</w:t>
      </w:r>
      <w:r w:rsidRPr="001F4322">
        <w:rPr>
          <w:color w:val="000000" w:themeColor="text1"/>
          <w:sz w:val="24"/>
          <w:szCs w:val="24"/>
        </w:rPr>
        <w:t xml:space="preserve"> включена в тарифную </w:t>
      </w:r>
      <w:r w:rsidR="00B40F4C" w:rsidRPr="001F4322">
        <w:rPr>
          <w:color w:val="000000" w:themeColor="text1"/>
          <w:sz w:val="24"/>
          <w:szCs w:val="24"/>
        </w:rPr>
        <w:t xml:space="preserve">смету </w:t>
      </w:r>
      <w:r w:rsidRPr="001F4322">
        <w:rPr>
          <w:color w:val="000000" w:themeColor="text1"/>
          <w:sz w:val="24"/>
          <w:szCs w:val="24"/>
        </w:rPr>
        <w:t>исходя</w:t>
      </w:r>
      <w:r w:rsidR="00845E01" w:rsidRPr="001F4322">
        <w:rPr>
          <w:color w:val="000000" w:themeColor="text1"/>
          <w:sz w:val="24"/>
          <w:szCs w:val="24"/>
        </w:rPr>
        <w:t xml:space="preserve"> из нормативной численности и с учетом индексации.</w:t>
      </w:r>
      <w:r w:rsidR="00B40F4C" w:rsidRPr="001F4322">
        <w:rPr>
          <w:color w:val="000000" w:themeColor="text1"/>
          <w:sz w:val="24"/>
          <w:szCs w:val="24"/>
        </w:rPr>
        <w:t xml:space="preserve"> Расчеты численности производятся согласно </w:t>
      </w:r>
      <w:r w:rsidR="009211F2" w:rsidRPr="001F4322">
        <w:rPr>
          <w:color w:val="000000" w:themeColor="text1"/>
          <w:sz w:val="24"/>
          <w:szCs w:val="24"/>
        </w:rPr>
        <w:t xml:space="preserve">нормативов, </w:t>
      </w:r>
      <w:r w:rsidR="00B40F4C" w:rsidRPr="001F4322">
        <w:rPr>
          <w:color w:val="000000" w:themeColor="text1"/>
          <w:sz w:val="24"/>
          <w:szCs w:val="24"/>
        </w:rPr>
        <w:t xml:space="preserve">утвержденных приказом Ассоциации предприятий по водоснабжению и водоотведению РК «Казахстан Су </w:t>
      </w:r>
      <w:proofErr w:type="spellStart"/>
      <w:r w:rsidR="00B40F4C" w:rsidRPr="001F4322">
        <w:rPr>
          <w:color w:val="000000" w:themeColor="text1"/>
          <w:sz w:val="24"/>
          <w:szCs w:val="24"/>
        </w:rPr>
        <w:t>Арнасы</w:t>
      </w:r>
      <w:proofErr w:type="spellEnd"/>
      <w:r w:rsidR="00B40F4C" w:rsidRPr="001F4322">
        <w:rPr>
          <w:color w:val="000000" w:themeColor="text1"/>
          <w:sz w:val="24"/>
          <w:szCs w:val="24"/>
        </w:rPr>
        <w:t>» №15 от 31 декабря 2020 года.</w:t>
      </w:r>
      <w:r w:rsidR="009211F2" w:rsidRPr="001F4322">
        <w:rPr>
          <w:color w:val="000000" w:themeColor="text1"/>
          <w:sz w:val="24"/>
          <w:szCs w:val="24"/>
        </w:rPr>
        <w:t xml:space="preserve"> </w:t>
      </w:r>
      <w:r w:rsidR="00F41739" w:rsidRPr="001F4322">
        <w:rPr>
          <w:color w:val="000000" w:themeColor="text1"/>
          <w:sz w:val="24"/>
          <w:szCs w:val="24"/>
        </w:rPr>
        <w:t xml:space="preserve">Данное право </w:t>
      </w:r>
      <w:r w:rsidR="003364B8" w:rsidRPr="001F4322">
        <w:rPr>
          <w:color w:val="000000" w:themeColor="text1"/>
          <w:sz w:val="24"/>
          <w:szCs w:val="24"/>
        </w:rPr>
        <w:t xml:space="preserve">за ассоциацией </w:t>
      </w:r>
      <w:r w:rsidR="00F41739" w:rsidRPr="001F4322">
        <w:rPr>
          <w:color w:val="000000" w:themeColor="text1"/>
          <w:sz w:val="24"/>
          <w:szCs w:val="24"/>
        </w:rPr>
        <w:t>закреплено Комитетом по делам строительства и жилищно-коммунального хозяйства Министерства инфраструктурного развития.</w:t>
      </w:r>
    </w:p>
    <w:p w:rsidR="00F35B6F" w:rsidRPr="001F4322" w:rsidRDefault="00F35B6F" w:rsidP="001F4322">
      <w:pPr>
        <w:pStyle w:val="3"/>
        <w:ind w:firstLine="567"/>
        <w:rPr>
          <w:color w:val="000000" w:themeColor="text1"/>
          <w:sz w:val="24"/>
          <w:szCs w:val="24"/>
        </w:rPr>
      </w:pPr>
    </w:p>
    <w:tbl>
      <w:tblPr>
        <w:tblW w:w="5382" w:type="dxa"/>
        <w:tblLook w:val="04A0" w:firstRow="1" w:lastRow="0" w:firstColumn="1" w:lastColumn="0" w:noHBand="0" w:noVBand="1"/>
      </w:tblPr>
      <w:tblGrid>
        <w:gridCol w:w="3681"/>
        <w:gridCol w:w="1701"/>
      </w:tblGrid>
      <w:tr w:rsidR="00065009" w:rsidRPr="001F4322" w:rsidTr="00065009">
        <w:trPr>
          <w:trHeight w:val="568"/>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009" w:rsidRPr="001F4322" w:rsidRDefault="00065009" w:rsidP="001F4322">
            <w:pPr>
              <w:jc w:val="both"/>
              <w:rPr>
                <w:color w:val="000000"/>
                <w:sz w:val="24"/>
                <w:szCs w:val="24"/>
                <w:lang w:val="en-US" w:eastAsia="en-US"/>
              </w:rPr>
            </w:pPr>
            <w:proofErr w:type="spellStart"/>
            <w:r w:rsidRPr="001F4322">
              <w:rPr>
                <w:color w:val="000000"/>
                <w:sz w:val="24"/>
                <w:szCs w:val="24"/>
                <w:lang w:val="en-US" w:eastAsia="en-US"/>
              </w:rPr>
              <w:t>Наименование</w:t>
            </w:r>
            <w:proofErr w:type="spellEnd"/>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065009" w:rsidRPr="001F4322" w:rsidRDefault="00065009" w:rsidP="001F4322">
            <w:pPr>
              <w:jc w:val="both"/>
              <w:rPr>
                <w:color w:val="000000"/>
                <w:sz w:val="24"/>
                <w:szCs w:val="24"/>
                <w:lang w:val="en-US" w:eastAsia="en-US"/>
              </w:rPr>
            </w:pPr>
            <w:proofErr w:type="spellStart"/>
            <w:r w:rsidRPr="001F4322">
              <w:rPr>
                <w:color w:val="000000"/>
                <w:sz w:val="24"/>
                <w:szCs w:val="24"/>
                <w:lang w:val="en-US" w:eastAsia="en-US"/>
              </w:rPr>
              <w:t>прое</w:t>
            </w:r>
            <w:proofErr w:type="spellEnd"/>
            <w:r w:rsidRPr="001F4322">
              <w:rPr>
                <w:color w:val="000000"/>
                <w:sz w:val="24"/>
                <w:szCs w:val="24"/>
                <w:lang w:eastAsia="en-US"/>
              </w:rPr>
              <w:t>к</w:t>
            </w:r>
            <w:r w:rsidRPr="001F4322">
              <w:rPr>
                <w:color w:val="000000"/>
                <w:sz w:val="24"/>
                <w:szCs w:val="24"/>
                <w:lang w:val="en-US" w:eastAsia="en-US"/>
              </w:rPr>
              <w:t>т 2022</w:t>
            </w:r>
            <w:r w:rsidRPr="001F4322">
              <w:rPr>
                <w:color w:val="000000"/>
                <w:sz w:val="24"/>
                <w:szCs w:val="24"/>
                <w:lang w:eastAsia="en-US"/>
              </w:rPr>
              <w:t>-2026</w:t>
            </w:r>
            <w:r w:rsidRPr="001F4322">
              <w:rPr>
                <w:color w:val="000000"/>
                <w:sz w:val="24"/>
                <w:szCs w:val="24"/>
                <w:lang w:val="en-US" w:eastAsia="en-US"/>
              </w:rPr>
              <w:t>г</w:t>
            </w:r>
          </w:p>
        </w:tc>
      </w:tr>
      <w:tr w:rsidR="00065009" w:rsidRPr="001F4322" w:rsidTr="00065009">
        <w:trPr>
          <w:trHeight w:val="37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065009" w:rsidRPr="001F4322" w:rsidRDefault="00065009" w:rsidP="001F4322">
            <w:pPr>
              <w:jc w:val="both"/>
              <w:rPr>
                <w:color w:val="000000"/>
                <w:sz w:val="24"/>
                <w:szCs w:val="24"/>
                <w:lang w:eastAsia="en-US"/>
              </w:rPr>
            </w:pPr>
            <w:r w:rsidRPr="001F4322">
              <w:rPr>
                <w:color w:val="000000"/>
                <w:sz w:val="24"/>
                <w:szCs w:val="24"/>
                <w:lang w:eastAsia="en-US"/>
              </w:rPr>
              <w:t>Производственный персонал</w:t>
            </w:r>
          </w:p>
        </w:tc>
        <w:tc>
          <w:tcPr>
            <w:tcW w:w="1701" w:type="dxa"/>
            <w:tcBorders>
              <w:top w:val="nil"/>
              <w:left w:val="nil"/>
              <w:bottom w:val="single" w:sz="4" w:space="0" w:color="auto"/>
              <w:right w:val="single" w:sz="4" w:space="0" w:color="auto"/>
            </w:tcBorders>
            <w:shd w:val="clear" w:color="auto" w:fill="auto"/>
            <w:noWrap/>
            <w:vAlign w:val="bottom"/>
            <w:hideMark/>
          </w:tcPr>
          <w:p w:rsidR="00065009" w:rsidRPr="001F4322" w:rsidRDefault="00065009" w:rsidP="001F4322">
            <w:pPr>
              <w:jc w:val="both"/>
              <w:rPr>
                <w:color w:val="000000"/>
                <w:sz w:val="24"/>
                <w:szCs w:val="24"/>
                <w:lang w:eastAsia="en-US"/>
              </w:rPr>
            </w:pPr>
            <w:r w:rsidRPr="001F4322">
              <w:rPr>
                <w:color w:val="000000"/>
                <w:sz w:val="24"/>
                <w:szCs w:val="24"/>
                <w:lang w:eastAsia="en-US"/>
              </w:rPr>
              <w:t>245</w:t>
            </w:r>
          </w:p>
        </w:tc>
      </w:tr>
      <w:tr w:rsidR="00065009" w:rsidRPr="001F4322" w:rsidTr="00065009">
        <w:trPr>
          <w:trHeight w:val="37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065009" w:rsidRPr="001F4322" w:rsidRDefault="00065009" w:rsidP="001F4322">
            <w:pPr>
              <w:jc w:val="both"/>
              <w:rPr>
                <w:color w:val="000000"/>
                <w:sz w:val="24"/>
                <w:szCs w:val="24"/>
                <w:lang w:eastAsia="en-US"/>
              </w:rPr>
            </w:pPr>
            <w:r w:rsidRPr="001F4322">
              <w:rPr>
                <w:color w:val="000000"/>
                <w:sz w:val="24"/>
                <w:szCs w:val="24"/>
                <w:lang w:eastAsia="en-US"/>
              </w:rPr>
              <w:t>Производственный персонал вспомогательного производства</w:t>
            </w:r>
          </w:p>
        </w:tc>
        <w:tc>
          <w:tcPr>
            <w:tcW w:w="1701" w:type="dxa"/>
            <w:tcBorders>
              <w:top w:val="nil"/>
              <w:left w:val="nil"/>
              <w:bottom w:val="single" w:sz="4" w:space="0" w:color="auto"/>
              <w:right w:val="single" w:sz="4" w:space="0" w:color="auto"/>
            </w:tcBorders>
            <w:shd w:val="clear" w:color="auto" w:fill="auto"/>
            <w:noWrap/>
            <w:vAlign w:val="bottom"/>
            <w:hideMark/>
          </w:tcPr>
          <w:p w:rsidR="00065009" w:rsidRPr="001F4322" w:rsidRDefault="00065009" w:rsidP="001F4322">
            <w:pPr>
              <w:jc w:val="both"/>
              <w:rPr>
                <w:color w:val="000000"/>
                <w:sz w:val="24"/>
                <w:szCs w:val="24"/>
                <w:lang w:eastAsia="en-US"/>
              </w:rPr>
            </w:pPr>
            <w:r w:rsidRPr="001F4322">
              <w:rPr>
                <w:color w:val="000000"/>
                <w:sz w:val="24"/>
                <w:szCs w:val="24"/>
                <w:lang w:eastAsia="en-US"/>
              </w:rPr>
              <w:t>69</w:t>
            </w:r>
          </w:p>
        </w:tc>
      </w:tr>
      <w:tr w:rsidR="00065009" w:rsidRPr="001F4322" w:rsidTr="00065009">
        <w:trPr>
          <w:trHeight w:val="37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065009" w:rsidRPr="001F4322" w:rsidRDefault="00065009" w:rsidP="001F4322">
            <w:pPr>
              <w:jc w:val="both"/>
              <w:rPr>
                <w:color w:val="000000"/>
                <w:sz w:val="24"/>
                <w:szCs w:val="24"/>
                <w:lang w:eastAsia="en-US"/>
              </w:rPr>
            </w:pPr>
            <w:r w:rsidRPr="001F4322">
              <w:rPr>
                <w:color w:val="000000"/>
                <w:sz w:val="24"/>
                <w:szCs w:val="24"/>
                <w:lang w:eastAsia="en-US"/>
              </w:rPr>
              <w:t>Административно-управленческий персонал</w:t>
            </w:r>
          </w:p>
        </w:tc>
        <w:tc>
          <w:tcPr>
            <w:tcW w:w="1701" w:type="dxa"/>
            <w:tcBorders>
              <w:top w:val="nil"/>
              <w:left w:val="nil"/>
              <w:bottom w:val="single" w:sz="4" w:space="0" w:color="auto"/>
              <w:right w:val="single" w:sz="4" w:space="0" w:color="auto"/>
            </w:tcBorders>
            <w:shd w:val="clear" w:color="auto" w:fill="auto"/>
            <w:noWrap/>
            <w:vAlign w:val="bottom"/>
            <w:hideMark/>
          </w:tcPr>
          <w:p w:rsidR="00065009" w:rsidRPr="001F4322" w:rsidRDefault="00065009" w:rsidP="001F4322">
            <w:pPr>
              <w:jc w:val="both"/>
              <w:rPr>
                <w:color w:val="000000"/>
                <w:sz w:val="24"/>
                <w:szCs w:val="24"/>
                <w:lang w:val="en-US" w:eastAsia="en-US"/>
              </w:rPr>
            </w:pPr>
            <w:r w:rsidRPr="001F4322">
              <w:rPr>
                <w:color w:val="000000"/>
                <w:sz w:val="24"/>
                <w:szCs w:val="24"/>
                <w:lang w:val="en-US" w:eastAsia="en-US"/>
              </w:rPr>
              <w:t>25</w:t>
            </w:r>
          </w:p>
        </w:tc>
      </w:tr>
      <w:tr w:rsidR="00065009" w:rsidRPr="001F4322" w:rsidTr="00065009">
        <w:trPr>
          <w:trHeight w:val="37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065009" w:rsidRPr="001F4322" w:rsidRDefault="00065009" w:rsidP="001F4322">
            <w:pPr>
              <w:jc w:val="both"/>
              <w:rPr>
                <w:color w:val="000000"/>
                <w:sz w:val="24"/>
                <w:szCs w:val="24"/>
                <w:lang w:eastAsia="en-US"/>
              </w:rPr>
            </w:pPr>
            <w:r w:rsidRPr="001F4322">
              <w:rPr>
                <w:color w:val="000000"/>
                <w:sz w:val="24"/>
                <w:szCs w:val="24"/>
                <w:lang w:eastAsia="en-US"/>
              </w:rPr>
              <w:t>Производственный персонал абонентского (сбыт) отдела.</w:t>
            </w:r>
          </w:p>
        </w:tc>
        <w:tc>
          <w:tcPr>
            <w:tcW w:w="1701" w:type="dxa"/>
            <w:tcBorders>
              <w:top w:val="nil"/>
              <w:left w:val="nil"/>
              <w:bottom w:val="single" w:sz="4" w:space="0" w:color="auto"/>
              <w:right w:val="single" w:sz="4" w:space="0" w:color="auto"/>
            </w:tcBorders>
            <w:shd w:val="clear" w:color="auto" w:fill="auto"/>
            <w:noWrap/>
            <w:vAlign w:val="bottom"/>
            <w:hideMark/>
          </w:tcPr>
          <w:p w:rsidR="00065009" w:rsidRPr="001F4322" w:rsidRDefault="00065009" w:rsidP="001F4322">
            <w:pPr>
              <w:jc w:val="both"/>
              <w:rPr>
                <w:color w:val="000000"/>
                <w:sz w:val="24"/>
                <w:szCs w:val="24"/>
                <w:lang w:val="en-US" w:eastAsia="en-US"/>
              </w:rPr>
            </w:pPr>
            <w:r w:rsidRPr="001F4322">
              <w:rPr>
                <w:color w:val="000000"/>
                <w:sz w:val="24"/>
                <w:szCs w:val="24"/>
                <w:lang w:val="en-US" w:eastAsia="en-US"/>
              </w:rPr>
              <w:t>51</w:t>
            </w:r>
          </w:p>
        </w:tc>
      </w:tr>
    </w:tbl>
    <w:p w:rsidR="002C3F90" w:rsidRPr="001F4322" w:rsidRDefault="002C3F90" w:rsidP="001F4322">
      <w:pPr>
        <w:pStyle w:val="3"/>
        <w:ind w:firstLine="567"/>
        <w:rPr>
          <w:color w:val="000000" w:themeColor="text1"/>
          <w:sz w:val="24"/>
          <w:szCs w:val="24"/>
        </w:rPr>
      </w:pPr>
    </w:p>
    <w:p w:rsidR="00591F37" w:rsidRPr="001F4322" w:rsidRDefault="00591F37" w:rsidP="001F4322">
      <w:pPr>
        <w:pStyle w:val="3"/>
        <w:ind w:firstLine="567"/>
        <w:rPr>
          <w:color w:val="000000" w:themeColor="text1"/>
          <w:sz w:val="24"/>
          <w:szCs w:val="24"/>
        </w:rPr>
      </w:pPr>
      <w:r w:rsidRPr="001F4322">
        <w:rPr>
          <w:color w:val="000000" w:themeColor="text1"/>
          <w:sz w:val="24"/>
          <w:szCs w:val="24"/>
        </w:rPr>
        <w:t xml:space="preserve">Прирост численности связан с ростом протяженности сетей, </w:t>
      </w:r>
      <w:r w:rsidR="00A17FFE" w:rsidRPr="001F4322">
        <w:rPr>
          <w:color w:val="000000" w:themeColor="text1"/>
          <w:sz w:val="24"/>
          <w:szCs w:val="24"/>
        </w:rPr>
        <w:t xml:space="preserve">увеличением количества энергетического </w:t>
      </w:r>
      <w:r w:rsidR="00746C11">
        <w:rPr>
          <w:color w:val="000000" w:themeColor="text1"/>
          <w:sz w:val="24"/>
          <w:szCs w:val="24"/>
        </w:rPr>
        <w:t xml:space="preserve">и прочего </w:t>
      </w:r>
      <w:r w:rsidR="00A17FFE" w:rsidRPr="001F4322">
        <w:rPr>
          <w:color w:val="000000" w:themeColor="text1"/>
          <w:sz w:val="24"/>
          <w:szCs w:val="24"/>
        </w:rPr>
        <w:t xml:space="preserve">оборудования, </w:t>
      </w:r>
      <w:r w:rsidR="00746C11">
        <w:rPr>
          <w:color w:val="000000" w:themeColor="text1"/>
          <w:sz w:val="24"/>
          <w:szCs w:val="24"/>
        </w:rPr>
        <w:t xml:space="preserve">сооружений, </w:t>
      </w:r>
      <w:r w:rsidR="00A17FFE" w:rsidRPr="001F4322">
        <w:rPr>
          <w:color w:val="000000" w:themeColor="text1"/>
          <w:sz w:val="24"/>
          <w:szCs w:val="24"/>
        </w:rPr>
        <w:t xml:space="preserve">увеличением объемов контроля в связи с выходом напрямую на рынок оптовой продажи электроэнергии, </w:t>
      </w:r>
      <w:r w:rsidRPr="001F4322">
        <w:rPr>
          <w:color w:val="000000" w:themeColor="text1"/>
          <w:sz w:val="24"/>
          <w:szCs w:val="24"/>
        </w:rPr>
        <w:t>ростом количества засоренности, соответственно прочистки и промывки трубопроводов</w:t>
      </w:r>
      <w:r w:rsidR="00EB64FF" w:rsidRPr="001F4322">
        <w:rPr>
          <w:color w:val="000000" w:themeColor="text1"/>
          <w:sz w:val="24"/>
          <w:szCs w:val="24"/>
        </w:rPr>
        <w:t xml:space="preserve"> канализации</w:t>
      </w:r>
      <w:r w:rsidRPr="001F4322">
        <w:rPr>
          <w:color w:val="000000" w:themeColor="text1"/>
          <w:sz w:val="24"/>
          <w:szCs w:val="24"/>
        </w:rPr>
        <w:t>.</w:t>
      </w:r>
      <w:r w:rsidR="00A17FFE" w:rsidRPr="001F4322">
        <w:rPr>
          <w:color w:val="000000" w:themeColor="text1"/>
          <w:sz w:val="24"/>
          <w:szCs w:val="24"/>
        </w:rPr>
        <w:t xml:space="preserve"> </w:t>
      </w:r>
    </w:p>
    <w:p w:rsidR="00065009" w:rsidRPr="001F4322" w:rsidRDefault="00591F37" w:rsidP="001F4322">
      <w:pPr>
        <w:pStyle w:val="3"/>
        <w:ind w:firstLine="567"/>
        <w:rPr>
          <w:color w:val="000000" w:themeColor="text1"/>
          <w:sz w:val="24"/>
          <w:szCs w:val="24"/>
        </w:rPr>
      </w:pPr>
      <w:r w:rsidRPr="001F4322">
        <w:rPr>
          <w:color w:val="000000" w:themeColor="text1"/>
          <w:sz w:val="24"/>
          <w:szCs w:val="24"/>
        </w:rPr>
        <w:t xml:space="preserve">  </w:t>
      </w:r>
    </w:p>
    <w:tbl>
      <w:tblPr>
        <w:tblW w:w="5382" w:type="dxa"/>
        <w:tblLook w:val="04A0" w:firstRow="1" w:lastRow="0" w:firstColumn="1" w:lastColumn="0" w:noHBand="0" w:noVBand="1"/>
      </w:tblPr>
      <w:tblGrid>
        <w:gridCol w:w="3681"/>
        <w:gridCol w:w="1701"/>
      </w:tblGrid>
      <w:tr w:rsidR="00065009" w:rsidRPr="00065009" w:rsidTr="00065009">
        <w:trPr>
          <w:trHeight w:val="379"/>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5009" w:rsidRPr="00065009" w:rsidRDefault="00065009" w:rsidP="00065009">
            <w:pPr>
              <w:rPr>
                <w:color w:val="000000"/>
                <w:sz w:val="24"/>
                <w:szCs w:val="24"/>
                <w:lang w:val="en-US" w:eastAsia="en-US"/>
              </w:rPr>
            </w:pPr>
            <w:proofErr w:type="spellStart"/>
            <w:r w:rsidRPr="00065009">
              <w:rPr>
                <w:color w:val="000000"/>
                <w:sz w:val="24"/>
                <w:szCs w:val="24"/>
                <w:lang w:val="en-US" w:eastAsia="en-US"/>
              </w:rPr>
              <w:t>Наименование</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65009" w:rsidRPr="00065009" w:rsidRDefault="00065009" w:rsidP="00065009">
            <w:pPr>
              <w:jc w:val="center"/>
              <w:rPr>
                <w:bCs/>
                <w:color w:val="000000"/>
                <w:sz w:val="24"/>
                <w:szCs w:val="24"/>
                <w:lang w:eastAsia="en-US"/>
              </w:rPr>
            </w:pPr>
            <w:r>
              <w:rPr>
                <w:bCs/>
                <w:color w:val="000000"/>
                <w:sz w:val="24"/>
                <w:szCs w:val="24"/>
                <w:lang w:eastAsia="en-US"/>
              </w:rPr>
              <w:t>проект</w:t>
            </w:r>
          </w:p>
        </w:tc>
      </w:tr>
      <w:tr w:rsidR="00065009" w:rsidRPr="00065009" w:rsidTr="00065009">
        <w:trPr>
          <w:trHeight w:val="358"/>
        </w:trPr>
        <w:tc>
          <w:tcPr>
            <w:tcW w:w="3681" w:type="dxa"/>
            <w:tcBorders>
              <w:top w:val="nil"/>
              <w:left w:val="single" w:sz="4" w:space="0" w:color="auto"/>
              <w:bottom w:val="single" w:sz="4" w:space="0" w:color="auto"/>
              <w:right w:val="single" w:sz="4" w:space="0" w:color="auto"/>
            </w:tcBorders>
            <w:shd w:val="clear" w:color="000000" w:fill="BFBFBF"/>
            <w:vAlign w:val="bottom"/>
            <w:hideMark/>
          </w:tcPr>
          <w:p w:rsidR="00065009" w:rsidRPr="00065009" w:rsidRDefault="00065009" w:rsidP="00065009">
            <w:pPr>
              <w:rPr>
                <w:bCs/>
                <w:color w:val="000000"/>
                <w:sz w:val="24"/>
                <w:szCs w:val="24"/>
                <w:lang w:val="en-US" w:eastAsia="en-US"/>
              </w:rPr>
            </w:pPr>
            <w:proofErr w:type="spellStart"/>
            <w:r w:rsidRPr="00065009">
              <w:rPr>
                <w:bCs/>
                <w:color w:val="000000"/>
                <w:sz w:val="24"/>
                <w:szCs w:val="24"/>
                <w:lang w:val="en-US" w:eastAsia="en-US"/>
              </w:rPr>
              <w:t>Водоотведение</w:t>
            </w:r>
            <w:proofErr w:type="spellEnd"/>
          </w:p>
        </w:tc>
        <w:tc>
          <w:tcPr>
            <w:tcW w:w="1701" w:type="dxa"/>
            <w:tcBorders>
              <w:top w:val="nil"/>
              <w:left w:val="nil"/>
              <w:bottom w:val="single" w:sz="4" w:space="0" w:color="auto"/>
              <w:right w:val="single" w:sz="4" w:space="0" w:color="auto"/>
            </w:tcBorders>
            <w:shd w:val="clear" w:color="000000" w:fill="BFBFBF"/>
            <w:vAlign w:val="bottom"/>
            <w:hideMark/>
          </w:tcPr>
          <w:p w:rsidR="00065009" w:rsidRPr="00065009" w:rsidRDefault="00065009" w:rsidP="00065009">
            <w:pPr>
              <w:jc w:val="right"/>
              <w:rPr>
                <w:color w:val="000000"/>
                <w:sz w:val="24"/>
                <w:szCs w:val="24"/>
                <w:lang w:val="en-US" w:eastAsia="en-US"/>
              </w:rPr>
            </w:pPr>
            <w:r w:rsidRPr="00065009">
              <w:rPr>
                <w:color w:val="000000"/>
                <w:sz w:val="24"/>
                <w:szCs w:val="24"/>
                <w:lang w:val="en-US" w:eastAsia="en-US"/>
              </w:rPr>
              <w:t>282</w:t>
            </w:r>
          </w:p>
        </w:tc>
      </w:tr>
      <w:tr w:rsidR="00065009" w:rsidRPr="00065009" w:rsidTr="00065009">
        <w:trPr>
          <w:trHeight w:val="523"/>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065009" w:rsidRPr="00065009" w:rsidRDefault="00065009" w:rsidP="00065009">
            <w:pPr>
              <w:rPr>
                <w:color w:val="000000"/>
                <w:sz w:val="24"/>
                <w:szCs w:val="24"/>
                <w:lang w:val="en-US" w:eastAsia="en-US"/>
              </w:rPr>
            </w:pPr>
            <w:proofErr w:type="spellStart"/>
            <w:r w:rsidRPr="00065009">
              <w:rPr>
                <w:color w:val="000000"/>
                <w:sz w:val="24"/>
                <w:szCs w:val="24"/>
                <w:lang w:val="en-US" w:eastAsia="en-US"/>
              </w:rPr>
              <w:lastRenderedPageBreak/>
              <w:t>Производственный</w:t>
            </w:r>
            <w:proofErr w:type="spellEnd"/>
            <w:r w:rsidRPr="00065009">
              <w:rPr>
                <w:color w:val="000000"/>
                <w:sz w:val="24"/>
                <w:szCs w:val="24"/>
                <w:lang w:val="en-US" w:eastAsia="en-US"/>
              </w:rPr>
              <w:t xml:space="preserve"> </w:t>
            </w:r>
            <w:proofErr w:type="spellStart"/>
            <w:r w:rsidRPr="00065009">
              <w:rPr>
                <w:color w:val="000000"/>
                <w:sz w:val="24"/>
                <w:szCs w:val="24"/>
                <w:lang w:val="en-US" w:eastAsia="en-US"/>
              </w:rPr>
              <w:t>персонал</w:t>
            </w:r>
            <w:proofErr w:type="spellEnd"/>
            <w:r w:rsidRPr="00065009">
              <w:rPr>
                <w:color w:val="000000"/>
                <w:sz w:val="24"/>
                <w:szCs w:val="24"/>
                <w:lang w:val="en-US" w:eastAsia="en-US"/>
              </w:rPr>
              <w:t xml:space="preserve"> (ПП)</w:t>
            </w:r>
          </w:p>
        </w:tc>
        <w:tc>
          <w:tcPr>
            <w:tcW w:w="1701" w:type="dxa"/>
            <w:tcBorders>
              <w:top w:val="nil"/>
              <w:left w:val="nil"/>
              <w:bottom w:val="single" w:sz="4" w:space="0" w:color="auto"/>
              <w:right w:val="single" w:sz="4" w:space="0" w:color="auto"/>
            </w:tcBorders>
            <w:shd w:val="clear" w:color="auto" w:fill="auto"/>
            <w:vAlign w:val="bottom"/>
            <w:hideMark/>
          </w:tcPr>
          <w:p w:rsidR="00065009" w:rsidRPr="00065009" w:rsidRDefault="00065009" w:rsidP="00065009">
            <w:pPr>
              <w:jc w:val="right"/>
              <w:rPr>
                <w:color w:val="000000"/>
                <w:sz w:val="24"/>
                <w:szCs w:val="24"/>
                <w:lang w:val="en-US" w:eastAsia="en-US"/>
              </w:rPr>
            </w:pPr>
            <w:r w:rsidRPr="00065009">
              <w:rPr>
                <w:color w:val="000000"/>
                <w:sz w:val="24"/>
                <w:szCs w:val="24"/>
                <w:lang w:val="en-US" w:eastAsia="en-US"/>
              </w:rPr>
              <w:t>172</w:t>
            </w:r>
          </w:p>
        </w:tc>
      </w:tr>
      <w:tr w:rsidR="00065009" w:rsidRPr="00065009" w:rsidTr="00065009">
        <w:trPr>
          <w:trHeight w:val="702"/>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065009" w:rsidRPr="00065009" w:rsidRDefault="00065009" w:rsidP="00065009">
            <w:pPr>
              <w:rPr>
                <w:color w:val="000000"/>
                <w:sz w:val="24"/>
                <w:szCs w:val="24"/>
                <w:lang w:eastAsia="en-US"/>
              </w:rPr>
            </w:pPr>
            <w:r w:rsidRPr="00065009">
              <w:rPr>
                <w:color w:val="000000"/>
                <w:sz w:val="24"/>
                <w:szCs w:val="24"/>
                <w:lang w:eastAsia="en-US"/>
              </w:rPr>
              <w:t>Производственный персонал  вспомогательного производства (ВП)</w:t>
            </w:r>
          </w:p>
        </w:tc>
        <w:tc>
          <w:tcPr>
            <w:tcW w:w="1701" w:type="dxa"/>
            <w:tcBorders>
              <w:top w:val="nil"/>
              <w:left w:val="nil"/>
              <w:bottom w:val="single" w:sz="4" w:space="0" w:color="auto"/>
              <w:right w:val="single" w:sz="4" w:space="0" w:color="auto"/>
            </w:tcBorders>
            <w:shd w:val="clear" w:color="auto" w:fill="auto"/>
            <w:vAlign w:val="bottom"/>
            <w:hideMark/>
          </w:tcPr>
          <w:p w:rsidR="00065009" w:rsidRPr="00065009" w:rsidRDefault="00065009" w:rsidP="00065009">
            <w:pPr>
              <w:jc w:val="right"/>
              <w:rPr>
                <w:color w:val="000000"/>
                <w:sz w:val="24"/>
                <w:szCs w:val="24"/>
                <w:lang w:val="en-US" w:eastAsia="en-US"/>
              </w:rPr>
            </w:pPr>
            <w:r w:rsidRPr="00065009">
              <w:rPr>
                <w:color w:val="000000"/>
                <w:sz w:val="24"/>
                <w:szCs w:val="24"/>
                <w:lang w:val="en-US" w:eastAsia="en-US"/>
              </w:rPr>
              <w:t>46</w:t>
            </w:r>
          </w:p>
        </w:tc>
      </w:tr>
      <w:tr w:rsidR="00065009" w:rsidRPr="00065009" w:rsidTr="00065009">
        <w:trPr>
          <w:trHeight w:val="744"/>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065009" w:rsidRPr="00065009" w:rsidRDefault="00065009" w:rsidP="00065009">
            <w:pPr>
              <w:rPr>
                <w:color w:val="000000"/>
                <w:sz w:val="24"/>
                <w:szCs w:val="24"/>
                <w:lang w:val="en-US" w:eastAsia="en-US"/>
              </w:rPr>
            </w:pPr>
            <w:proofErr w:type="spellStart"/>
            <w:r w:rsidRPr="00065009">
              <w:rPr>
                <w:color w:val="000000"/>
                <w:sz w:val="24"/>
                <w:szCs w:val="24"/>
                <w:lang w:val="en-US" w:eastAsia="en-US"/>
              </w:rPr>
              <w:t>Административно-управленческий</w:t>
            </w:r>
            <w:proofErr w:type="spellEnd"/>
            <w:r w:rsidRPr="00065009">
              <w:rPr>
                <w:color w:val="000000"/>
                <w:sz w:val="24"/>
                <w:szCs w:val="24"/>
                <w:lang w:val="en-US" w:eastAsia="en-US"/>
              </w:rPr>
              <w:t xml:space="preserve"> </w:t>
            </w:r>
            <w:proofErr w:type="spellStart"/>
            <w:r w:rsidRPr="00065009">
              <w:rPr>
                <w:color w:val="000000"/>
                <w:sz w:val="24"/>
                <w:szCs w:val="24"/>
                <w:lang w:val="en-US" w:eastAsia="en-US"/>
              </w:rPr>
              <w:t>персонал</w:t>
            </w:r>
            <w:proofErr w:type="spellEnd"/>
            <w:r w:rsidRPr="00065009">
              <w:rPr>
                <w:color w:val="000000"/>
                <w:sz w:val="24"/>
                <w:szCs w:val="24"/>
                <w:lang w:val="en-US" w:eastAsia="en-US"/>
              </w:rPr>
              <w:t xml:space="preserve"> (АУП)</w:t>
            </w:r>
          </w:p>
        </w:tc>
        <w:tc>
          <w:tcPr>
            <w:tcW w:w="1701" w:type="dxa"/>
            <w:tcBorders>
              <w:top w:val="nil"/>
              <w:left w:val="nil"/>
              <w:bottom w:val="single" w:sz="4" w:space="0" w:color="auto"/>
              <w:right w:val="single" w:sz="4" w:space="0" w:color="auto"/>
            </w:tcBorders>
            <w:shd w:val="clear" w:color="auto" w:fill="auto"/>
            <w:vAlign w:val="bottom"/>
            <w:hideMark/>
          </w:tcPr>
          <w:p w:rsidR="00065009" w:rsidRPr="00065009" w:rsidRDefault="00065009" w:rsidP="00065009">
            <w:pPr>
              <w:jc w:val="right"/>
              <w:rPr>
                <w:color w:val="000000"/>
                <w:sz w:val="24"/>
                <w:szCs w:val="24"/>
                <w:lang w:val="en-US" w:eastAsia="en-US"/>
              </w:rPr>
            </w:pPr>
            <w:r w:rsidRPr="00065009">
              <w:rPr>
                <w:color w:val="000000"/>
                <w:sz w:val="24"/>
                <w:szCs w:val="24"/>
                <w:lang w:val="en-US" w:eastAsia="en-US"/>
              </w:rPr>
              <w:t>21</w:t>
            </w:r>
          </w:p>
        </w:tc>
      </w:tr>
      <w:tr w:rsidR="00065009" w:rsidRPr="00065009" w:rsidTr="00065009">
        <w:trPr>
          <w:trHeight w:val="661"/>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065009" w:rsidRPr="00065009" w:rsidRDefault="00065009" w:rsidP="00065009">
            <w:pPr>
              <w:rPr>
                <w:color w:val="000000"/>
                <w:sz w:val="24"/>
                <w:szCs w:val="24"/>
                <w:lang w:eastAsia="en-US"/>
              </w:rPr>
            </w:pPr>
            <w:r w:rsidRPr="00065009">
              <w:rPr>
                <w:color w:val="000000"/>
                <w:sz w:val="24"/>
                <w:szCs w:val="24"/>
                <w:lang w:eastAsia="en-US"/>
              </w:rPr>
              <w:t>Производственный персонал  абонентского отдела (сбыт)</w:t>
            </w:r>
          </w:p>
        </w:tc>
        <w:tc>
          <w:tcPr>
            <w:tcW w:w="1701" w:type="dxa"/>
            <w:tcBorders>
              <w:top w:val="nil"/>
              <w:left w:val="nil"/>
              <w:bottom w:val="single" w:sz="4" w:space="0" w:color="auto"/>
              <w:right w:val="single" w:sz="4" w:space="0" w:color="auto"/>
            </w:tcBorders>
            <w:shd w:val="clear" w:color="auto" w:fill="auto"/>
            <w:vAlign w:val="bottom"/>
            <w:hideMark/>
          </w:tcPr>
          <w:p w:rsidR="00065009" w:rsidRPr="00065009" w:rsidRDefault="00065009" w:rsidP="00065009">
            <w:pPr>
              <w:jc w:val="right"/>
              <w:rPr>
                <w:color w:val="000000"/>
                <w:sz w:val="24"/>
                <w:szCs w:val="24"/>
                <w:lang w:val="en-US" w:eastAsia="en-US"/>
              </w:rPr>
            </w:pPr>
            <w:r w:rsidRPr="00065009">
              <w:rPr>
                <w:color w:val="000000"/>
                <w:sz w:val="24"/>
                <w:szCs w:val="24"/>
                <w:lang w:val="en-US" w:eastAsia="en-US"/>
              </w:rPr>
              <w:t>43</w:t>
            </w:r>
          </w:p>
        </w:tc>
      </w:tr>
    </w:tbl>
    <w:p w:rsidR="00A17FFE" w:rsidRPr="001F4322" w:rsidRDefault="00A17FFE" w:rsidP="001F4322">
      <w:pPr>
        <w:pStyle w:val="3"/>
        <w:ind w:firstLine="567"/>
        <w:rPr>
          <w:color w:val="000000" w:themeColor="text1"/>
          <w:sz w:val="24"/>
          <w:szCs w:val="24"/>
        </w:rPr>
      </w:pPr>
    </w:p>
    <w:p w:rsidR="00B12DFA" w:rsidRPr="001F4322" w:rsidRDefault="00845E01" w:rsidP="001F4322">
      <w:pPr>
        <w:pStyle w:val="3"/>
        <w:ind w:firstLine="567"/>
        <w:rPr>
          <w:color w:val="000000" w:themeColor="text1"/>
          <w:sz w:val="24"/>
          <w:szCs w:val="24"/>
        </w:rPr>
      </w:pPr>
      <w:r w:rsidRPr="001F4322">
        <w:rPr>
          <w:color w:val="000000" w:themeColor="text1"/>
          <w:sz w:val="24"/>
          <w:szCs w:val="24"/>
        </w:rPr>
        <w:t xml:space="preserve"> </w:t>
      </w:r>
      <w:r w:rsidR="00B12DFA" w:rsidRPr="001F4322">
        <w:rPr>
          <w:color w:val="000000" w:themeColor="text1"/>
          <w:sz w:val="24"/>
          <w:szCs w:val="24"/>
        </w:rPr>
        <w:t xml:space="preserve"> </w:t>
      </w:r>
      <w:r w:rsidR="00613014" w:rsidRPr="001F4322">
        <w:rPr>
          <w:color w:val="000000" w:themeColor="text1"/>
          <w:sz w:val="24"/>
          <w:szCs w:val="24"/>
        </w:rPr>
        <w:t>Динамика с</w:t>
      </w:r>
      <w:r w:rsidR="00A41960" w:rsidRPr="001F4322">
        <w:rPr>
          <w:color w:val="000000" w:themeColor="text1"/>
          <w:sz w:val="24"/>
          <w:szCs w:val="24"/>
        </w:rPr>
        <w:t>редн</w:t>
      </w:r>
      <w:r w:rsidR="00613014" w:rsidRPr="001F4322">
        <w:rPr>
          <w:color w:val="000000" w:themeColor="text1"/>
          <w:sz w:val="24"/>
          <w:szCs w:val="24"/>
        </w:rPr>
        <w:t>ей</w:t>
      </w:r>
      <w:r w:rsidR="00A41960" w:rsidRPr="001F4322">
        <w:rPr>
          <w:color w:val="000000" w:themeColor="text1"/>
          <w:sz w:val="24"/>
          <w:szCs w:val="24"/>
        </w:rPr>
        <w:t xml:space="preserve"> зарплат</w:t>
      </w:r>
      <w:r w:rsidR="00613014" w:rsidRPr="001F4322">
        <w:rPr>
          <w:color w:val="000000" w:themeColor="text1"/>
          <w:sz w:val="24"/>
          <w:szCs w:val="24"/>
        </w:rPr>
        <w:t>ы</w:t>
      </w:r>
      <w:r w:rsidR="00A41960" w:rsidRPr="001F4322">
        <w:rPr>
          <w:color w:val="000000" w:themeColor="text1"/>
          <w:sz w:val="24"/>
          <w:szCs w:val="24"/>
        </w:rPr>
        <w:t>, тенге.</w:t>
      </w:r>
    </w:p>
    <w:tbl>
      <w:tblPr>
        <w:tblW w:w="8566" w:type="dxa"/>
        <w:tblInd w:w="5" w:type="dxa"/>
        <w:tblLook w:val="04A0" w:firstRow="1" w:lastRow="0" w:firstColumn="1" w:lastColumn="0" w:noHBand="0" w:noVBand="1"/>
      </w:tblPr>
      <w:tblGrid>
        <w:gridCol w:w="4597"/>
        <w:gridCol w:w="1275"/>
        <w:gridCol w:w="1418"/>
        <w:gridCol w:w="1276"/>
      </w:tblGrid>
      <w:tr w:rsidR="00BE2C4B" w:rsidRPr="001F4322" w:rsidTr="00BE2C4B">
        <w:trPr>
          <w:trHeight w:val="524"/>
        </w:trPr>
        <w:tc>
          <w:tcPr>
            <w:tcW w:w="4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2C4B" w:rsidRPr="001F4322" w:rsidRDefault="00BE2C4B" w:rsidP="001F4322">
            <w:pPr>
              <w:jc w:val="both"/>
              <w:rPr>
                <w:bCs/>
                <w:color w:val="000000"/>
                <w:sz w:val="24"/>
                <w:szCs w:val="24"/>
                <w:lang w:val="en-US" w:eastAsia="en-US"/>
              </w:rPr>
            </w:pPr>
            <w:proofErr w:type="spellStart"/>
            <w:r w:rsidRPr="001F4322">
              <w:rPr>
                <w:bCs/>
                <w:color w:val="000000"/>
                <w:sz w:val="24"/>
                <w:szCs w:val="24"/>
                <w:lang w:val="en-US" w:eastAsia="en-US"/>
              </w:rPr>
              <w:t>Наименование</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BE2C4B" w:rsidRPr="001F4322" w:rsidRDefault="00BE2C4B" w:rsidP="001F4322">
            <w:pPr>
              <w:jc w:val="both"/>
              <w:rPr>
                <w:bCs/>
                <w:color w:val="000000"/>
                <w:sz w:val="24"/>
                <w:szCs w:val="24"/>
                <w:lang w:val="en-US" w:eastAsia="en-US"/>
              </w:rPr>
            </w:pPr>
            <w:r w:rsidRPr="001F4322">
              <w:rPr>
                <w:bCs/>
                <w:color w:val="000000"/>
                <w:sz w:val="24"/>
                <w:szCs w:val="24"/>
                <w:lang w:val="en-US" w:eastAsia="en-US"/>
              </w:rPr>
              <w:t>2020 г</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BE2C4B" w:rsidRPr="001F4322" w:rsidRDefault="00BE2C4B" w:rsidP="001F4322">
            <w:pPr>
              <w:jc w:val="both"/>
              <w:rPr>
                <w:bCs/>
                <w:color w:val="000000"/>
                <w:sz w:val="24"/>
                <w:szCs w:val="24"/>
                <w:lang w:val="en-US" w:eastAsia="en-US"/>
              </w:rPr>
            </w:pPr>
            <w:r w:rsidRPr="001F4322">
              <w:rPr>
                <w:bCs/>
                <w:color w:val="000000"/>
                <w:sz w:val="24"/>
                <w:szCs w:val="24"/>
                <w:lang w:val="en-US" w:eastAsia="en-US"/>
              </w:rPr>
              <w:t>2021 г</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E2C4B" w:rsidRPr="001F4322" w:rsidRDefault="00BE2C4B" w:rsidP="001F4322">
            <w:pPr>
              <w:jc w:val="both"/>
              <w:rPr>
                <w:bCs/>
                <w:color w:val="000000"/>
                <w:sz w:val="24"/>
                <w:szCs w:val="24"/>
                <w:lang w:val="en-US" w:eastAsia="en-US"/>
              </w:rPr>
            </w:pPr>
            <w:r w:rsidRPr="001F4322">
              <w:rPr>
                <w:bCs/>
                <w:color w:val="000000"/>
                <w:sz w:val="24"/>
                <w:szCs w:val="24"/>
                <w:lang w:val="en-US" w:eastAsia="en-US"/>
              </w:rPr>
              <w:t>2022 г</w:t>
            </w:r>
          </w:p>
        </w:tc>
      </w:tr>
      <w:tr w:rsidR="00BE2C4B" w:rsidRPr="001F4322" w:rsidTr="00537C12">
        <w:trPr>
          <w:trHeight w:val="421"/>
        </w:trPr>
        <w:tc>
          <w:tcPr>
            <w:tcW w:w="45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C4B" w:rsidRPr="001F4322" w:rsidRDefault="00BE2C4B" w:rsidP="001F4322">
            <w:pPr>
              <w:jc w:val="both"/>
              <w:rPr>
                <w:color w:val="000000"/>
                <w:sz w:val="24"/>
                <w:szCs w:val="24"/>
                <w:lang w:eastAsia="en-US"/>
              </w:rPr>
            </w:pPr>
            <w:r w:rsidRPr="001F4322">
              <w:rPr>
                <w:color w:val="000000"/>
                <w:sz w:val="24"/>
                <w:szCs w:val="24"/>
                <w:lang w:eastAsia="en-US"/>
              </w:rPr>
              <w:t>Производственный персонал (ПП)</w:t>
            </w:r>
          </w:p>
        </w:tc>
        <w:tc>
          <w:tcPr>
            <w:tcW w:w="1275" w:type="dxa"/>
            <w:tcBorders>
              <w:top w:val="nil"/>
              <w:left w:val="nil"/>
              <w:bottom w:val="single" w:sz="4" w:space="0" w:color="auto"/>
              <w:right w:val="single" w:sz="4" w:space="0" w:color="auto"/>
            </w:tcBorders>
            <w:shd w:val="clear" w:color="auto" w:fill="auto"/>
            <w:noWrap/>
            <w:vAlign w:val="bottom"/>
            <w:hideMark/>
          </w:tcPr>
          <w:p w:rsidR="00BE2C4B" w:rsidRPr="001F4322" w:rsidRDefault="00BE2C4B" w:rsidP="001F4322">
            <w:pPr>
              <w:jc w:val="both"/>
              <w:rPr>
                <w:color w:val="000000"/>
                <w:sz w:val="24"/>
                <w:szCs w:val="24"/>
                <w:lang w:eastAsia="en-US"/>
              </w:rPr>
            </w:pPr>
            <w:r w:rsidRPr="001F4322">
              <w:rPr>
                <w:color w:val="000000"/>
                <w:sz w:val="24"/>
                <w:szCs w:val="24"/>
                <w:lang w:eastAsia="en-US"/>
              </w:rPr>
              <w:t>138 727</w:t>
            </w:r>
          </w:p>
        </w:tc>
        <w:tc>
          <w:tcPr>
            <w:tcW w:w="1418" w:type="dxa"/>
            <w:tcBorders>
              <w:top w:val="nil"/>
              <w:left w:val="nil"/>
              <w:bottom w:val="single" w:sz="4" w:space="0" w:color="auto"/>
              <w:right w:val="single" w:sz="4" w:space="0" w:color="auto"/>
            </w:tcBorders>
            <w:shd w:val="clear" w:color="auto" w:fill="auto"/>
            <w:noWrap/>
            <w:vAlign w:val="bottom"/>
            <w:hideMark/>
          </w:tcPr>
          <w:p w:rsidR="00BE2C4B" w:rsidRPr="001F4322" w:rsidRDefault="00BE2C4B" w:rsidP="001F4322">
            <w:pPr>
              <w:jc w:val="both"/>
              <w:rPr>
                <w:color w:val="000000"/>
                <w:sz w:val="24"/>
                <w:szCs w:val="24"/>
                <w:lang w:eastAsia="en-US"/>
              </w:rPr>
            </w:pPr>
            <w:r w:rsidRPr="001F4322">
              <w:rPr>
                <w:color w:val="000000"/>
                <w:sz w:val="24"/>
                <w:szCs w:val="24"/>
                <w:lang w:eastAsia="en-US"/>
              </w:rPr>
              <w:t>142 744</w:t>
            </w:r>
          </w:p>
        </w:tc>
        <w:tc>
          <w:tcPr>
            <w:tcW w:w="1276" w:type="dxa"/>
            <w:tcBorders>
              <w:top w:val="nil"/>
              <w:left w:val="nil"/>
              <w:bottom w:val="single" w:sz="4" w:space="0" w:color="auto"/>
              <w:right w:val="single" w:sz="4" w:space="0" w:color="auto"/>
            </w:tcBorders>
            <w:shd w:val="clear" w:color="auto" w:fill="auto"/>
            <w:noWrap/>
            <w:vAlign w:val="bottom"/>
            <w:hideMark/>
          </w:tcPr>
          <w:p w:rsidR="00BE2C4B" w:rsidRPr="001F4322" w:rsidRDefault="00BE2C4B" w:rsidP="001F4322">
            <w:pPr>
              <w:jc w:val="both"/>
              <w:rPr>
                <w:color w:val="000000"/>
                <w:sz w:val="24"/>
                <w:szCs w:val="24"/>
                <w:lang w:eastAsia="en-US"/>
              </w:rPr>
            </w:pPr>
            <w:r w:rsidRPr="001F4322">
              <w:rPr>
                <w:color w:val="000000"/>
                <w:sz w:val="24"/>
                <w:szCs w:val="24"/>
                <w:lang w:eastAsia="en-US"/>
              </w:rPr>
              <w:t>149 881</w:t>
            </w:r>
          </w:p>
        </w:tc>
      </w:tr>
      <w:tr w:rsidR="00BE2C4B" w:rsidRPr="001F4322" w:rsidTr="00537C12">
        <w:trPr>
          <w:trHeight w:val="641"/>
        </w:trPr>
        <w:tc>
          <w:tcPr>
            <w:tcW w:w="45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C4B" w:rsidRPr="001F4322" w:rsidRDefault="00BE2C4B" w:rsidP="001F4322">
            <w:pPr>
              <w:jc w:val="both"/>
              <w:rPr>
                <w:color w:val="000000"/>
                <w:sz w:val="24"/>
                <w:szCs w:val="24"/>
                <w:lang w:eastAsia="en-US"/>
              </w:rPr>
            </w:pPr>
            <w:r w:rsidRPr="001F4322">
              <w:rPr>
                <w:color w:val="000000"/>
                <w:sz w:val="24"/>
                <w:szCs w:val="24"/>
                <w:lang w:eastAsia="en-US"/>
              </w:rPr>
              <w:t>Производственный персонал  вспомогательного производства (ВП)</w:t>
            </w:r>
          </w:p>
        </w:tc>
        <w:tc>
          <w:tcPr>
            <w:tcW w:w="1275" w:type="dxa"/>
            <w:tcBorders>
              <w:top w:val="nil"/>
              <w:left w:val="nil"/>
              <w:bottom w:val="single" w:sz="4" w:space="0" w:color="auto"/>
              <w:right w:val="single" w:sz="4" w:space="0" w:color="auto"/>
            </w:tcBorders>
            <w:shd w:val="clear" w:color="auto" w:fill="auto"/>
            <w:noWrap/>
            <w:vAlign w:val="bottom"/>
            <w:hideMark/>
          </w:tcPr>
          <w:p w:rsidR="00BE2C4B" w:rsidRPr="001F4322" w:rsidRDefault="00BE2C4B" w:rsidP="001F4322">
            <w:pPr>
              <w:jc w:val="both"/>
              <w:rPr>
                <w:color w:val="000000"/>
                <w:sz w:val="24"/>
                <w:szCs w:val="24"/>
                <w:lang w:val="en-US" w:eastAsia="en-US"/>
              </w:rPr>
            </w:pPr>
            <w:r w:rsidRPr="001F4322">
              <w:rPr>
                <w:color w:val="000000"/>
                <w:sz w:val="24"/>
                <w:szCs w:val="24"/>
                <w:lang w:val="en-US" w:eastAsia="en-US"/>
              </w:rPr>
              <w:t>109 846</w:t>
            </w:r>
          </w:p>
        </w:tc>
        <w:tc>
          <w:tcPr>
            <w:tcW w:w="1418" w:type="dxa"/>
            <w:tcBorders>
              <w:top w:val="nil"/>
              <w:left w:val="nil"/>
              <w:bottom w:val="single" w:sz="4" w:space="0" w:color="auto"/>
              <w:right w:val="single" w:sz="4" w:space="0" w:color="auto"/>
            </w:tcBorders>
            <w:shd w:val="clear" w:color="auto" w:fill="auto"/>
            <w:noWrap/>
            <w:vAlign w:val="bottom"/>
            <w:hideMark/>
          </w:tcPr>
          <w:p w:rsidR="00BE2C4B" w:rsidRPr="001F4322" w:rsidRDefault="00BE2C4B" w:rsidP="001F4322">
            <w:pPr>
              <w:jc w:val="both"/>
              <w:rPr>
                <w:color w:val="000000"/>
                <w:sz w:val="24"/>
                <w:szCs w:val="24"/>
                <w:lang w:val="en-US" w:eastAsia="en-US"/>
              </w:rPr>
            </w:pPr>
            <w:r w:rsidRPr="001F4322">
              <w:rPr>
                <w:color w:val="000000"/>
                <w:sz w:val="24"/>
                <w:szCs w:val="24"/>
                <w:lang w:val="en-US" w:eastAsia="en-US"/>
              </w:rPr>
              <w:t>109 846</w:t>
            </w:r>
          </w:p>
        </w:tc>
        <w:tc>
          <w:tcPr>
            <w:tcW w:w="1276" w:type="dxa"/>
            <w:tcBorders>
              <w:top w:val="nil"/>
              <w:left w:val="nil"/>
              <w:bottom w:val="single" w:sz="4" w:space="0" w:color="auto"/>
              <w:right w:val="single" w:sz="4" w:space="0" w:color="auto"/>
            </w:tcBorders>
            <w:shd w:val="clear" w:color="auto" w:fill="auto"/>
            <w:noWrap/>
            <w:vAlign w:val="bottom"/>
            <w:hideMark/>
          </w:tcPr>
          <w:p w:rsidR="00BE2C4B" w:rsidRPr="001F4322" w:rsidRDefault="00BE2C4B" w:rsidP="001F4322">
            <w:pPr>
              <w:jc w:val="both"/>
              <w:rPr>
                <w:color w:val="000000"/>
                <w:sz w:val="24"/>
                <w:szCs w:val="24"/>
                <w:lang w:val="en-US" w:eastAsia="en-US"/>
              </w:rPr>
            </w:pPr>
            <w:r w:rsidRPr="001F4322">
              <w:rPr>
                <w:color w:val="000000"/>
                <w:sz w:val="24"/>
                <w:szCs w:val="24"/>
                <w:lang w:val="en-US" w:eastAsia="en-US"/>
              </w:rPr>
              <w:t>115 338</w:t>
            </w:r>
          </w:p>
        </w:tc>
      </w:tr>
      <w:tr w:rsidR="00BE2C4B" w:rsidRPr="001F4322" w:rsidTr="00537C12">
        <w:trPr>
          <w:trHeight w:val="565"/>
        </w:trPr>
        <w:tc>
          <w:tcPr>
            <w:tcW w:w="45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C4B" w:rsidRPr="001F4322" w:rsidRDefault="00BE2C4B" w:rsidP="001F4322">
            <w:pPr>
              <w:jc w:val="both"/>
              <w:rPr>
                <w:color w:val="000000"/>
                <w:sz w:val="24"/>
                <w:szCs w:val="24"/>
                <w:lang w:val="en-US" w:eastAsia="en-US"/>
              </w:rPr>
            </w:pPr>
            <w:proofErr w:type="spellStart"/>
            <w:r w:rsidRPr="001F4322">
              <w:rPr>
                <w:color w:val="000000"/>
                <w:sz w:val="24"/>
                <w:szCs w:val="24"/>
                <w:lang w:val="en-US" w:eastAsia="en-US"/>
              </w:rPr>
              <w:t>Административно-управленческий</w:t>
            </w:r>
            <w:proofErr w:type="spellEnd"/>
            <w:r w:rsidRPr="001F4322">
              <w:rPr>
                <w:color w:val="000000"/>
                <w:sz w:val="24"/>
                <w:szCs w:val="24"/>
                <w:lang w:val="en-US" w:eastAsia="en-US"/>
              </w:rPr>
              <w:t xml:space="preserve"> </w:t>
            </w:r>
            <w:proofErr w:type="spellStart"/>
            <w:r w:rsidRPr="001F4322">
              <w:rPr>
                <w:color w:val="000000"/>
                <w:sz w:val="24"/>
                <w:szCs w:val="24"/>
                <w:lang w:val="en-US" w:eastAsia="en-US"/>
              </w:rPr>
              <w:t>персонал</w:t>
            </w:r>
            <w:proofErr w:type="spellEnd"/>
            <w:r w:rsidRPr="001F4322">
              <w:rPr>
                <w:color w:val="000000"/>
                <w:sz w:val="24"/>
                <w:szCs w:val="24"/>
                <w:lang w:val="en-US" w:eastAsia="en-US"/>
              </w:rPr>
              <w:t xml:space="preserve"> (АУП)</w:t>
            </w:r>
          </w:p>
        </w:tc>
        <w:tc>
          <w:tcPr>
            <w:tcW w:w="1275" w:type="dxa"/>
            <w:tcBorders>
              <w:top w:val="nil"/>
              <w:left w:val="nil"/>
              <w:bottom w:val="single" w:sz="4" w:space="0" w:color="auto"/>
              <w:right w:val="single" w:sz="4" w:space="0" w:color="auto"/>
            </w:tcBorders>
            <w:shd w:val="clear" w:color="auto" w:fill="auto"/>
            <w:noWrap/>
            <w:vAlign w:val="bottom"/>
            <w:hideMark/>
          </w:tcPr>
          <w:p w:rsidR="00BE2C4B" w:rsidRPr="001F4322" w:rsidRDefault="00BE2C4B" w:rsidP="001F4322">
            <w:pPr>
              <w:jc w:val="both"/>
              <w:rPr>
                <w:color w:val="000000"/>
                <w:sz w:val="24"/>
                <w:szCs w:val="24"/>
                <w:lang w:val="en-US" w:eastAsia="en-US"/>
              </w:rPr>
            </w:pPr>
            <w:r w:rsidRPr="001F4322">
              <w:rPr>
                <w:color w:val="000000"/>
                <w:sz w:val="24"/>
                <w:szCs w:val="24"/>
                <w:lang w:val="en-US" w:eastAsia="en-US"/>
              </w:rPr>
              <w:t>184 078</w:t>
            </w:r>
          </w:p>
        </w:tc>
        <w:tc>
          <w:tcPr>
            <w:tcW w:w="1418" w:type="dxa"/>
            <w:tcBorders>
              <w:top w:val="nil"/>
              <w:left w:val="nil"/>
              <w:bottom w:val="single" w:sz="4" w:space="0" w:color="auto"/>
              <w:right w:val="single" w:sz="4" w:space="0" w:color="auto"/>
            </w:tcBorders>
            <w:shd w:val="clear" w:color="auto" w:fill="auto"/>
            <w:noWrap/>
            <w:vAlign w:val="bottom"/>
            <w:hideMark/>
          </w:tcPr>
          <w:p w:rsidR="00BE2C4B" w:rsidRPr="001F4322" w:rsidRDefault="00BE2C4B" w:rsidP="001F4322">
            <w:pPr>
              <w:jc w:val="both"/>
              <w:rPr>
                <w:color w:val="000000"/>
                <w:sz w:val="24"/>
                <w:szCs w:val="24"/>
                <w:lang w:val="en-US" w:eastAsia="en-US"/>
              </w:rPr>
            </w:pPr>
            <w:r w:rsidRPr="001F4322">
              <w:rPr>
                <w:color w:val="000000"/>
                <w:sz w:val="24"/>
                <w:szCs w:val="24"/>
                <w:lang w:val="en-US" w:eastAsia="en-US"/>
              </w:rPr>
              <w:t>190 868</w:t>
            </w:r>
          </w:p>
        </w:tc>
        <w:tc>
          <w:tcPr>
            <w:tcW w:w="1276" w:type="dxa"/>
            <w:tcBorders>
              <w:top w:val="nil"/>
              <w:left w:val="nil"/>
              <w:bottom w:val="single" w:sz="4" w:space="0" w:color="auto"/>
              <w:right w:val="single" w:sz="4" w:space="0" w:color="auto"/>
            </w:tcBorders>
            <w:shd w:val="clear" w:color="auto" w:fill="auto"/>
            <w:noWrap/>
            <w:vAlign w:val="bottom"/>
            <w:hideMark/>
          </w:tcPr>
          <w:p w:rsidR="00BE2C4B" w:rsidRPr="001F4322" w:rsidRDefault="00BE2C4B" w:rsidP="001F4322">
            <w:pPr>
              <w:jc w:val="both"/>
              <w:rPr>
                <w:color w:val="000000"/>
                <w:sz w:val="24"/>
                <w:szCs w:val="24"/>
                <w:lang w:val="en-US" w:eastAsia="en-US"/>
              </w:rPr>
            </w:pPr>
            <w:r w:rsidRPr="001F4322">
              <w:rPr>
                <w:color w:val="000000"/>
                <w:sz w:val="24"/>
                <w:szCs w:val="24"/>
                <w:lang w:val="en-US" w:eastAsia="en-US"/>
              </w:rPr>
              <w:t>200 412</w:t>
            </w:r>
          </w:p>
        </w:tc>
      </w:tr>
      <w:tr w:rsidR="00BE2C4B" w:rsidRPr="001F4322" w:rsidTr="00537C12">
        <w:trPr>
          <w:trHeight w:val="559"/>
        </w:trPr>
        <w:tc>
          <w:tcPr>
            <w:tcW w:w="45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C4B" w:rsidRPr="001F4322" w:rsidRDefault="00BE2C4B" w:rsidP="001F4322">
            <w:pPr>
              <w:jc w:val="both"/>
              <w:rPr>
                <w:color w:val="000000"/>
                <w:sz w:val="24"/>
                <w:szCs w:val="24"/>
                <w:lang w:eastAsia="en-US"/>
              </w:rPr>
            </w:pPr>
            <w:r w:rsidRPr="001F4322">
              <w:rPr>
                <w:color w:val="000000"/>
                <w:sz w:val="24"/>
                <w:szCs w:val="24"/>
                <w:lang w:eastAsia="en-US"/>
              </w:rPr>
              <w:t>Производственный персонал  абонентского отдела (сбыт)</w:t>
            </w:r>
          </w:p>
        </w:tc>
        <w:tc>
          <w:tcPr>
            <w:tcW w:w="1275" w:type="dxa"/>
            <w:tcBorders>
              <w:top w:val="nil"/>
              <w:left w:val="nil"/>
              <w:bottom w:val="single" w:sz="4" w:space="0" w:color="auto"/>
              <w:right w:val="single" w:sz="4" w:space="0" w:color="auto"/>
            </w:tcBorders>
            <w:shd w:val="clear" w:color="auto" w:fill="auto"/>
            <w:noWrap/>
            <w:vAlign w:val="bottom"/>
            <w:hideMark/>
          </w:tcPr>
          <w:p w:rsidR="00BE2C4B" w:rsidRPr="001F4322" w:rsidRDefault="00BE2C4B" w:rsidP="001F4322">
            <w:pPr>
              <w:jc w:val="both"/>
              <w:rPr>
                <w:color w:val="000000"/>
                <w:sz w:val="24"/>
                <w:szCs w:val="24"/>
                <w:lang w:val="en-US" w:eastAsia="en-US"/>
              </w:rPr>
            </w:pPr>
            <w:r w:rsidRPr="001F4322">
              <w:rPr>
                <w:color w:val="000000"/>
                <w:sz w:val="24"/>
                <w:szCs w:val="24"/>
                <w:lang w:val="en-US" w:eastAsia="en-US"/>
              </w:rPr>
              <w:t>92 580</w:t>
            </w:r>
          </w:p>
        </w:tc>
        <w:tc>
          <w:tcPr>
            <w:tcW w:w="1418" w:type="dxa"/>
            <w:tcBorders>
              <w:top w:val="nil"/>
              <w:left w:val="nil"/>
              <w:bottom w:val="single" w:sz="4" w:space="0" w:color="auto"/>
              <w:right w:val="single" w:sz="4" w:space="0" w:color="auto"/>
            </w:tcBorders>
            <w:shd w:val="clear" w:color="auto" w:fill="auto"/>
            <w:noWrap/>
            <w:vAlign w:val="bottom"/>
            <w:hideMark/>
          </w:tcPr>
          <w:p w:rsidR="00BE2C4B" w:rsidRPr="001F4322" w:rsidRDefault="00BE2C4B" w:rsidP="001F4322">
            <w:pPr>
              <w:jc w:val="both"/>
              <w:rPr>
                <w:color w:val="000000"/>
                <w:sz w:val="24"/>
                <w:szCs w:val="24"/>
                <w:lang w:val="en-US" w:eastAsia="en-US"/>
              </w:rPr>
            </w:pPr>
            <w:r w:rsidRPr="001F4322">
              <w:rPr>
                <w:color w:val="000000"/>
                <w:sz w:val="24"/>
                <w:szCs w:val="24"/>
                <w:lang w:val="en-US" w:eastAsia="en-US"/>
              </w:rPr>
              <w:t>108 121</w:t>
            </w:r>
          </w:p>
        </w:tc>
        <w:tc>
          <w:tcPr>
            <w:tcW w:w="1276" w:type="dxa"/>
            <w:tcBorders>
              <w:top w:val="nil"/>
              <w:left w:val="nil"/>
              <w:bottom w:val="single" w:sz="4" w:space="0" w:color="auto"/>
              <w:right w:val="single" w:sz="4" w:space="0" w:color="auto"/>
            </w:tcBorders>
            <w:shd w:val="clear" w:color="auto" w:fill="auto"/>
            <w:noWrap/>
            <w:vAlign w:val="bottom"/>
            <w:hideMark/>
          </w:tcPr>
          <w:p w:rsidR="00BE2C4B" w:rsidRPr="001F4322" w:rsidRDefault="00BE2C4B" w:rsidP="001F4322">
            <w:pPr>
              <w:jc w:val="both"/>
              <w:rPr>
                <w:color w:val="000000"/>
                <w:sz w:val="24"/>
                <w:szCs w:val="24"/>
                <w:lang w:val="en-US" w:eastAsia="en-US"/>
              </w:rPr>
            </w:pPr>
            <w:r w:rsidRPr="001F4322">
              <w:rPr>
                <w:color w:val="000000"/>
                <w:sz w:val="24"/>
                <w:szCs w:val="24"/>
                <w:lang w:val="en-US" w:eastAsia="en-US"/>
              </w:rPr>
              <w:t>113 527</w:t>
            </w:r>
          </w:p>
        </w:tc>
      </w:tr>
    </w:tbl>
    <w:p w:rsidR="003D3905" w:rsidRDefault="00310B30" w:rsidP="001F4322">
      <w:pPr>
        <w:pStyle w:val="3"/>
        <w:ind w:firstLine="567"/>
        <w:rPr>
          <w:color w:val="000000" w:themeColor="text1"/>
          <w:sz w:val="24"/>
          <w:szCs w:val="24"/>
        </w:rPr>
      </w:pPr>
      <w:r>
        <w:rPr>
          <w:color w:val="000000" w:themeColor="text1"/>
          <w:sz w:val="24"/>
          <w:szCs w:val="24"/>
        </w:rPr>
        <w:t>По Водоотведению</w:t>
      </w:r>
    </w:p>
    <w:tbl>
      <w:tblPr>
        <w:tblW w:w="4686" w:type="dxa"/>
        <w:tblLook w:val="04A0" w:firstRow="1" w:lastRow="0" w:firstColumn="1" w:lastColumn="0" w:noHBand="0" w:noVBand="1"/>
      </w:tblPr>
      <w:tblGrid>
        <w:gridCol w:w="3552"/>
        <w:gridCol w:w="1134"/>
      </w:tblGrid>
      <w:tr w:rsidR="007E486A" w:rsidRPr="00310B30" w:rsidTr="007E486A">
        <w:trPr>
          <w:trHeight w:val="475"/>
        </w:trPr>
        <w:tc>
          <w:tcPr>
            <w:tcW w:w="3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86A" w:rsidRPr="00310B30" w:rsidRDefault="007E486A" w:rsidP="00310B30">
            <w:pPr>
              <w:rPr>
                <w:bCs/>
                <w:color w:val="000000"/>
                <w:sz w:val="24"/>
                <w:szCs w:val="24"/>
                <w:lang w:val="en-US" w:eastAsia="en-US"/>
              </w:rPr>
            </w:pPr>
            <w:proofErr w:type="spellStart"/>
            <w:r w:rsidRPr="00310B30">
              <w:rPr>
                <w:bCs/>
                <w:color w:val="000000"/>
                <w:sz w:val="24"/>
                <w:szCs w:val="24"/>
                <w:lang w:val="en-US" w:eastAsia="en-US"/>
              </w:rPr>
              <w:t>Наименование</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E486A" w:rsidRPr="00310B30" w:rsidRDefault="007E486A" w:rsidP="00310B30">
            <w:pPr>
              <w:jc w:val="center"/>
              <w:rPr>
                <w:bCs/>
                <w:color w:val="000000"/>
                <w:sz w:val="24"/>
                <w:szCs w:val="24"/>
                <w:lang w:val="en-US" w:eastAsia="en-US"/>
              </w:rPr>
            </w:pPr>
            <w:r w:rsidRPr="00310B30">
              <w:rPr>
                <w:bCs/>
                <w:color w:val="000000"/>
                <w:sz w:val="24"/>
                <w:szCs w:val="24"/>
                <w:lang w:val="en-US" w:eastAsia="en-US"/>
              </w:rPr>
              <w:t>2022 г</w:t>
            </w:r>
          </w:p>
        </w:tc>
      </w:tr>
      <w:tr w:rsidR="007E486A" w:rsidRPr="00310B30" w:rsidTr="007E486A">
        <w:trPr>
          <w:trHeight w:val="396"/>
        </w:trPr>
        <w:tc>
          <w:tcPr>
            <w:tcW w:w="3552" w:type="dxa"/>
            <w:tcBorders>
              <w:top w:val="nil"/>
              <w:left w:val="single" w:sz="4" w:space="0" w:color="auto"/>
              <w:bottom w:val="single" w:sz="4" w:space="0" w:color="auto"/>
              <w:right w:val="single" w:sz="4" w:space="0" w:color="auto"/>
            </w:tcBorders>
            <w:shd w:val="clear" w:color="auto" w:fill="auto"/>
            <w:vAlign w:val="bottom"/>
            <w:hideMark/>
          </w:tcPr>
          <w:p w:rsidR="007E486A" w:rsidRPr="00310B30" w:rsidRDefault="007E486A" w:rsidP="00310B30">
            <w:pPr>
              <w:rPr>
                <w:bCs/>
                <w:color w:val="000000"/>
                <w:sz w:val="24"/>
                <w:szCs w:val="24"/>
                <w:lang w:val="en-US" w:eastAsia="en-US"/>
              </w:rPr>
            </w:pPr>
            <w:proofErr w:type="spellStart"/>
            <w:r w:rsidRPr="00310B30">
              <w:rPr>
                <w:bCs/>
                <w:color w:val="000000"/>
                <w:sz w:val="24"/>
                <w:szCs w:val="24"/>
                <w:lang w:val="en-US" w:eastAsia="en-US"/>
              </w:rPr>
              <w:t>Водоотведение</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7E486A" w:rsidRPr="00310B30" w:rsidRDefault="007E486A" w:rsidP="00310B30">
            <w:pPr>
              <w:jc w:val="right"/>
              <w:rPr>
                <w:bCs/>
                <w:color w:val="000000"/>
                <w:sz w:val="24"/>
                <w:szCs w:val="24"/>
                <w:lang w:val="en-US" w:eastAsia="en-US"/>
              </w:rPr>
            </w:pPr>
          </w:p>
        </w:tc>
      </w:tr>
      <w:tr w:rsidR="007E486A" w:rsidRPr="00310B30" w:rsidTr="007E486A">
        <w:trPr>
          <w:trHeight w:val="503"/>
        </w:trPr>
        <w:tc>
          <w:tcPr>
            <w:tcW w:w="3552" w:type="dxa"/>
            <w:tcBorders>
              <w:top w:val="nil"/>
              <w:left w:val="single" w:sz="4" w:space="0" w:color="auto"/>
              <w:bottom w:val="single" w:sz="4" w:space="0" w:color="auto"/>
              <w:right w:val="single" w:sz="4" w:space="0" w:color="auto"/>
            </w:tcBorders>
            <w:shd w:val="clear" w:color="auto" w:fill="auto"/>
            <w:vAlign w:val="bottom"/>
            <w:hideMark/>
          </w:tcPr>
          <w:p w:rsidR="007E486A" w:rsidRPr="00310B30" w:rsidRDefault="007E486A" w:rsidP="00310B30">
            <w:pPr>
              <w:rPr>
                <w:color w:val="000000"/>
                <w:sz w:val="24"/>
                <w:szCs w:val="24"/>
                <w:lang w:val="en-US" w:eastAsia="en-US"/>
              </w:rPr>
            </w:pPr>
            <w:proofErr w:type="spellStart"/>
            <w:r w:rsidRPr="00310B30">
              <w:rPr>
                <w:color w:val="000000"/>
                <w:sz w:val="24"/>
                <w:szCs w:val="24"/>
                <w:lang w:val="en-US" w:eastAsia="en-US"/>
              </w:rPr>
              <w:t>Производственный</w:t>
            </w:r>
            <w:proofErr w:type="spellEnd"/>
            <w:r w:rsidRPr="00310B30">
              <w:rPr>
                <w:color w:val="000000"/>
                <w:sz w:val="24"/>
                <w:szCs w:val="24"/>
                <w:lang w:val="en-US" w:eastAsia="en-US"/>
              </w:rPr>
              <w:t xml:space="preserve"> </w:t>
            </w:r>
            <w:proofErr w:type="spellStart"/>
            <w:r w:rsidRPr="00310B30">
              <w:rPr>
                <w:color w:val="000000"/>
                <w:sz w:val="24"/>
                <w:szCs w:val="24"/>
                <w:lang w:val="en-US" w:eastAsia="en-US"/>
              </w:rPr>
              <w:t>персонал</w:t>
            </w:r>
            <w:proofErr w:type="spellEnd"/>
            <w:r w:rsidRPr="00310B30">
              <w:rPr>
                <w:color w:val="000000"/>
                <w:sz w:val="24"/>
                <w:szCs w:val="24"/>
                <w:lang w:val="en-US" w:eastAsia="en-US"/>
              </w:rPr>
              <w:t xml:space="preserve"> (ПП)</w:t>
            </w:r>
          </w:p>
        </w:tc>
        <w:tc>
          <w:tcPr>
            <w:tcW w:w="1134" w:type="dxa"/>
            <w:tcBorders>
              <w:top w:val="nil"/>
              <w:left w:val="nil"/>
              <w:bottom w:val="single" w:sz="4" w:space="0" w:color="auto"/>
              <w:right w:val="single" w:sz="4" w:space="0" w:color="auto"/>
            </w:tcBorders>
            <w:shd w:val="clear" w:color="auto" w:fill="auto"/>
            <w:noWrap/>
            <w:vAlign w:val="bottom"/>
            <w:hideMark/>
          </w:tcPr>
          <w:p w:rsidR="007E486A" w:rsidRPr="00310B30" w:rsidRDefault="007E486A" w:rsidP="00310B30">
            <w:pPr>
              <w:jc w:val="right"/>
              <w:rPr>
                <w:color w:val="000000"/>
                <w:sz w:val="24"/>
                <w:szCs w:val="24"/>
                <w:lang w:val="en-US" w:eastAsia="en-US"/>
              </w:rPr>
            </w:pPr>
            <w:r w:rsidRPr="00310B30">
              <w:rPr>
                <w:color w:val="000000"/>
                <w:sz w:val="24"/>
                <w:szCs w:val="24"/>
                <w:lang w:val="en-US" w:eastAsia="en-US"/>
              </w:rPr>
              <w:t>147 543</w:t>
            </w:r>
          </w:p>
        </w:tc>
      </w:tr>
      <w:tr w:rsidR="007E486A" w:rsidRPr="00310B30" w:rsidTr="007E486A">
        <w:trPr>
          <w:trHeight w:val="808"/>
        </w:trPr>
        <w:tc>
          <w:tcPr>
            <w:tcW w:w="3552" w:type="dxa"/>
            <w:tcBorders>
              <w:top w:val="nil"/>
              <w:left w:val="single" w:sz="4" w:space="0" w:color="auto"/>
              <w:bottom w:val="single" w:sz="4" w:space="0" w:color="auto"/>
              <w:right w:val="single" w:sz="4" w:space="0" w:color="auto"/>
            </w:tcBorders>
            <w:shd w:val="clear" w:color="auto" w:fill="auto"/>
            <w:vAlign w:val="bottom"/>
            <w:hideMark/>
          </w:tcPr>
          <w:p w:rsidR="007E486A" w:rsidRPr="00310B30" w:rsidRDefault="007E486A" w:rsidP="00310B30">
            <w:pPr>
              <w:rPr>
                <w:color w:val="000000"/>
                <w:sz w:val="24"/>
                <w:szCs w:val="24"/>
                <w:lang w:eastAsia="en-US"/>
              </w:rPr>
            </w:pPr>
            <w:r w:rsidRPr="00310B30">
              <w:rPr>
                <w:color w:val="000000"/>
                <w:sz w:val="24"/>
                <w:szCs w:val="24"/>
                <w:lang w:eastAsia="en-US"/>
              </w:rPr>
              <w:t>Производственный персонал  вспомогательного производства (ВП)</w:t>
            </w:r>
          </w:p>
        </w:tc>
        <w:tc>
          <w:tcPr>
            <w:tcW w:w="1134" w:type="dxa"/>
            <w:tcBorders>
              <w:top w:val="nil"/>
              <w:left w:val="nil"/>
              <w:bottom w:val="single" w:sz="4" w:space="0" w:color="auto"/>
              <w:right w:val="single" w:sz="4" w:space="0" w:color="auto"/>
            </w:tcBorders>
            <w:shd w:val="clear" w:color="auto" w:fill="auto"/>
            <w:noWrap/>
            <w:vAlign w:val="bottom"/>
            <w:hideMark/>
          </w:tcPr>
          <w:p w:rsidR="007E486A" w:rsidRPr="00310B30" w:rsidRDefault="007E486A" w:rsidP="00310B30">
            <w:pPr>
              <w:jc w:val="right"/>
              <w:rPr>
                <w:color w:val="000000"/>
                <w:sz w:val="24"/>
                <w:szCs w:val="24"/>
                <w:lang w:val="en-US" w:eastAsia="en-US"/>
              </w:rPr>
            </w:pPr>
            <w:r w:rsidRPr="00310B30">
              <w:rPr>
                <w:color w:val="000000"/>
                <w:sz w:val="24"/>
                <w:szCs w:val="24"/>
                <w:lang w:val="en-US" w:eastAsia="en-US"/>
              </w:rPr>
              <w:t>128 810</w:t>
            </w:r>
          </w:p>
        </w:tc>
      </w:tr>
      <w:tr w:rsidR="007E486A" w:rsidRPr="00310B30" w:rsidTr="007E486A">
        <w:trPr>
          <w:trHeight w:val="792"/>
        </w:trPr>
        <w:tc>
          <w:tcPr>
            <w:tcW w:w="3552" w:type="dxa"/>
            <w:tcBorders>
              <w:top w:val="nil"/>
              <w:left w:val="single" w:sz="4" w:space="0" w:color="auto"/>
              <w:bottom w:val="single" w:sz="4" w:space="0" w:color="auto"/>
              <w:right w:val="single" w:sz="4" w:space="0" w:color="auto"/>
            </w:tcBorders>
            <w:shd w:val="clear" w:color="auto" w:fill="auto"/>
            <w:vAlign w:val="bottom"/>
            <w:hideMark/>
          </w:tcPr>
          <w:p w:rsidR="007E486A" w:rsidRPr="00310B30" w:rsidRDefault="007E486A" w:rsidP="00310B30">
            <w:pPr>
              <w:rPr>
                <w:color w:val="000000"/>
                <w:sz w:val="24"/>
                <w:szCs w:val="24"/>
                <w:lang w:val="en-US" w:eastAsia="en-US"/>
              </w:rPr>
            </w:pPr>
            <w:proofErr w:type="spellStart"/>
            <w:r w:rsidRPr="00310B30">
              <w:rPr>
                <w:color w:val="000000"/>
                <w:sz w:val="24"/>
                <w:szCs w:val="24"/>
                <w:lang w:val="en-US" w:eastAsia="en-US"/>
              </w:rPr>
              <w:t>Административно-управленческий</w:t>
            </w:r>
            <w:proofErr w:type="spellEnd"/>
            <w:r w:rsidRPr="00310B30">
              <w:rPr>
                <w:color w:val="000000"/>
                <w:sz w:val="24"/>
                <w:szCs w:val="24"/>
                <w:lang w:val="en-US" w:eastAsia="en-US"/>
              </w:rPr>
              <w:t xml:space="preserve"> </w:t>
            </w:r>
            <w:proofErr w:type="spellStart"/>
            <w:r w:rsidRPr="00310B30">
              <w:rPr>
                <w:color w:val="000000"/>
                <w:sz w:val="24"/>
                <w:szCs w:val="24"/>
                <w:lang w:val="en-US" w:eastAsia="en-US"/>
              </w:rPr>
              <w:t>персонал</w:t>
            </w:r>
            <w:proofErr w:type="spellEnd"/>
            <w:r w:rsidRPr="00310B30">
              <w:rPr>
                <w:color w:val="000000"/>
                <w:sz w:val="24"/>
                <w:szCs w:val="24"/>
                <w:lang w:val="en-US" w:eastAsia="en-US"/>
              </w:rPr>
              <w:t xml:space="preserve"> (АУП)</w:t>
            </w:r>
          </w:p>
        </w:tc>
        <w:tc>
          <w:tcPr>
            <w:tcW w:w="1134" w:type="dxa"/>
            <w:tcBorders>
              <w:top w:val="nil"/>
              <w:left w:val="nil"/>
              <w:bottom w:val="single" w:sz="4" w:space="0" w:color="auto"/>
              <w:right w:val="single" w:sz="4" w:space="0" w:color="auto"/>
            </w:tcBorders>
            <w:shd w:val="clear" w:color="auto" w:fill="auto"/>
            <w:noWrap/>
            <w:vAlign w:val="bottom"/>
            <w:hideMark/>
          </w:tcPr>
          <w:p w:rsidR="007E486A" w:rsidRPr="00310B30" w:rsidRDefault="007E486A" w:rsidP="00310B30">
            <w:pPr>
              <w:jc w:val="right"/>
              <w:rPr>
                <w:color w:val="000000"/>
                <w:sz w:val="24"/>
                <w:szCs w:val="24"/>
                <w:lang w:val="en-US" w:eastAsia="en-US"/>
              </w:rPr>
            </w:pPr>
            <w:r w:rsidRPr="00310B30">
              <w:rPr>
                <w:color w:val="000000"/>
                <w:sz w:val="24"/>
                <w:szCs w:val="24"/>
                <w:lang w:val="en-US" w:eastAsia="en-US"/>
              </w:rPr>
              <w:t>196 877</w:t>
            </w:r>
          </w:p>
        </w:tc>
      </w:tr>
      <w:tr w:rsidR="007E486A" w:rsidRPr="00310B30" w:rsidTr="007E486A">
        <w:trPr>
          <w:trHeight w:val="945"/>
        </w:trPr>
        <w:tc>
          <w:tcPr>
            <w:tcW w:w="3552" w:type="dxa"/>
            <w:tcBorders>
              <w:top w:val="nil"/>
              <w:left w:val="single" w:sz="4" w:space="0" w:color="auto"/>
              <w:bottom w:val="single" w:sz="4" w:space="0" w:color="auto"/>
              <w:right w:val="single" w:sz="4" w:space="0" w:color="auto"/>
            </w:tcBorders>
            <w:shd w:val="clear" w:color="auto" w:fill="auto"/>
            <w:vAlign w:val="bottom"/>
            <w:hideMark/>
          </w:tcPr>
          <w:p w:rsidR="007E486A" w:rsidRPr="00310B30" w:rsidRDefault="007E486A" w:rsidP="00310B30">
            <w:pPr>
              <w:rPr>
                <w:color w:val="000000"/>
                <w:sz w:val="24"/>
                <w:szCs w:val="24"/>
                <w:lang w:eastAsia="en-US"/>
              </w:rPr>
            </w:pPr>
            <w:r w:rsidRPr="00310B30">
              <w:rPr>
                <w:color w:val="000000"/>
                <w:sz w:val="24"/>
                <w:szCs w:val="24"/>
                <w:lang w:eastAsia="en-US"/>
              </w:rPr>
              <w:t>Производственный персонал  абонентского отдела (сбыт)</w:t>
            </w:r>
          </w:p>
        </w:tc>
        <w:tc>
          <w:tcPr>
            <w:tcW w:w="1134" w:type="dxa"/>
            <w:tcBorders>
              <w:top w:val="nil"/>
              <w:left w:val="nil"/>
              <w:bottom w:val="single" w:sz="4" w:space="0" w:color="auto"/>
              <w:right w:val="single" w:sz="4" w:space="0" w:color="auto"/>
            </w:tcBorders>
            <w:shd w:val="clear" w:color="auto" w:fill="auto"/>
            <w:noWrap/>
            <w:vAlign w:val="bottom"/>
            <w:hideMark/>
          </w:tcPr>
          <w:p w:rsidR="007E486A" w:rsidRPr="00310B30" w:rsidRDefault="007E486A" w:rsidP="00310B30">
            <w:pPr>
              <w:jc w:val="right"/>
              <w:rPr>
                <w:color w:val="000000"/>
                <w:sz w:val="24"/>
                <w:szCs w:val="24"/>
                <w:lang w:val="en-US" w:eastAsia="en-US"/>
              </w:rPr>
            </w:pPr>
            <w:r w:rsidRPr="00310B30">
              <w:rPr>
                <w:color w:val="000000"/>
                <w:sz w:val="24"/>
                <w:szCs w:val="24"/>
                <w:lang w:val="en-US" w:eastAsia="en-US"/>
              </w:rPr>
              <w:t>112 573</w:t>
            </w:r>
          </w:p>
        </w:tc>
      </w:tr>
    </w:tbl>
    <w:p w:rsidR="00310B30" w:rsidRPr="00310B30" w:rsidRDefault="00310B30" w:rsidP="001F4322">
      <w:pPr>
        <w:pStyle w:val="3"/>
        <w:ind w:firstLine="567"/>
        <w:rPr>
          <w:color w:val="000000" w:themeColor="text1"/>
          <w:sz w:val="24"/>
          <w:szCs w:val="24"/>
        </w:rPr>
      </w:pPr>
    </w:p>
    <w:p w:rsidR="003D3905" w:rsidRPr="001F4322" w:rsidRDefault="003D3905" w:rsidP="001F4322">
      <w:pPr>
        <w:pStyle w:val="3"/>
        <w:ind w:firstLine="567"/>
        <w:rPr>
          <w:color w:val="000000" w:themeColor="text1"/>
          <w:sz w:val="24"/>
          <w:szCs w:val="24"/>
        </w:rPr>
      </w:pPr>
      <w:r w:rsidRPr="001F4322">
        <w:rPr>
          <w:color w:val="000000" w:themeColor="text1"/>
          <w:sz w:val="24"/>
          <w:szCs w:val="24"/>
        </w:rPr>
        <w:t>Д</w:t>
      </w:r>
      <w:r w:rsidR="00506D30" w:rsidRPr="001F4322">
        <w:rPr>
          <w:color w:val="000000" w:themeColor="text1"/>
          <w:sz w:val="24"/>
          <w:szCs w:val="24"/>
        </w:rPr>
        <w:t xml:space="preserve">инамика средней зарплаты </w:t>
      </w:r>
      <w:r w:rsidR="00B77D8A" w:rsidRPr="001F4322">
        <w:rPr>
          <w:color w:val="000000" w:themeColor="text1"/>
          <w:sz w:val="24"/>
          <w:szCs w:val="24"/>
        </w:rPr>
        <w:t xml:space="preserve">в разрезе регионов Казахстана </w:t>
      </w:r>
      <w:r w:rsidRPr="001F4322">
        <w:rPr>
          <w:color w:val="000000" w:themeColor="text1"/>
          <w:sz w:val="24"/>
          <w:szCs w:val="24"/>
        </w:rPr>
        <w:t xml:space="preserve">по данным </w:t>
      </w:r>
      <w:proofErr w:type="spellStart"/>
      <w:r w:rsidRPr="001F4322">
        <w:rPr>
          <w:color w:val="000000" w:themeColor="text1"/>
          <w:sz w:val="24"/>
          <w:szCs w:val="24"/>
        </w:rPr>
        <w:t>статуправления</w:t>
      </w:r>
      <w:proofErr w:type="spellEnd"/>
      <w:r w:rsidR="00506D30" w:rsidRPr="001F4322">
        <w:rPr>
          <w:color w:val="000000" w:themeColor="text1"/>
          <w:sz w:val="24"/>
          <w:szCs w:val="24"/>
        </w:rPr>
        <w:t>:</w:t>
      </w:r>
    </w:p>
    <w:p w:rsidR="003D3905" w:rsidRPr="001F4322" w:rsidRDefault="00506D30" w:rsidP="001F4322">
      <w:pPr>
        <w:pStyle w:val="3"/>
        <w:ind w:firstLine="567"/>
        <w:rPr>
          <w:color w:val="000000" w:themeColor="text1"/>
          <w:sz w:val="24"/>
          <w:szCs w:val="24"/>
        </w:rPr>
      </w:pPr>
      <w:r w:rsidRPr="001F4322">
        <w:rPr>
          <w:color w:val="000000" w:themeColor="text1"/>
          <w:sz w:val="24"/>
          <w:szCs w:val="24"/>
        </w:rPr>
        <w:t xml:space="preserve"> </w:t>
      </w:r>
    </w:p>
    <w:tbl>
      <w:tblPr>
        <w:tblW w:w="9351" w:type="dxa"/>
        <w:tblLook w:val="04A0" w:firstRow="1" w:lastRow="0" w:firstColumn="1" w:lastColumn="0" w:noHBand="0" w:noVBand="1"/>
      </w:tblPr>
      <w:tblGrid>
        <w:gridCol w:w="2500"/>
        <w:gridCol w:w="1020"/>
        <w:gridCol w:w="1034"/>
        <w:gridCol w:w="1134"/>
        <w:gridCol w:w="1060"/>
        <w:gridCol w:w="1185"/>
        <w:gridCol w:w="1418"/>
      </w:tblGrid>
      <w:tr w:rsidR="003D3905" w:rsidRPr="001F4322" w:rsidTr="003D3905">
        <w:trPr>
          <w:trHeight w:val="285"/>
        </w:trPr>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3905" w:rsidRPr="007424D6" w:rsidRDefault="003D3905" w:rsidP="001F4322">
            <w:pPr>
              <w:jc w:val="both"/>
              <w:rPr>
                <w:b/>
                <w:bCs/>
                <w:lang w:eastAsia="en-US"/>
              </w:rPr>
            </w:pPr>
            <w:r w:rsidRPr="007424D6">
              <w:rPr>
                <w:b/>
                <w:bCs/>
                <w:lang w:val="en-US" w:eastAsia="en-US"/>
              </w:rPr>
              <w:t> </w:t>
            </w:r>
          </w:p>
        </w:tc>
        <w:tc>
          <w:tcPr>
            <w:tcW w:w="4248" w:type="dxa"/>
            <w:gridSpan w:val="4"/>
            <w:tcBorders>
              <w:top w:val="single" w:sz="4" w:space="0" w:color="auto"/>
              <w:left w:val="nil"/>
              <w:bottom w:val="single" w:sz="4" w:space="0" w:color="auto"/>
              <w:right w:val="nil"/>
            </w:tcBorders>
            <w:shd w:val="clear" w:color="auto" w:fill="auto"/>
            <w:vAlign w:val="center"/>
            <w:hideMark/>
          </w:tcPr>
          <w:p w:rsidR="003D3905" w:rsidRPr="007424D6" w:rsidRDefault="003D3905" w:rsidP="001F4322">
            <w:pPr>
              <w:jc w:val="both"/>
              <w:rPr>
                <w:b/>
                <w:bCs/>
                <w:lang w:val="en-US" w:eastAsia="en-US"/>
              </w:rPr>
            </w:pPr>
            <w:r w:rsidRPr="007424D6">
              <w:rPr>
                <w:b/>
                <w:bCs/>
                <w:lang w:val="en-US" w:eastAsia="en-US"/>
              </w:rPr>
              <w:t>2020</w:t>
            </w:r>
          </w:p>
        </w:tc>
        <w:tc>
          <w:tcPr>
            <w:tcW w:w="1185" w:type="dxa"/>
            <w:tcBorders>
              <w:top w:val="single" w:sz="4" w:space="0" w:color="auto"/>
              <w:left w:val="nil"/>
              <w:bottom w:val="single" w:sz="4" w:space="0" w:color="auto"/>
              <w:right w:val="nil"/>
            </w:tcBorders>
            <w:shd w:val="clear" w:color="auto" w:fill="auto"/>
            <w:vAlign w:val="center"/>
            <w:hideMark/>
          </w:tcPr>
          <w:p w:rsidR="003D3905" w:rsidRPr="007424D6" w:rsidRDefault="003D3905" w:rsidP="001F4322">
            <w:pPr>
              <w:jc w:val="both"/>
              <w:rPr>
                <w:b/>
                <w:bCs/>
                <w:lang w:val="en-US" w:eastAsia="en-US"/>
              </w:rPr>
            </w:pPr>
            <w:r w:rsidRPr="007424D6">
              <w:rPr>
                <w:b/>
                <w:bCs/>
                <w:lang w:val="en-US" w:eastAsia="en-US"/>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3905" w:rsidRPr="007424D6" w:rsidRDefault="003D3905" w:rsidP="001F4322">
            <w:pPr>
              <w:jc w:val="both"/>
              <w:rPr>
                <w:b/>
                <w:bCs/>
                <w:lang w:val="en-US" w:eastAsia="en-US"/>
              </w:rPr>
            </w:pPr>
            <w:r w:rsidRPr="007424D6">
              <w:rPr>
                <w:b/>
                <w:bCs/>
                <w:lang w:val="en-US" w:eastAsia="en-US"/>
              </w:rPr>
              <w:t>2021</w:t>
            </w:r>
          </w:p>
        </w:tc>
      </w:tr>
      <w:tr w:rsidR="003D3905" w:rsidRPr="001F4322" w:rsidTr="003D3905">
        <w:trPr>
          <w:trHeight w:val="255"/>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3D3905" w:rsidRPr="007424D6" w:rsidRDefault="003D3905" w:rsidP="001F4322">
            <w:pPr>
              <w:jc w:val="both"/>
              <w:rPr>
                <w:b/>
                <w:bCs/>
                <w:lang w:val="en-US" w:eastAsia="en-US"/>
              </w:rPr>
            </w:pPr>
          </w:p>
        </w:tc>
        <w:tc>
          <w:tcPr>
            <w:tcW w:w="1020" w:type="dxa"/>
            <w:tcBorders>
              <w:top w:val="nil"/>
              <w:left w:val="nil"/>
              <w:bottom w:val="single" w:sz="4" w:space="0" w:color="auto"/>
              <w:right w:val="single" w:sz="4" w:space="0" w:color="auto"/>
            </w:tcBorders>
            <w:shd w:val="clear" w:color="auto" w:fill="auto"/>
            <w:noWrap/>
            <w:vAlign w:val="center"/>
            <w:hideMark/>
          </w:tcPr>
          <w:p w:rsidR="003D3905" w:rsidRPr="007424D6" w:rsidRDefault="003D3905" w:rsidP="001F4322">
            <w:pPr>
              <w:jc w:val="both"/>
              <w:rPr>
                <w:lang w:val="en-US" w:eastAsia="en-US"/>
              </w:rPr>
            </w:pPr>
            <w:r w:rsidRPr="007424D6">
              <w:rPr>
                <w:lang w:val="en-US" w:eastAsia="en-US"/>
              </w:rPr>
              <w:t xml:space="preserve">1 </w:t>
            </w:r>
            <w:proofErr w:type="spellStart"/>
            <w:r w:rsidRPr="007424D6">
              <w:rPr>
                <w:lang w:val="en-US" w:eastAsia="en-US"/>
              </w:rPr>
              <w:t>квартал</w:t>
            </w:r>
            <w:proofErr w:type="spellEnd"/>
          </w:p>
        </w:tc>
        <w:tc>
          <w:tcPr>
            <w:tcW w:w="1034" w:type="dxa"/>
            <w:tcBorders>
              <w:top w:val="nil"/>
              <w:left w:val="nil"/>
              <w:bottom w:val="single" w:sz="4" w:space="0" w:color="auto"/>
              <w:right w:val="single" w:sz="4" w:space="0" w:color="auto"/>
            </w:tcBorders>
            <w:shd w:val="clear" w:color="auto" w:fill="auto"/>
            <w:vAlign w:val="center"/>
            <w:hideMark/>
          </w:tcPr>
          <w:p w:rsidR="003D3905" w:rsidRPr="007424D6" w:rsidRDefault="003D3905" w:rsidP="001F4322">
            <w:pPr>
              <w:jc w:val="both"/>
              <w:rPr>
                <w:lang w:val="en-US" w:eastAsia="en-US"/>
              </w:rPr>
            </w:pPr>
            <w:r w:rsidRPr="007424D6">
              <w:rPr>
                <w:lang w:val="en-US" w:eastAsia="en-US"/>
              </w:rPr>
              <w:t xml:space="preserve">2 </w:t>
            </w:r>
            <w:r w:rsidRPr="007424D6">
              <w:rPr>
                <w:lang w:eastAsia="en-US"/>
              </w:rPr>
              <w:t xml:space="preserve"> </w:t>
            </w:r>
            <w:proofErr w:type="spellStart"/>
            <w:r w:rsidRPr="007424D6">
              <w:rPr>
                <w:lang w:val="en-US" w:eastAsia="en-US"/>
              </w:rPr>
              <w:t>квартал</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3D3905" w:rsidRPr="007424D6" w:rsidRDefault="003D3905" w:rsidP="001F4322">
            <w:pPr>
              <w:jc w:val="both"/>
              <w:rPr>
                <w:lang w:val="en-US" w:eastAsia="en-US"/>
              </w:rPr>
            </w:pPr>
            <w:r w:rsidRPr="007424D6">
              <w:rPr>
                <w:lang w:val="en-US" w:eastAsia="en-US"/>
              </w:rPr>
              <w:t xml:space="preserve">3 </w:t>
            </w:r>
            <w:r w:rsidRPr="007424D6">
              <w:rPr>
                <w:lang w:eastAsia="en-US"/>
              </w:rPr>
              <w:t xml:space="preserve">   </w:t>
            </w:r>
            <w:proofErr w:type="spellStart"/>
            <w:r w:rsidRPr="007424D6">
              <w:rPr>
                <w:lang w:val="en-US" w:eastAsia="en-US"/>
              </w:rPr>
              <w:t>квартал</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3D3905" w:rsidRPr="007424D6" w:rsidRDefault="003D3905" w:rsidP="001F4322">
            <w:pPr>
              <w:jc w:val="both"/>
              <w:rPr>
                <w:lang w:val="en-US" w:eastAsia="en-US"/>
              </w:rPr>
            </w:pPr>
            <w:r w:rsidRPr="007424D6">
              <w:rPr>
                <w:lang w:val="en-US" w:eastAsia="en-US"/>
              </w:rPr>
              <w:t xml:space="preserve">4 </w:t>
            </w:r>
            <w:r w:rsidRPr="007424D6">
              <w:rPr>
                <w:lang w:eastAsia="en-US"/>
              </w:rPr>
              <w:t xml:space="preserve"> </w:t>
            </w:r>
            <w:proofErr w:type="spellStart"/>
            <w:r w:rsidRPr="007424D6">
              <w:rPr>
                <w:lang w:val="en-US" w:eastAsia="en-US"/>
              </w:rPr>
              <w:t>квартал</w:t>
            </w:r>
            <w:proofErr w:type="spellEnd"/>
          </w:p>
        </w:tc>
        <w:tc>
          <w:tcPr>
            <w:tcW w:w="1185" w:type="dxa"/>
            <w:tcBorders>
              <w:top w:val="nil"/>
              <w:left w:val="nil"/>
              <w:bottom w:val="single" w:sz="4" w:space="0" w:color="auto"/>
              <w:right w:val="single" w:sz="4" w:space="0" w:color="auto"/>
            </w:tcBorders>
            <w:shd w:val="clear" w:color="auto" w:fill="auto"/>
            <w:noWrap/>
            <w:vAlign w:val="bottom"/>
            <w:hideMark/>
          </w:tcPr>
          <w:p w:rsidR="003D3905" w:rsidRPr="007424D6" w:rsidRDefault="003D3905" w:rsidP="001F4322">
            <w:pPr>
              <w:jc w:val="both"/>
              <w:rPr>
                <w:lang w:val="en-US" w:eastAsia="en-US"/>
              </w:rPr>
            </w:pPr>
            <w:proofErr w:type="spellStart"/>
            <w:r w:rsidRPr="007424D6">
              <w:rPr>
                <w:lang w:val="en-US" w:eastAsia="en-US"/>
              </w:rPr>
              <w:t>за</w:t>
            </w:r>
            <w:proofErr w:type="spellEnd"/>
            <w:r w:rsidRPr="007424D6">
              <w:rPr>
                <w:lang w:val="en-US" w:eastAsia="en-US"/>
              </w:rPr>
              <w:t xml:space="preserve"> </w:t>
            </w:r>
            <w:proofErr w:type="spellStart"/>
            <w:r w:rsidRPr="007424D6">
              <w:rPr>
                <w:lang w:val="en-US" w:eastAsia="en-US"/>
              </w:rPr>
              <w:t>год</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rsidR="003D3905" w:rsidRPr="007424D6" w:rsidRDefault="003D3905" w:rsidP="001F4322">
            <w:pPr>
              <w:jc w:val="both"/>
              <w:rPr>
                <w:lang w:val="en-US" w:eastAsia="en-US"/>
              </w:rPr>
            </w:pPr>
            <w:r w:rsidRPr="007424D6">
              <w:rPr>
                <w:lang w:val="en-US" w:eastAsia="en-US"/>
              </w:rPr>
              <w:t xml:space="preserve">1 </w:t>
            </w:r>
            <w:proofErr w:type="spellStart"/>
            <w:r w:rsidRPr="007424D6">
              <w:rPr>
                <w:lang w:val="en-US" w:eastAsia="en-US"/>
              </w:rPr>
              <w:t>квартал</w:t>
            </w:r>
            <w:proofErr w:type="spellEnd"/>
          </w:p>
        </w:tc>
      </w:tr>
      <w:tr w:rsidR="003D3905" w:rsidRPr="001F4322" w:rsidTr="003D3905">
        <w:trPr>
          <w:trHeight w:val="255"/>
        </w:trPr>
        <w:tc>
          <w:tcPr>
            <w:tcW w:w="25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3905" w:rsidRPr="007424D6" w:rsidRDefault="003D3905" w:rsidP="001F4322">
            <w:pPr>
              <w:jc w:val="both"/>
              <w:rPr>
                <w:b/>
                <w:bCs/>
                <w:lang w:val="en-US" w:eastAsia="en-US"/>
              </w:rPr>
            </w:pPr>
            <w:proofErr w:type="spellStart"/>
            <w:r w:rsidRPr="007424D6">
              <w:rPr>
                <w:b/>
                <w:bCs/>
                <w:lang w:val="en-US" w:eastAsia="en-US"/>
              </w:rPr>
              <w:t>Республика</w:t>
            </w:r>
            <w:proofErr w:type="spellEnd"/>
            <w:r w:rsidRPr="007424D6">
              <w:rPr>
                <w:b/>
                <w:bCs/>
                <w:lang w:val="en-US" w:eastAsia="en-US"/>
              </w:rPr>
              <w:t xml:space="preserve"> </w:t>
            </w:r>
            <w:proofErr w:type="spellStart"/>
            <w:r w:rsidRPr="007424D6">
              <w:rPr>
                <w:b/>
                <w:bCs/>
                <w:lang w:val="en-US" w:eastAsia="en-US"/>
              </w:rPr>
              <w:t>Казахстан</w:t>
            </w:r>
            <w:proofErr w:type="spellEnd"/>
          </w:p>
        </w:tc>
        <w:tc>
          <w:tcPr>
            <w:tcW w:w="102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b/>
                <w:bCs/>
                <w:color w:val="000000"/>
                <w:lang w:val="en-US" w:eastAsia="en-US"/>
              </w:rPr>
            </w:pPr>
            <w:r w:rsidRPr="007424D6">
              <w:rPr>
                <w:b/>
                <w:bCs/>
                <w:color w:val="000000"/>
                <w:lang w:val="en-US" w:eastAsia="en-US"/>
              </w:rPr>
              <w:t xml:space="preserve">  200 332</w:t>
            </w:r>
          </w:p>
        </w:tc>
        <w:tc>
          <w:tcPr>
            <w:tcW w:w="10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b/>
                <w:bCs/>
                <w:color w:val="000000"/>
                <w:lang w:val="en-US" w:eastAsia="en-US"/>
              </w:rPr>
            </w:pPr>
            <w:r w:rsidRPr="007424D6">
              <w:rPr>
                <w:b/>
                <w:bCs/>
                <w:color w:val="000000"/>
                <w:lang w:val="en-US" w:eastAsia="en-US"/>
              </w:rPr>
              <w:t xml:space="preserve">  212 035</w:t>
            </w:r>
          </w:p>
        </w:tc>
        <w:tc>
          <w:tcPr>
            <w:tcW w:w="11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b/>
                <w:bCs/>
                <w:color w:val="000000"/>
                <w:lang w:val="en-US" w:eastAsia="en-US"/>
              </w:rPr>
            </w:pPr>
            <w:r w:rsidRPr="007424D6">
              <w:rPr>
                <w:b/>
                <w:bCs/>
                <w:color w:val="000000"/>
                <w:lang w:val="en-US" w:eastAsia="en-US"/>
              </w:rPr>
              <w:t xml:space="preserve">  204 330</w:t>
            </w:r>
          </w:p>
        </w:tc>
        <w:tc>
          <w:tcPr>
            <w:tcW w:w="106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b/>
                <w:bCs/>
                <w:color w:val="000000"/>
                <w:lang w:val="en-US" w:eastAsia="en-US"/>
              </w:rPr>
            </w:pPr>
            <w:r w:rsidRPr="007424D6">
              <w:rPr>
                <w:b/>
                <w:bCs/>
                <w:color w:val="000000"/>
                <w:lang w:val="en-US" w:eastAsia="en-US"/>
              </w:rPr>
              <w:t xml:space="preserve">  233 136</w:t>
            </w:r>
          </w:p>
        </w:tc>
        <w:tc>
          <w:tcPr>
            <w:tcW w:w="1185"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b/>
                <w:bCs/>
                <w:color w:val="000000"/>
                <w:lang w:val="en-US" w:eastAsia="en-US"/>
              </w:rPr>
            </w:pPr>
            <w:r w:rsidRPr="007424D6">
              <w:rPr>
                <w:b/>
                <w:bCs/>
                <w:color w:val="000000"/>
                <w:lang w:val="en-US" w:eastAsia="en-US"/>
              </w:rPr>
              <w:t xml:space="preserve">  213 003</w:t>
            </w:r>
          </w:p>
        </w:tc>
        <w:tc>
          <w:tcPr>
            <w:tcW w:w="1418"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b/>
                <w:bCs/>
                <w:color w:val="000000"/>
                <w:lang w:val="en-US" w:eastAsia="en-US"/>
              </w:rPr>
            </w:pPr>
            <w:r w:rsidRPr="007424D6">
              <w:rPr>
                <w:b/>
                <w:bCs/>
                <w:color w:val="000000"/>
                <w:lang w:val="en-US" w:eastAsia="en-US"/>
              </w:rPr>
              <w:t xml:space="preserve">  230 829</w:t>
            </w:r>
          </w:p>
        </w:tc>
      </w:tr>
      <w:tr w:rsidR="003D3905" w:rsidRPr="001F4322" w:rsidTr="003D3905">
        <w:trPr>
          <w:trHeight w:val="25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D3905" w:rsidRPr="007424D6" w:rsidRDefault="003D3905" w:rsidP="001F4322">
            <w:pPr>
              <w:jc w:val="both"/>
              <w:rPr>
                <w:lang w:val="en-US" w:eastAsia="en-US"/>
              </w:rPr>
            </w:pPr>
            <w:proofErr w:type="spellStart"/>
            <w:r w:rsidRPr="007424D6">
              <w:rPr>
                <w:lang w:val="en-US" w:eastAsia="en-US"/>
              </w:rPr>
              <w:t>Акмолинская</w:t>
            </w:r>
            <w:proofErr w:type="spellEnd"/>
          </w:p>
        </w:tc>
        <w:tc>
          <w:tcPr>
            <w:tcW w:w="102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156 964</w:t>
            </w:r>
          </w:p>
        </w:tc>
        <w:tc>
          <w:tcPr>
            <w:tcW w:w="10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170 665</w:t>
            </w:r>
          </w:p>
        </w:tc>
        <w:tc>
          <w:tcPr>
            <w:tcW w:w="11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162 980</w:t>
            </w:r>
          </w:p>
        </w:tc>
        <w:tc>
          <w:tcPr>
            <w:tcW w:w="106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184 091</w:t>
            </w:r>
          </w:p>
        </w:tc>
        <w:tc>
          <w:tcPr>
            <w:tcW w:w="1185"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168 302</w:t>
            </w:r>
          </w:p>
        </w:tc>
        <w:tc>
          <w:tcPr>
            <w:tcW w:w="1418"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184 506</w:t>
            </w:r>
          </w:p>
        </w:tc>
      </w:tr>
      <w:tr w:rsidR="003D3905" w:rsidRPr="001F4322" w:rsidTr="003D3905">
        <w:trPr>
          <w:trHeight w:val="25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D3905" w:rsidRPr="007424D6" w:rsidRDefault="003D3905" w:rsidP="001F4322">
            <w:pPr>
              <w:jc w:val="both"/>
              <w:rPr>
                <w:lang w:val="en-US" w:eastAsia="en-US"/>
              </w:rPr>
            </w:pPr>
            <w:proofErr w:type="spellStart"/>
            <w:r w:rsidRPr="007424D6">
              <w:rPr>
                <w:lang w:val="en-US" w:eastAsia="en-US"/>
              </w:rPr>
              <w:t>Актюбинская</w:t>
            </w:r>
            <w:proofErr w:type="spellEnd"/>
          </w:p>
        </w:tc>
        <w:tc>
          <w:tcPr>
            <w:tcW w:w="102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168 331</w:t>
            </w:r>
          </w:p>
        </w:tc>
        <w:tc>
          <w:tcPr>
            <w:tcW w:w="10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178 463</w:t>
            </w:r>
          </w:p>
        </w:tc>
        <w:tc>
          <w:tcPr>
            <w:tcW w:w="11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177 314</w:t>
            </w:r>
          </w:p>
        </w:tc>
        <w:tc>
          <w:tcPr>
            <w:tcW w:w="106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201 780</w:t>
            </w:r>
          </w:p>
        </w:tc>
        <w:tc>
          <w:tcPr>
            <w:tcW w:w="1185"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182 923</w:t>
            </w:r>
          </w:p>
        </w:tc>
        <w:tc>
          <w:tcPr>
            <w:tcW w:w="1418"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196 060</w:t>
            </w:r>
          </w:p>
        </w:tc>
      </w:tr>
      <w:tr w:rsidR="003D3905" w:rsidRPr="001F4322" w:rsidTr="003D3905">
        <w:trPr>
          <w:trHeight w:val="25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D3905" w:rsidRPr="007424D6" w:rsidRDefault="003D3905" w:rsidP="001F4322">
            <w:pPr>
              <w:jc w:val="both"/>
              <w:rPr>
                <w:lang w:val="en-US" w:eastAsia="en-US"/>
              </w:rPr>
            </w:pPr>
            <w:proofErr w:type="spellStart"/>
            <w:r w:rsidRPr="007424D6">
              <w:rPr>
                <w:lang w:val="en-US" w:eastAsia="en-US"/>
              </w:rPr>
              <w:t>Алматинская</w:t>
            </w:r>
            <w:proofErr w:type="spellEnd"/>
          </w:p>
        </w:tc>
        <w:tc>
          <w:tcPr>
            <w:tcW w:w="102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154 836</w:t>
            </w:r>
          </w:p>
        </w:tc>
        <w:tc>
          <w:tcPr>
            <w:tcW w:w="10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172 183</w:t>
            </w:r>
          </w:p>
        </w:tc>
        <w:tc>
          <w:tcPr>
            <w:tcW w:w="11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162 185</w:t>
            </w:r>
          </w:p>
        </w:tc>
        <w:tc>
          <w:tcPr>
            <w:tcW w:w="106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185 279</w:t>
            </w:r>
          </w:p>
        </w:tc>
        <w:tc>
          <w:tcPr>
            <w:tcW w:w="1185"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168 313</w:t>
            </w:r>
          </w:p>
        </w:tc>
        <w:tc>
          <w:tcPr>
            <w:tcW w:w="1418"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188 850</w:t>
            </w:r>
          </w:p>
        </w:tc>
      </w:tr>
      <w:tr w:rsidR="003D3905" w:rsidRPr="001F4322" w:rsidTr="003D3905">
        <w:trPr>
          <w:trHeight w:val="25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D3905" w:rsidRPr="007424D6" w:rsidRDefault="003D3905" w:rsidP="001F4322">
            <w:pPr>
              <w:jc w:val="both"/>
              <w:rPr>
                <w:lang w:val="en-US" w:eastAsia="en-US"/>
              </w:rPr>
            </w:pPr>
            <w:proofErr w:type="spellStart"/>
            <w:r w:rsidRPr="007424D6">
              <w:rPr>
                <w:lang w:val="en-US" w:eastAsia="en-US"/>
              </w:rPr>
              <w:t>Атырауская</w:t>
            </w:r>
            <w:proofErr w:type="spellEnd"/>
          </w:p>
        </w:tc>
        <w:tc>
          <w:tcPr>
            <w:tcW w:w="102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346 357</w:t>
            </w:r>
          </w:p>
        </w:tc>
        <w:tc>
          <w:tcPr>
            <w:tcW w:w="10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386 397</w:t>
            </w:r>
          </w:p>
        </w:tc>
        <w:tc>
          <w:tcPr>
            <w:tcW w:w="11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350 800</w:t>
            </w:r>
          </w:p>
        </w:tc>
        <w:tc>
          <w:tcPr>
            <w:tcW w:w="106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377 446</w:t>
            </w:r>
          </w:p>
        </w:tc>
        <w:tc>
          <w:tcPr>
            <w:tcW w:w="1185"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367 799</w:t>
            </w:r>
          </w:p>
        </w:tc>
        <w:tc>
          <w:tcPr>
            <w:tcW w:w="1418"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405 801</w:t>
            </w:r>
          </w:p>
        </w:tc>
      </w:tr>
      <w:tr w:rsidR="003D3905" w:rsidRPr="001F4322" w:rsidTr="003D3905">
        <w:trPr>
          <w:trHeight w:val="25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D3905" w:rsidRPr="007424D6" w:rsidRDefault="003D3905" w:rsidP="001F4322">
            <w:pPr>
              <w:jc w:val="both"/>
              <w:rPr>
                <w:lang w:val="en-US" w:eastAsia="en-US"/>
              </w:rPr>
            </w:pPr>
            <w:proofErr w:type="spellStart"/>
            <w:r w:rsidRPr="007424D6">
              <w:rPr>
                <w:lang w:val="en-US" w:eastAsia="en-US"/>
              </w:rPr>
              <w:t>Западно-Казахстанская</w:t>
            </w:r>
            <w:proofErr w:type="spellEnd"/>
          </w:p>
        </w:tc>
        <w:tc>
          <w:tcPr>
            <w:tcW w:w="102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186 857</w:t>
            </w:r>
          </w:p>
        </w:tc>
        <w:tc>
          <w:tcPr>
            <w:tcW w:w="10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193 134</w:t>
            </w:r>
          </w:p>
        </w:tc>
        <w:tc>
          <w:tcPr>
            <w:tcW w:w="11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190 985</w:t>
            </w:r>
          </w:p>
        </w:tc>
        <w:tc>
          <w:tcPr>
            <w:tcW w:w="106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206 038</w:t>
            </w:r>
          </w:p>
        </w:tc>
        <w:tc>
          <w:tcPr>
            <w:tcW w:w="1185"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195 410</w:t>
            </w:r>
          </w:p>
        </w:tc>
        <w:tc>
          <w:tcPr>
            <w:tcW w:w="1418"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217 998</w:t>
            </w:r>
          </w:p>
        </w:tc>
      </w:tr>
      <w:tr w:rsidR="003D3905" w:rsidRPr="001F4322" w:rsidTr="003D3905">
        <w:trPr>
          <w:trHeight w:val="25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D3905" w:rsidRPr="007424D6" w:rsidRDefault="003D3905" w:rsidP="001F4322">
            <w:pPr>
              <w:jc w:val="both"/>
              <w:rPr>
                <w:lang w:val="en-US" w:eastAsia="en-US"/>
              </w:rPr>
            </w:pPr>
            <w:proofErr w:type="spellStart"/>
            <w:r w:rsidRPr="007424D6">
              <w:rPr>
                <w:lang w:val="en-US" w:eastAsia="en-US"/>
              </w:rPr>
              <w:t>Жамбылская</w:t>
            </w:r>
            <w:proofErr w:type="spellEnd"/>
          </w:p>
        </w:tc>
        <w:tc>
          <w:tcPr>
            <w:tcW w:w="102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144 019</w:t>
            </w:r>
          </w:p>
        </w:tc>
        <w:tc>
          <w:tcPr>
            <w:tcW w:w="10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161 994</w:t>
            </w:r>
          </w:p>
        </w:tc>
        <w:tc>
          <w:tcPr>
            <w:tcW w:w="11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150 414</w:t>
            </w:r>
          </w:p>
        </w:tc>
        <w:tc>
          <w:tcPr>
            <w:tcW w:w="106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168 838</w:t>
            </w:r>
          </w:p>
        </w:tc>
        <w:tc>
          <w:tcPr>
            <w:tcW w:w="1185"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156 846</w:t>
            </w:r>
          </w:p>
        </w:tc>
        <w:tc>
          <w:tcPr>
            <w:tcW w:w="1418"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176 884</w:t>
            </w:r>
          </w:p>
        </w:tc>
      </w:tr>
      <w:tr w:rsidR="003D3905" w:rsidRPr="001F4322" w:rsidTr="003D3905">
        <w:trPr>
          <w:trHeight w:val="24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D3905" w:rsidRPr="007424D6" w:rsidRDefault="003D3905" w:rsidP="001F4322">
            <w:pPr>
              <w:jc w:val="both"/>
              <w:rPr>
                <w:lang w:val="en-US" w:eastAsia="en-US"/>
              </w:rPr>
            </w:pPr>
            <w:proofErr w:type="spellStart"/>
            <w:r w:rsidRPr="007424D6">
              <w:rPr>
                <w:lang w:val="en-US" w:eastAsia="en-US"/>
              </w:rPr>
              <w:t>Карагандинская</w:t>
            </w:r>
            <w:proofErr w:type="spellEnd"/>
          </w:p>
        </w:tc>
        <w:tc>
          <w:tcPr>
            <w:tcW w:w="102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182 785</w:t>
            </w:r>
          </w:p>
        </w:tc>
        <w:tc>
          <w:tcPr>
            <w:tcW w:w="10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200 625</w:t>
            </w:r>
          </w:p>
        </w:tc>
        <w:tc>
          <w:tcPr>
            <w:tcW w:w="11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203 084</w:t>
            </w:r>
          </w:p>
        </w:tc>
        <w:tc>
          <w:tcPr>
            <w:tcW w:w="106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229 146</w:t>
            </w:r>
          </w:p>
        </w:tc>
        <w:tc>
          <w:tcPr>
            <w:tcW w:w="1185"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203 806</w:t>
            </w:r>
          </w:p>
        </w:tc>
        <w:tc>
          <w:tcPr>
            <w:tcW w:w="1418"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220 586</w:t>
            </w:r>
          </w:p>
        </w:tc>
      </w:tr>
      <w:tr w:rsidR="003D3905" w:rsidRPr="001F4322" w:rsidTr="00746C11">
        <w:trPr>
          <w:trHeight w:val="255"/>
        </w:trPr>
        <w:tc>
          <w:tcPr>
            <w:tcW w:w="2500" w:type="dxa"/>
            <w:tcBorders>
              <w:top w:val="nil"/>
              <w:left w:val="single" w:sz="4" w:space="0" w:color="auto"/>
              <w:bottom w:val="single" w:sz="4" w:space="0" w:color="auto"/>
              <w:right w:val="single" w:sz="4" w:space="0" w:color="auto"/>
            </w:tcBorders>
            <w:shd w:val="clear" w:color="auto" w:fill="BDD6EE" w:themeFill="accent1" w:themeFillTint="66"/>
            <w:vAlign w:val="bottom"/>
            <w:hideMark/>
          </w:tcPr>
          <w:p w:rsidR="003D3905" w:rsidRPr="007424D6" w:rsidRDefault="003D3905" w:rsidP="001F4322">
            <w:pPr>
              <w:jc w:val="both"/>
              <w:rPr>
                <w:lang w:val="en-US" w:eastAsia="en-US"/>
              </w:rPr>
            </w:pPr>
            <w:proofErr w:type="spellStart"/>
            <w:r w:rsidRPr="007424D6">
              <w:rPr>
                <w:lang w:val="en-US" w:eastAsia="en-US"/>
              </w:rPr>
              <w:t>Костанайская</w:t>
            </w:r>
            <w:proofErr w:type="spellEnd"/>
          </w:p>
        </w:tc>
        <w:tc>
          <w:tcPr>
            <w:tcW w:w="1020" w:type="dxa"/>
            <w:tcBorders>
              <w:top w:val="nil"/>
              <w:left w:val="nil"/>
              <w:bottom w:val="single" w:sz="4" w:space="0" w:color="auto"/>
              <w:right w:val="single" w:sz="4" w:space="0" w:color="auto"/>
            </w:tcBorders>
            <w:shd w:val="clear" w:color="auto" w:fill="BDD6EE" w:themeFill="accent1" w:themeFillTint="66"/>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154 853</w:t>
            </w:r>
          </w:p>
        </w:tc>
        <w:tc>
          <w:tcPr>
            <w:tcW w:w="1034" w:type="dxa"/>
            <w:tcBorders>
              <w:top w:val="nil"/>
              <w:left w:val="nil"/>
              <w:bottom w:val="single" w:sz="4" w:space="0" w:color="auto"/>
              <w:right w:val="single" w:sz="4" w:space="0" w:color="auto"/>
            </w:tcBorders>
            <w:shd w:val="clear" w:color="auto" w:fill="BDD6EE" w:themeFill="accent1" w:themeFillTint="66"/>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166 668</w:t>
            </w:r>
          </w:p>
        </w:tc>
        <w:tc>
          <w:tcPr>
            <w:tcW w:w="1134" w:type="dxa"/>
            <w:tcBorders>
              <w:top w:val="nil"/>
              <w:left w:val="nil"/>
              <w:bottom w:val="single" w:sz="4" w:space="0" w:color="auto"/>
              <w:right w:val="single" w:sz="4" w:space="0" w:color="auto"/>
            </w:tcBorders>
            <w:shd w:val="clear" w:color="auto" w:fill="BDD6EE" w:themeFill="accent1" w:themeFillTint="66"/>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170 657</w:t>
            </w:r>
          </w:p>
        </w:tc>
        <w:tc>
          <w:tcPr>
            <w:tcW w:w="1060" w:type="dxa"/>
            <w:tcBorders>
              <w:top w:val="nil"/>
              <w:left w:val="nil"/>
              <w:bottom w:val="single" w:sz="4" w:space="0" w:color="auto"/>
              <w:right w:val="single" w:sz="4" w:space="0" w:color="auto"/>
            </w:tcBorders>
            <w:shd w:val="clear" w:color="auto" w:fill="BDD6EE" w:themeFill="accent1" w:themeFillTint="66"/>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196 967</w:t>
            </w:r>
          </w:p>
        </w:tc>
        <w:tc>
          <w:tcPr>
            <w:tcW w:w="1185" w:type="dxa"/>
            <w:tcBorders>
              <w:top w:val="nil"/>
              <w:left w:val="nil"/>
              <w:bottom w:val="single" w:sz="4" w:space="0" w:color="auto"/>
              <w:right w:val="single" w:sz="4" w:space="0" w:color="auto"/>
            </w:tcBorders>
            <w:shd w:val="clear" w:color="auto" w:fill="BDD6EE" w:themeFill="accent1" w:themeFillTint="66"/>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171 319</w:t>
            </w:r>
          </w:p>
        </w:tc>
        <w:tc>
          <w:tcPr>
            <w:tcW w:w="1418" w:type="dxa"/>
            <w:tcBorders>
              <w:top w:val="nil"/>
              <w:left w:val="nil"/>
              <w:bottom w:val="single" w:sz="4" w:space="0" w:color="auto"/>
              <w:right w:val="single" w:sz="4" w:space="0" w:color="auto"/>
            </w:tcBorders>
            <w:shd w:val="clear" w:color="auto" w:fill="BDD6EE" w:themeFill="accent1" w:themeFillTint="66"/>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179 952</w:t>
            </w:r>
          </w:p>
        </w:tc>
      </w:tr>
      <w:tr w:rsidR="003D3905" w:rsidRPr="001F4322" w:rsidTr="003D3905">
        <w:trPr>
          <w:trHeight w:val="25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D3905" w:rsidRPr="007424D6" w:rsidRDefault="003D3905" w:rsidP="001F4322">
            <w:pPr>
              <w:jc w:val="both"/>
              <w:rPr>
                <w:lang w:val="en-US" w:eastAsia="en-US"/>
              </w:rPr>
            </w:pPr>
            <w:proofErr w:type="spellStart"/>
            <w:r w:rsidRPr="007424D6">
              <w:rPr>
                <w:lang w:val="en-US" w:eastAsia="en-US"/>
              </w:rPr>
              <w:t>Кызылординская</w:t>
            </w:r>
            <w:proofErr w:type="spellEnd"/>
          </w:p>
        </w:tc>
        <w:tc>
          <w:tcPr>
            <w:tcW w:w="102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165 860</w:t>
            </w:r>
          </w:p>
        </w:tc>
        <w:tc>
          <w:tcPr>
            <w:tcW w:w="10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187 836</w:t>
            </w:r>
          </w:p>
        </w:tc>
        <w:tc>
          <w:tcPr>
            <w:tcW w:w="11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168 351</w:t>
            </w:r>
          </w:p>
        </w:tc>
        <w:tc>
          <w:tcPr>
            <w:tcW w:w="106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187 836</w:t>
            </w:r>
          </w:p>
        </w:tc>
        <w:tc>
          <w:tcPr>
            <w:tcW w:w="1185"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178 174</w:t>
            </w:r>
          </w:p>
        </w:tc>
        <w:tc>
          <w:tcPr>
            <w:tcW w:w="1418"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194 678</w:t>
            </w:r>
          </w:p>
        </w:tc>
      </w:tr>
      <w:tr w:rsidR="003D3905" w:rsidRPr="001F4322" w:rsidTr="003D3905">
        <w:trPr>
          <w:trHeight w:val="25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D3905" w:rsidRPr="007424D6" w:rsidRDefault="003D3905" w:rsidP="001F4322">
            <w:pPr>
              <w:jc w:val="both"/>
              <w:rPr>
                <w:lang w:val="en-US" w:eastAsia="en-US"/>
              </w:rPr>
            </w:pPr>
            <w:proofErr w:type="spellStart"/>
            <w:r w:rsidRPr="007424D6">
              <w:rPr>
                <w:lang w:val="en-US" w:eastAsia="en-US"/>
              </w:rPr>
              <w:t>Мангистауская</w:t>
            </w:r>
            <w:proofErr w:type="spellEnd"/>
          </w:p>
        </w:tc>
        <w:tc>
          <w:tcPr>
            <w:tcW w:w="102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323 642</w:t>
            </w:r>
          </w:p>
        </w:tc>
        <w:tc>
          <w:tcPr>
            <w:tcW w:w="10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317 713</w:t>
            </w:r>
          </w:p>
        </w:tc>
        <w:tc>
          <w:tcPr>
            <w:tcW w:w="11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297 820</w:t>
            </w:r>
          </w:p>
        </w:tc>
        <w:tc>
          <w:tcPr>
            <w:tcW w:w="106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337 727</w:t>
            </w:r>
          </w:p>
        </w:tc>
        <w:tc>
          <w:tcPr>
            <w:tcW w:w="1185"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317 611</w:t>
            </w:r>
          </w:p>
        </w:tc>
        <w:tc>
          <w:tcPr>
            <w:tcW w:w="1418"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344 329</w:t>
            </w:r>
          </w:p>
        </w:tc>
      </w:tr>
      <w:tr w:rsidR="003D3905" w:rsidRPr="001F4322" w:rsidTr="003D3905">
        <w:trPr>
          <w:trHeight w:val="25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D3905" w:rsidRPr="007424D6" w:rsidRDefault="003D3905" w:rsidP="001F4322">
            <w:pPr>
              <w:jc w:val="both"/>
              <w:rPr>
                <w:lang w:val="en-US" w:eastAsia="en-US"/>
              </w:rPr>
            </w:pPr>
            <w:proofErr w:type="spellStart"/>
            <w:r w:rsidRPr="007424D6">
              <w:rPr>
                <w:lang w:val="en-US" w:eastAsia="en-US"/>
              </w:rPr>
              <w:t>Павлодарская</w:t>
            </w:r>
            <w:proofErr w:type="spellEnd"/>
          </w:p>
        </w:tc>
        <w:tc>
          <w:tcPr>
            <w:tcW w:w="102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175 342</w:t>
            </w:r>
          </w:p>
        </w:tc>
        <w:tc>
          <w:tcPr>
            <w:tcW w:w="10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182 776</w:t>
            </w:r>
          </w:p>
        </w:tc>
        <w:tc>
          <w:tcPr>
            <w:tcW w:w="11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183 677</w:t>
            </w:r>
          </w:p>
        </w:tc>
        <w:tc>
          <w:tcPr>
            <w:tcW w:w="106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209 802</w:t>
            </w:r>
          </w:p>
        </w:tc>
        <w:tc>
          <w:tcPr>
            <w:tcW w:w="1185"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187 427</w:t>
            </w:r>
          </w:p>
        </w:tc>
        <w:tc>
          <w:tcPr>
            <w:tcW w:w="1418"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201 956</w:t>
            </w:r>
          </w:p>
        </w:tc>
      </w:tr>
      <w:tr w:rsidR="003D3905" w:rsidRPr="001F4322" w:rsidTr="003D3905">
        <w:trPr>
          <w:trHeight w:val="25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D3905" w:rsidRPr="007424D6" w:rsidRDefault="003D3905" w:rsidP="001F4322">
            <w:pPr>
              <w:jc w:val="both"/>
              <w:rPr>
                <w:lang w:val="en-US" w:eastAsia="en-US"/>
              </w:rPr>
            </w:pPr>
            <w:proofErr w:type="spellStart"/>
            <w:r w:rsidRPr="007424D6">
              <w:rPr>
                <w:lang w:val="en-US" w:eastAsia="en-US"/>
              </w:rPr>
              <w:t>Северо-Казахстанская</w:t>
            </w:r>
            <w:proofErr w:type="spellEnd"/>
          </w:p>
        </w:tc>
        <w:tc>
          <w:tcPr>
            <w:tcW w:w="102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141 720</w:t>
            </w:r>
          </w:p>
        </w:tc>
        <w:tc>
          <w:tcPr>
            <w:tcW w:w="10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159 256</w:t>
            </w:r>
          </w:p>
        </w:tc>
        <w:tc>
          <w:tcPr>
            <w:tcW w:w="11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156 341</w:t>
            </w:r>
          </w:p>
        </w:tc>
        <w:tc>
          <w:tcPr>
            <w:tcW w:w="106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168 899</w:t>
            </w:r>
          </w:p>
        </w:tc>
        <w:tc>
          <w:tcPr>
            <w:tcW w:w="1185"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157 497</w:t>
            </w:r>
          </w:p>
        </w:tc>
        <w:tc>
          <w:tcPr>
            <w:tcW w:w="1418"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166 698</w:t>
            </w:r>
          </w:p>
        </w:tc>
      </w:tr>
      <w:tr w:rsidR="003D3905" w:rsidRPr="001F4322" w:rsidTr="003D3905">
        <w:trPr>
          <w:trHeight w:val="25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D3905" w:rsidRPr="007424D6" w:rsidRDefault="003D3905" w:rsidP="001F4322">
            <w:pPr>
              <w:jc w:val="both"/>
              <w:rPr>
                <w:lang w:val="en-US" w:eastAsia="en-US"/>
              </w:rPr>
            </w:pPr>
            <w:proofErr w:type="spellStart"/>
            <w:r w:rsidRPr="007424D6">
              <w:rPr>
                <w:lang w:val="en-US" w:eastAsia="en-US"/>
              </w:rPr>
              <w:lastRenderedPageBreak/>
              <w:t>Туркестанская</w:t>
            </w:r>
            <w:proofErr w:type="spellEnd"/>
          </w:p>
        </w:tc>
        <w:tc>
          <w:tcPr>
            <w:tcW w:w="102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146 256</w:t>
            </w:r>
          </w:p>
        </w:tc>
        <w:tc>
          <w:tcPr>
            <w:tcW w:w="10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173 799</w:t>
            </w:r>
          </w:p>
        </w:tc>
        <w:tc>
          <w:tcPr>
            <w:tcW w:w="11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148 636</w:t>
            </w:r>
          </w:p>
        </w:tc>
        <w:tc>
          <w:tcPr>
            <w:tcW w:w="106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166 742</w:t>
            </w:r>
          </w:p>
        </w:tc>
        <w:tc>
          <w:tcPr>
            <w:tcW w:w="1185"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158 762</w:t>
            </w:r>
          </w:p>
        </w:tc>
        <w:tc>
          <w:tcPr>
            <w:tcW w:w="1418"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178 479</w:t>
            </w:r>
          </w:p>
        </w:tc>
      </w:tr>
      <w:tr w:rsidR="003D3905" w:rsidRPr="001F4322" w:rsidTr="003D3905">
        <w:trPr>
          <w:trHeight w:val="25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D3905" w:rsidRPr="007424D6" w:rsidRDefault="003D3905" w:rsidP="001F4322">
            <w:pPr>
              <w:jc w:val="both"/>
              <w:rPr>
                <w:lang w:val="en-US" w:eastAsia="en-US"/>
              </w:rPr>
            </w:pPr>
            <w:proofErr w:type="spellStart"/>
            <w:r w:rsidRPr="007424D6">
              <w:rPr>
                <w:lang w:val="en-US" w:eastAsia="en-US"/>
              </w:rPr>
              <w:t>Восточно-Казахстанская</w:t>
            </w:r>
            <w:proofErr w:type="spellEnd"/>
          </w:p>
        </w:tc>
        <w:tc>
          <w:tcPr>
            <w:tcW w:w="102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181 609</w:t>
            </w:r>
          </w:p>
        </w:tc>
        <w:tc>
          <w:tcPr>
            <w:tcW w:w="10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184 664</w:t>
            </w:r>
          </w:p>
        </w:tc>
        <w:tc>
          <w:tcPr>
            <w:tcW w:w="11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180 753</w:t>
            </w:r>
          </w:p>
        </w:tc>
        <w:tc>
          <w:tcPr>
            <w:tcW w:w="106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212 972</w:t>
            </w:r>
          </w:p>
        </w:tc>
        <w:tc>
          <w:tcPr>
            <w:tcW w:w="1185"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190 287</w:t>
            </w:r>
          </w:p>
        </w:tc>
        <w:tc>
          <w:tcPr>
            <w:tcW w:w="1418"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213 943</w:t>
            </w:r>
          </w:p>
        </w:tc>
      </w:tr>
      <w:tr w:rsidR="003D3905" w:rsidRPr="001F4322" w:rsidTr="003D3905">
        <w:trPr>
          <w:trHeight w:val="25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D3905" w:rsidRPr="007424D6" w:rsidRDefault="003D3905" w:rsidP="001F4322">
            <w:pPr>
              <w:jc w:val="both"/>
              <w:rPr>
                <w:lang w:val="en-US" w:eastAsia="en-US"/>
              </w:rPr>
            </w:pPr>
            <w:r w:rsidRPr="007424D6">
              <w:rPr>
                <w:lang w:val="en-US" w:eastAsia="en-US"/>
              </w:rPr>
              <w:t xml:space="preserve">г. </w:t>
            </w:r>
            <w:proofErr w:type="spellStart"/>
            <w:r w:rsidRPr="007424D6">
              <w:rPr>
                <w:lang w:val="en-US" w:eastAsia="en-US"/>
              </w:rPr>
              <w:t>Нур-Султан</w:t>
            </w:r>
            <w:proofErr w:type="spellEnd"/>
          </w:p>
        </w:tc>
        <w:tc>
          <w:tcPr>
            <w:tcW w:w="102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277 016</w:t>
            </w:r>
          </w:p>
        </w:tc>
        <w:tc>
          <w:tcPr>
            <w:tcW w:w="10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282 542</w:t>
            </w:r>
          </w:p>
        </w:tc>
        <w:tc>
          <w:tcPr>
            <w:tcW w:w="11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289 820</w:t>
            </w:r>
          </w:p>
        </w:tc>
        <w:tc>
          <w:tcPr>
            <w:tcW w:w="106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349 649</w:t>
            </w:r>
          </w:p>
        </w:tc>
        <w:tc>
          <w:tcPr>
            <w:tcW w:w="1185"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302 504</w:t>
            </w:r>
          </w:p>
        </w:tc>
        <w:tc>
          <w:tcPr>
            <w:tcW w:w="1418"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307 546</w:t>
            </w:r>
          </w:p>
        </w:tc>
      </w:tr>
      <w:tr w:rsidR="003D3905" w:rsidRPr="001F4322" w:rsidTr="003D3905">
        <w:trPr>
          <w:trHeight w:val="25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D3905" w:rsidRPr="007424D6" w:rsidRDefault="003D3905" w:rsidP="001F4322">
            <w:pPr>
              <w:jc w:val="both"/>
              <w:rPr>
                <w:lang w:val="en-US" w:eastAsia="en-US"/>
              </w:rPr>
            </w:pPr>
            <w:r w:rsidRPr="007424D6">
              <w:rPr>
                <w:lang w:val="en-US" w:eastAsia="en-US"/>
              </w:rPr>
              <w:t xml:space="preserve">г. </w:t>
            </w:r>
            <w:proofErr w:type="spellStart"/>
            <w:r w:rsidRPr="007424D6">
              <w:rPr>
                <w:lang w:val="en-US" w:eastAsia="en-US"/>
              </w:rPr>
              <w:t>Алматы</w:t>
            </w:r>
            <w:proofErr w:type="spellEnd"/>
          </w:p>
        </w:tc>
        <w:tc>
          <w:tcPr>
            <w:tcW w:w="102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239 979</w:t>
            </w:r>
          </w:p>
        </w:tc>
        <w:tc>
          <w:tcPr>
            <w:tcW w:w="10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238 708</w:t>
            </w:r>
          </w:p>
        </w:tc>
        <w:tc>
          <w:tcPr>
            <w:tcW w:w="11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236 208</w:t>
            </w:r>
          </w:p>
        </w:tc>
        <w:tc>
          <w:tcPr>
            <w:tcW w:w="106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274 414</w:t>
            </w:r>
          </w:p>
        </w:tc>
        <w:tc>
          <w:tcPr>
            <w:tcW w:w="1185"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247 951</w:t>
            </w:r>
          </w:p>
        </w:tc>
        <w:tc>
          <w:tcPr>
            <w:tcW w:w="1418"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268 463</w:t>
            </w:r>
          </w:p>
        </w:tc>
      </w:tr>
      <w:tr w:rsidR="003D3905" w:rsidRPr="001F4322" w:rsidTr="003D3905">
        <w:trPr>
          <w:trHeight w:val="255"/>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D3905" w:rsidRPr="007424D6" w:rsidRDefault="003D3905" w:rsidP="001F4322">
            <w:pPr>
              <w:jc w:val="both"/>
              <w:rPr>
                <w:lang w:val="en-US" w:eastAsia="en-US"/>
              </w:rPr>
            </w:pPr>
            <w:proofErr w:type="spellStart"/>
            <w:r w:rsidRPr="007424D6">
              <w:rPr>
                <w:lang w:val="en-US" w:eastAsia="en-US"/>
              </w:rPr>
              <w:t>г.Шымкент</w:t>
            </w:r>
            <w:proofErr w:type="spellEnd"/>
          </w:p>
        </w:tc>
        <w:tc>
          <w:tcPr>
            <w:tcW w:w="102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152 133</w:t>
            </w:r>
          </w:p>
        </w:tc>
        <w:tc>
          <w:tcPr>
            <w:tcW w:w="10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164 160</w:t>
            </w:r>
          </w:p>
        </w:tc>
        <w:tc>
          <w:tcPr>
            <w:tcW w:w="1134"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155 006</w:t>
            </w:r>
          </w:p>
        </w:tc>
        <w:tc>
          <w:tcPr>
            <w:tcW w:w="1060"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178 126</w:t>
            </w:r>
          </w:p>
        </w:tc>
        <w:tc>
          <w:tcPr>
            <w:tcW w:w="1185"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161 329</w:t>
            </w:r>
          </w:p>
        </w:tc>
        <w:tc>
          <w:tcPr>
            <w:tcW w:w="1418" w:type="dxa"/>
            <w:tcBorders>
              <w:top w:val="nil"/>
              <w:left w:val="nil"/>
              <w:bottom w:val="single" w:sz="4" w:space="0" w:color="auto"/>
              <w:right w:val="single" w:sz="4" w:space="0" w:color="auto"/>
            </w:tcBorders>
            <w:shd w:val="clear" w:color="auto" w:fill="auto"/>
            <w:vAlign w:val="bottom"/>
            <w:hideMark/>
          </w:tcPr>
          <w:p w:rsidR="003D3905" w:rsidRPr="007424D6" w:rsidRDefault="003D3905" w:rsidP="001F4322">
            <w:pPr>
              <w:jc w:val="both"/>
              <w:rPr>
                <w:color w:val="000000"/>
                <w:lang w:val="en-US" w:eastAsia="en-US"/>
              </w:rPr>
            </w:pPr>
            <w:r w:rsidRPr="007424D6">
              <w:rPr>
                <w:color w:val="000000"/>
                <w:lang w:val="en-US" w:eastAsia="en-US"/>
              </w:rPr>
              <w:t xml:space="preserve">  175 858</w:t>
            </w:r>
          </w:p>
        </w:tc>
      </w:tr>
    </w:tbl>
    <w:p w:rsidR="00084B4D" w:rsidRDefault="00084B4D" w:rsidP="00084B4D">
      <w:pPr>
        <w:pStyle w:val="3"/>
        <w:ind w:firstLine="567"/>
        <w:rPr>
          <w:color w:val="000000" w:themeColor="text1"/>
          <w:sz w:val="24"/>
          <w:szCs w:val="24"/>
        </w:rPr>
      </w:pPr>
      <w:r>
        <w:rPr>
          <w:color w:val="000000" w:themeColor="text1"/>
          <w:sz w:val="24"/>
          <w:szCs w:val="24"/>
        </w:rPr>
        <w:t xml:space="preserve">В тарифную смету также входят согласно ставок Налогового Кодекса: социальный налог 6,5% от </w:t>
      </w:r>
      <w:proofErr w:type="spellStart"/>
      <w:r>
        <w:rPr>
          <w:color w:val="000000" w:themeColor="text1"/>
          <w:sz w:val="24"/>
          <w:szCs w:val="24"/>
        </w:rPr>
        <w:t>ФОТа</w:t>
      </w:r>
      <w:proofErr w:type="spellEnd"/>
      <w:r>
        <w:rPr>
          <w:color w:val="000000" w:themeColor="text1"/>
          <w:sz w:val="24"/>
          <w:szCs w:val="24"/>
        </w:rPr>
        <w:t xml:space="preserve"> (без учета пенсионных отчислений) и </w:t>
      </w:r>
      <w:proofErr w:type="spellStart"/>
      <w:r>
        <w:rPr>
          <w:color w:val="000000" w:themeColor="text1"/>
          <w:sz w:val="24"/>
          <w:szCs w:val="24"/>
        </w:rPr>
        <w:t>соцотчисления</w:t>
      </w:r>
      <w:proofErr w:type="spellEnd"/>
      <w:r>
        <w:rPr>
          <w:color w:val="000000" w:themeColor="text1"/>
          <w:sz w:val="24"/>
          <w:szCs w:val="24"/>
        </w:rPr>
        <w:t xml:space="preserve"> 3,5% От </w:t>
      </w:r>
      <w:proofErr w:type="spellStart"/>
      <w:r>
        <w:rPr>
          <w:color w:val="000000" w:themeColor="text1"/>
          <w:sz w:val="24"/>
          <w:szCs w:val="24"/>
        </w:rPr>
        <w:t>ФОТа</w:t>
      </w:r>
      <w:proofErr w:type="spellEnd"/>
      <w:r>
        <w:rPr>
          <w:color w:val="000000" w:themeColor="text1"/>
          <w:sz w:val="24"/>
          <w:szCs w:val="24"/>
        </w:rPr>
        <w:t xml:space="preserve"> (без учета пенсионных отчислений), </w:t>
      </w:r>
      <w:proofErr w:type="spellStart"/>
      <w:r>
        <w:rPr>
          <w:color w:val="000000" w:themeColor="text1"/>
          <w:sz w:val="24"/>
          <w:szCs w:val="24"/>
        </w:rPr>
        <w:t>обяз</w:t>
      </w:r>
      <w:proofErr w:type="spellEnd"/>
      <w:r>
        <w:rPr>
          <w:color w:val="000000" w:themeColor="text1"/>
          <w:sz w:val="24"/>
          <w:szCs w:val="24"/>
        </w:rPr>
        <w:t xml:space="preserve">. </w:t>
      </w:r>
      <w:proofErr w:type="spellStart"/>
      <w:r>
        <w:rPr>
          <w:color w:val="000000" w:themeColor="text1"/>
          <w:sz w:val="24"/>
          <w:szCs w:val="24"/>
        </w:rPr>
        <w:t>професс</w:t>
      </w:r>
      <w:proofErr w:type="spellEnd"/>
      <w:r>
        <w:rPr>
          <w:color w:val="000000" w:themeColor="text1"/>
          <w:sz w:val="24"/>
          <w:szCs w:val="24"/>
        </w:rPr>
        <w:t xml:space="preserve">. пенсионные взносы в размере 5% от </w:t>
      </w:r>
      <w:proofErr w:type="spellStart"/>
      <w:r>
        <w:rPr>
          <w:color w:val="000000" w:themeColor="text1"/>
          <w:sz w:val="24"/>
          <w:szCs w:val="24"/>
        </w:rPr>
        <w:t>ФОТа</w:t>
      </w:r>
      <w:proofErr w:type="spellEnd"/>
      <w:r>
        <w:rPr>
          <w:color w:val="000000" w:themeColor="text1"/>
          <w:sz w:val="24"/>
          <w:szCs w:val="24"/>
        </w:rPr>
        <w:t>.</w:t>
      </w:r>
    </w:p>
    <w:p w:rsidR="00204F3D" w:rsidRPr="00847859" w:rsidRDefault="00204F3D" w:rsidP="001F4322">
      <w:pPr>
        <w:ind w:firstLine="576"/>
        <w:jc w:val="both"/>
        <w:rPr>
          <w:b/>
          <w:color w:val="000000" w:themeColor="text1"/>
          <w:sz w:val="24"/>
          <w:szCs w:val="24"/>
        </w:rPr>
      </w:pPr>
      <w:r w:rsidRPr="00847859">
        <w:rPr>
          <w:b/>
          <w:color w:val="000000" w:themeColor="text1"/>
          <w:sz w:val="24"/>
          <w:szCs w:val="24"/>
        </w:rPr>
        <w:t>Прочие.</w:t>
      </w:r>
    </w:p>
    <w:p w:rsidR="00833779" w:rsidRPr="001745C7" w:rsidRDefault="007638E9" w:rsidP="001F4322">
      <w:pPr>
        <w:ind w:firstLine="576"/>
        <w:jc w:val="both"/>
        <w:rPr>
          <w:color w:val="000000" w:themeColor="text1"/>
          <w:sz w:val="24"/>
          <w:szCs w:val="24"/>
        </w:rPr>
      </w:pPr>
      <w:r w:rsidRPr="001745C7">
        <w:rPr>
          <w:color w:val="000000" w:themeColor="text1"/>
          <w:sz w:val="24"/>
          <w:szCs w:val="24"/>
        </w:rPr>
        <w:t>Кроме крупных затрат, доля которых превышает 5% в тарифную смету входят и прочие затраты</w:t>
      </w:r>
      <w:r w:rsidR="00B217BF" w:rsidRPr="001745C7">
        <w:rPr>
          <w:color w:val="000000" w:themeColor="text1"/>
          <w:sz w:val="24"/>
          <w:szCs w:val="24"/>
        </w:rPr>
        <w:t>, доля которых не превышает 1%. Но при этом обязательны по законодательству. Это соблюдение мер пожарной безопасности, поверки и сертификация оборудования, оформление регистрации объектов и прилегающих территорий, экспертизы</w:t>
      </w:r>
      <w:r w:rsidR="00D475E5" w:rsidRPr="001745C7">
        <w:rPr>
          <w:color w:val="000000" w:themeColor="text1"/>
          <w:sz w:val="24"/>
          <w:szCs w:val="24"/>
        </w:rPr>
        <w:t xml:space="preserve"> оборудования и приборов</w:t>
      </w:r>
      <w:r w:rsidR="00B217BF" w:rsidRPr="001745C7">
        <w:rPr>
          <w:color w:val="000000" w:themeColor="text1"/>
          <w:sz w:val="24"/>
          <w:szCs w:val="24"/>
        </w:rPr>
        <w:t>, аттестации лабораторий и стандартизация проб и анализов воды и стоков. А также командировочные, коммунальные, аренда оборудования и транспорта</w:t>
      </w:r>
      <w:r w:rsidR="00E01C79" w:rsidRPr="001745C7">
        <w:rPr>
          <w:color w:val="000000" w:themeColor="text1"/>
          <w:sz w:val="24"/>
          <w:szCs w:val="24"/>
        </w:rPr>
        <w:t>, аудиторские и</w:t>
      </w:r>
      <w:r w:rsidR="00B217BF" w:rsidRPr="001745C7">
        <w:rPr>
          <w:color w:val="000000" w:themeColor="text1"/>
          <w:sz w:val="24"/>
          <w:szCs w:val="24"/>
        </w:rPr>
        <w:t xml:space="preserve"> др. услуги. </w:t>
      </w:r>
    </w:p>
    <w:p w:rsidR="00204F3D" w:rsidRPr="001745C7" w:rsidRDefault="00204F3D" w:rsidP="001F4322">
      <w:pPr>
        <w:ind w:firstLine="576"/>
        <w:jc w:val="both"/>
        <w:rPr>
          <w:color w:val="000000" w:themeColor="text1"/>
          <w:sz w:val="24"/>
          <w:szCs w:val="24"/>
        </w:rPr>
      </w:pPr>
      <w:r w:rsidRPr="001745C7">
        <w:rPr>
          <w:color w:val="000000" w:themeColor="text1"/>
          <w:sz w:val="24"/>
          <w:szCs w:val="24"/>
        </w:rPr>
        <w:t>Нормативно-технические потери.</w:t>
      </w:r>
    </w:p>
    <w:p w:rsidR="001A4394" w:rsidRPr="001F4322" w:rsidRDefault="001A4394" w:rsidP="001F4322">
      <w:pPr>
        <w:ind w:firstLine="576"/>
        <w:jc w:val="both"/>
        <w:rPr>
          <w:sz w:val="24"/>
          <w:szCs w:val="24"/>
        </w:rPr>
      </w:pPr>
      <w:r w:rsidRPr="001F4322">
        <w:rPr>
          <w:sz w:val="24"/>
          <w:szCs w:val="24"/>
        </w:rPr>
        <w:t>Нормативные технические потери воды в тарифную смету на 202</w:t>
      </w:r>
      <w:r w:rsidR="00E52CB9" w:rsidRPr="001F4322">
        <w:rPr>
          <w:sz w:val="24"/>
          <w:szCs w:val="24"/>
        </w:rPr>
        <w:t>2-2026</w:t>
      </w:r>
      <w:r w:rsidRPr="001F4322">
        <w:rPr>
          <w:sz w:val="24"/>
          <w:szCs w:val="24"/>
        </w:rPr>
        <w:t xml:space="preserve"> год</w:t>
      </w:r>
      <w:r w:rsidR="00E52CB9" w:rsidRPr="001F4322">
        <w:rPr>
          <w:sz w:val="24"/>
          <w:szCs w:val="24"/>
        </w:rPr>
        <w:t>ы</w:t>
      </w:r>
      <w:r w:rsidRPr="001F4322">
        <w:rPr>
          <w:sz w:val="24"/>
          <w:szCs w:val="24"/>
        </w:rPr>
        <w:t xml:space="preserve"> включены </w:t>
      </w:r>
      <w:r w:rsidR="00E52CB9" w:rsidRPr="001F4322">
        <w:rPr>
          <w:sz w:val="24"/>
          <w:szCs w:val="24"/>
        </w:rPr>
        <w:t>14,94-14,90 % от объема забора воды с ежегодным снижением на 0,01%</w:t>
      </w:r>
      <w:r w:rsidR="00CC248B" w:rsidRPr="001F4322">
        <w:rPr>
          <w:sz w:val="24"/>
          <w:szCs w:val="24"/>
        </w:rPr>
        <w:t>, с учетом инвестиционной составляющей в тарифе</w:t>
      </w:r>
      <w:r w:rsidRPr="001F4322">
        <w:rPr>
          <w:sz w:val="24"/>
          <w:szCs w:val="24"/>
        </w:rPr>
        <w:t xml:space="preserve">. </w:t>
      </w:r>
      <w:r w:rsidR="004D606D" w:rsidRPr="001F4322">
        <w:rPr>
          <w:sz w:val="24"/>
          <w:szCs w:val="24"/>
        </w:rPr>
        <w:t xml:space="preserve">Расчеты согласно </w:t>
      </w:r>
      <w:r w:rsidR="00FE2AD1" w:rsidRPr="001F4322">
        <w:rPr>
          <w:sz w:val="24"/>
          <w:szCs w:val="24"/>
        </w:rPr>
        <w:t>методике,</w:t>
      </w:r>
      <w:r w:rsidRPr="001F4322">
        <w:rPr>
          <w:sz w:val="24"/>
          <w:szCs w:val="24"/>
        </w:rPr>
        <w:t xml:space="preserve"> приложены к заявке на тариф.</w:t>
      </w:r>
      <w:r w:rsidR="005F1BC5" w:rsidRPr="001F4322">
        <w:rPr>
          <w:sz w:val="24"/>
          <w:szCs w:val="24"/>
        </w:rPr>
        <w:t xml:space="preserve"> </w:t>
      </w:r>
      <w:r w:rsidRPr="001F4322">
        <w:rPr>
          <w:sz w:val="24"/>
          <w:szCs w:val="24"/>
        </w:rPr>
        <w:t xml:space="preserve">По итогам 2019-2020 </w:t>
      </w:r>
      <w:proofErr w:type="spellStart"/>
      <w:r w:rsidRPr="001F4322">
        <w:rPr>
          <w:sz w:val="24"/>
          <w:szCs w:val="24"/>
        </w:rPr>
        <w:t>гг</w:t>
      </w:r>
      <w:proofErr w:type="spellEnd"/>
      <w:r w:rsidRPr="001F4322">
        <w:rPr>
          <w:sz w:val="24"/>
          <w:szCs w:val="24"/>
        </w:rPr>
        <w:t xml:space="preserve"> фактические потери воды на </w:t>
      </w:r>
      <w:r w:rsidR="00E52CB9" w:rsidRPr="001F4322">
        <w:rPr>
          <w:sz w:val="24"/>
          <w:szCs w:val="24"/>
        </w:rPr>
        <w:t>сетях водоснабжения</w:t>
      </w:r>
      <w:r w:rsidRPr="001F4322">
        <w:rPr>
          <w:sz w:val="24"/>
          <w:szCs w:val="24"/>
        </w:rPr>
        <w:t xml:space="preserve"> составили </w:t>
      </w:r>
      <w:r w:rsidR="00E52CB9" w:rsidRPr="001F4322">
        <w:rPr>
          <w:sz w:val="24"/>
          <w:szCs w:val="24"/>
        </w:rPr>
        <w:t>14,95</w:t>
      </w:r>
      <w:r w:rsidRPr="001F4322">
        <w:rPr>
          <w:sz w:val="24"/>
          <w:szCs w:val="24"/>
        </w:rPr>
        <w:t xml:space="preserve"> % от фактического объема забора воды, что соответствует утвержденному нормативу. Сверхнормативных потерь по итогам прошедших лет допущено не было. </w:t>
      </w:r>
    </w:p>
    <w:p w:rsidR="002E11EE" w:rsidRPr="001F4322" w:rsidRDefault="002E11EE" w:rsidP="001F4322">
      <w:pPr>
        <w:ind w:firstLine="576"/>
        <w:jc w:val="both"/>
        <w:rPr>
          <w:b/>
          <w:color w:val="000000" w:themeColor="text1"/>
          <w:sz w:val="24"/>
          <w:szCs w:val="24"/>
        </w:rPr>
      </w:pPr>
    </w:p>
    <w:tbl>
      <w:tblPr>
        <w:tblStyle w:val="a7"/>
        <w:tblW w:w="0" w:type="auto"/>
        <w:tblInd w:w="279" w:type="dxa"/>
        <w:tblLook w:val="04A0" w:firstRow="1" w:lastRow="0" w:firstColumn="1" w:lastColumn="0" w:noHBand="0" w:noVBand="1"/>
      </w:tblPr>
      <w:tblGrid>
        <w:gridCol w:w="1532"/>
        <w:gridCol w:w="1559"/>
        <w:gridCol w:w="1559"/>
        <w:gridCol w:w="1559"/>
        <w:gridCol w:w="1560"/>
      </w:tblGrid>
      <w:tr w:rsidR="002E11EE" w:rsidRPr="001F4322" w:rsidTr="009B1B2B">
        <w:trPr>
          <w:trHeight w:val="255"/>
        </w:trPr>
        <w:tc>
          <w:tcPr>
            <w:tcW w:w="1276" w:type="dxa"/>
            <w:noWrap/>
          </w:tcPr>
          <w:p w:rsidR="002E11EE" w:rsidRPr="001F4322" w:rsidRDefault="002E11EE" w:rsidP="001F4322">
            <w:pPr>
              <w:ind w:firstLine="576"/>
              <w:jc w:val="both"/>
              <w:rPr>
                <w:bCs/>
                <w:color w:val="000000" w:themeColor="text1"/>
                <w:sz w:val="24"/>
                <w:szCs w:val="24"/>
              </w:rPr>
            </w:pPr>
            <w:r w:rsidRPr="001F4322">
              <w:rPr>
                <w:bCs/>
                <w:color w:val="000000" w:themeColor="text1"/>
                <w:sz w:val="24"/>
                <w:szCs w:val="24"/>
              </w:rPr>
              <w:t>2022 г</w:t>
            </w:r>
          </w:p>
        </w:tc>
        <w:tc>
          <w:tcPr>
            <w:tcW w:w="1559" w:type="dxa"/>
            <w:noWrap/>
          </w:tcPr>
          <w:p w:rsidR="002E11EE" w:rsidRPr="001F4322" w:rsidRDefault="002E11EE" w:rsidP="001F4322">
            <w:pPr>
              <w:ind w:firstLine="576"/>
              <w:jc w:val="both"/>
              <w:rPr>
                <w:bCs/>
                <w:color w:val="000000" w:themeColor="text1"/>
                <w:sz w:val="24"/>
                <w:szCs w:val="24"/>
              </w:rPr>
            </w:pPr>
            <w:r w:rsidRPr="001F4322">
              <w:rPr>
                <w:bCs/>
                <w:color w:val="000000" w:themeColor="text1"/>
                <w:sz w:val="24"/>
                <w:szCs w:val="24"/>
              </w:rPr>
              <w:t>2023 г</w:t>
            </w:r>
          </w:p>
        </w:tc>
        <w:tc>
          <w:tcPr>
            <w:tcW w:w="1559" w:type="dxa"/>
            <w:noWrap/>
          </w:tcPr>
          <w:p w:rsidR="002E11EE" w:rsidRPr="001F4322" w:rsidRDefault="002E11EE" w:rsidP="001F4322">
            <w:pPr>
              <w:ind w:firstLine="576"/>
              <w:jc w:val="both"/>
              <w:rPr>
                <w:bCs/>
                <w:color w:val="000000" w:themeColor="text1"/>
                <w:sz w:val="24"/>
                <w:szCs w:val="24"/>
              </w:rPr>
            </w:pPr>
            <w:r w:rsidRPr="001F4322">
              <w:rPr>
                <w:bCs/>
                <w:color w:val="000000" w:themeColor="text1"/>
                <w:sz w:val="24"/>
                <w:szCs w:val="24"/>
              </w:rPr>
              <w:t>2024 г</w:t>
            </w:r>
          </w:p>
        </w:tc>
        <w:tc>
          <w:tcPr>
            <w:tcW w:w="1559" w:type="dxa"/>
            <w:noWrap/>
          </w:tcPr>
          <w:p w:rsidR="002E11EE" w:rsidRPr="001F4322" w:rsidRDefault="002E11EE" w:rsidP="001F4322">
            <w:pPr>
              <w:ind w:firstLine="576"/>
              <w:jc w:val="both"/>
              <w:rPr>
                <w:bCs/>
                <w:color w:val="000000" w:themeColor="text1"/>
                <w:sz w:val="24"/>
                <w:szCs w:val="24"/>
              </w:rPr>
            </w:pPr>
            <w:r w:rsidRPr="001F4322">
              <w:rPr>
                <w:bCs/>
                <w:color w:val="000000" w:themeColor="text1"/>
                <w:sz w:val="24"/>
                <w:szCs w:val="24"/>
              </w:rPr>
              <w:t>2025 г</w:t>
            </w:r>
          </w:p>
        </w:tc>
        <w:tc>
          <w:tcPr>
            <w:tcW w:w="1560" w:type="dxa"/>
            <w:noWrap/>
          </w:tcPr>
          <w:p w:rsidR="002E11EE" w:rsidRPr="001F4322" w:rsidRDefault="002E11EE" w:rsidP="001F4322">
            <w:pPr>
              <w:ind w:firstLine="576"/>
              <w:jc w:val="both"/>
              <w:rPr>
                <w:bCs/>
                <w:color w:val="000000" w:themeColor="text1"/>
                <w:sz w:val="24"/>
                <w:szCs w:val="24"/>
              </w:rPr>
            </w:pPr>
            <w:r w:rsidRPr="001F4322">
              <w:rPr>
                <w:bCs/>
                <w:color w:val="000000" w:themeColor="text1"/>
                <w:sz w:val="24"/>
                <w:szCs w:val="24"/>
              </w:rPr>
              <w:t>2026 г</w:t>
            </w:r>
          </w:p>
        </w:tc>
      </w:tr>
      <w:tr w:rsidR="002E11EE" w:rsidRPr="001F4322" w:rsidTr="009B1B2B">
        <w:trPr>
          <w:trHeight w:val="255"/>
        </w:trPr>
        <w:tc>
          <w:tcPr>
            <w:tcW w:w="1276" w:type="dxa"/>
            <w:noWrap/>
            <w:hideMark/>
          </w:tcPr>
          <w:p w:rsidR="002E11EE" w:rsidRPr="001F4322" w:rsidRDefault="002E11EE" w:rsidP="001F4322">
            <w:pPr>
              <w:ind w:firstLine="576"/>
              <w:jc w:val="both"/>
              <w:rPr>
                <w:bCs/>
                <w:color w:val="000000" w:themeColor="text1"/>
                <w:sz w:val="24"/>
                <w:szCs w:val="24"/>
              </w:rPr>
            </w:pPr>
            <w:r w:rsidRPr="001F4322">
              <w:rPr>
                <w:bCs/>
                <w:color w:val="000000" w:themeColor="text1"/>
                <w:sz w:val="24"/>
                <w:szCs w:val="24"/>
              </w:rPr>
              <w:t>14,94%</w:t>
            </w:r>
          </w:p>
        </w:tc>
        <w:tc>
          <w:tcPr>
            <w:tcW w:w="1559" w:type="dxa"/>
            <w:noWrap/>
            <w:hideMark/>
          </w:tcPr>
          <w:p w:rsidR="002E11EE" w:rsidRPr="001F4322" w:rsidRDefault="002E11EE" w:rsidP="001F4322">
            <w:pPr>
              <w:ind w:firstLine="576"/>
              <w:jc w:val="both"/>
              <w:rPr>
                <w:bCs/>
                <w:color w:val="000000" w:themeColor="text1"/>
                <w:sz w:val="24"/>
                <w:szCs w:val="24"/>
              </w:rPr>
            </w:pPr>
            <w:r w:rsidRPr="001F4322">
              <w:rPr>
                <w:bCs/>
                <w:color w:val="000000" w:themeColor="text1"/>
                <w:sz w:val="24"/>
                <w:szCs w:val="24"/>
              </w:rPr>
              <w:t>14,93%</w:t>
            </w:r>
          </w:p>
        </w:tc>
        <w:tc>
          <w:tcPr>
            <w:tcW w:w="1559" w:type="dxa"/>
            <w:noWrap/>
            <w:hideMark/>
          </w:tcPr>
          <w:p w:rsidR="002E11EE" w:rsidRPr="001F4322" w:rsidRDefault="002E11EE" w:rsidP="001F4322">
            <w:pPr>
              <w:ind w:firstLine="576"/>
              <w:jc w:val="both"/>
              <w:rPr>
                <w:bCs/>
                <w:color w:val="000000" w:themeColor="text1"/>
                <w:sz w:val="24"/>
                <w:szCs w:val="24"/>
              </w:rPr>
            </w:pPr>
            <w:r w:rsidRPr="001F4322">
              <w:rPr>
                <w:bCs/>
                <w:color w:val="000000" w:themeColor="text1"/>
                <w:sz w:val="24"/>
                <w:szCs w:val="24"/>
              </w:rPr>
              <w:t>14,92%</w:t>
            </w:r>
          </w:p>
        </w:tc>
        <w:tc>
          <w:tcPr>
            <w:tcW w:w="1559" w:type="dxa"/>
            <w:noWrap/>
            <w:hideMark/>
          </w:tcPr>
          <w:p w:rsidR="002E11EE" w:rsidRPr="001F4322" w:rsidRDefault="002E11EE" w:rsidP="001F4322">
            <w:pPr>
              <w:ind w:firstLine="576"/>
              <w:jc w:val="both"/>
              <w:rPr>
                <w:bCs/>
                <w:color w:val="000000" w:themeColor="text1"/>
                <w:sz w:val="24"/>
                <w:szCs w:val="24"/>
              </w:rPr>
            </w:pPr>
            <w:r w:rsidRPr="001F4322">
              <w:rPr>
                <w:bCs/>
                <w:color w:val="000000" w:themeColor="text1"/>
                <w:sz w:val="24"/>
                <w:szCs w:val="24"/>
              </w:rPr>
              <w:t>14,91%</w:t>
            </w:r>
          </w:p>
        </w:tc>
        <w:tc>
          <w:tcPr>
            <w:tcW w:w="1560" w:type="dxa"/>
            <w:noWrap/>
            <w:hideMark/>
          </w:tcPr>
          <w:p w:rsidR="002E11EE" w:rsidRPr="001F4322" w:rsidRDefault="002E11EE" w:rsidP="001F4322">
            <w:pPr>
              <w:ind w:firstLine="576"/>
              <w:jc w:val="both"/>
              <w:rPr>
                <w:bCs/>
                <w:color w:val="000000" w:themeColor="text1"/>
                <w:sz w:val="24"/>
                <w:szCs w:val="24"/>
              </w:rPr>
            </w:pPr>
            <w:r w:rsidRPr="001F4322">
              <w:rPr>
                <w:bCs/>
                <w:color w:val="000000" w:themeColor="text1"/>
                <w:sz w:val="24"/>
                <w:szCs w:val="24"/>
              </w:rPr>
              <w:t>14,90%</w:t>
            </w:r>
          </w:p>
        </w:tc>
      </w:tr>
      <w:tr w:rsidR="002E11EE" w:rsidRPr="001F4322" w:rsidTr="009B1B2B">
        <w:trPr>
          <w:trHeight w:val="255"/>
        </w:trPr>
        <w:tc>
          <w:tcPr>
            <w:tcW w:w="1276" w:type="dxa"/>
            <w:noWrap/>
            <w:hideMark/>
          </w:tcPr>
          <w:p w:rsidR="002E11EE" w:rsidRPr="001F4322" w:rsidRDefault="002E11EE" w:rsidP="001F4322">
            <w:pPr>
              <w:ind w:firstLine="576"/>
              <w:jc w:val="both"/>
              <w:rPr>
                <w:bCs/>
                <w:color w:val="000000" w:themeColor="text1"/>
                <w:sz w:val="24"/>
                <w:szCs w:val="24"/>
              </w:rPr>
            </w:pPr>
            <w:r w:rsidRPr="001F4322">
              <w:rPr>
                <w:bCs/>
                <w:color w:val="000000" w:themeColor="text1"/>
                <w:sz w:val="24"/>
                <w:szCs w:val="24"/>
              </w:rPr>
              <w:t>2 537,7</w:t>
            </w:r>
          </w:p>
        </w:tc>
        <w:tc>
          <w:tcPr>
            <w:tcW w:w="1559" w:type="dxa"/>
            <w:noWrap/>
            <w:hideMark/>
          </w:tcPr>
          <w:p w:rsidR="002E11EE" w:rsidRPr="001F4322" w:rsidRDefault="002E11EE" w:rsidP="001F4322">
            <w:pPr>
              <w:ind w:firstLine="576"/>
              <w:jc w:val="both"/>
              <w:rPr>
                <w:bCs/>
                <w:color w:val="000000" w:themeColor="text1"/>
                <w:sz w:val="24"/>
                <w:szCs w:val="24"/>
              </w:rPr>
            </w:pPr>
            <w:r w:rsidRPr="001F4322">
              <w:rPr>
                <w:bCs/>
                <w:color w:val="000000" w:themeColor="text1"/>
                <w:sz w:val="24"/>
                <w:szCs w:val="24"/>
              </w:rPr>
              <w:t>2 536,0</w:t>
            </w:r>
          </w:p>
        </w:tc>
        <w:tc>
          <w:tcPr>
            <w:tcW w:w="1559" w:type="dxa"/>
            <w:noWrap/>
            <w:hideMark/>
          </w:tcPr>
          <w:p w:rsidR="002E11EE" w:rsidRPr="001F4322" w:rsidRDefault="002E11EE" w:rsidP="001F4322">
            <w:pPr>
              <w:ind w:firstLine="576"/>
              <w:jc w:val="both"/>
              <w:rPr>
                <w:bCs/>
                <w:color w:val="000000" w:themeColor="text1"/>
                <w:sz w:val="24"/>
                <w:szCs w:val="24"/>
              </w:rPr>
            </w:pPr>
            <w:r w:rsidRPr="001F4322">
              <w:rPr>
                <w:bCs/>
                <w:color w:val="000000" w:themeColor="text1"/>
                <w:sz w:val="24"/>
                <w:szCs w:val="24"/>
              </w:rPr>
              <w:t>2 534,3</w:t>
            </w:r>
          </w:p>
        </w:tc>
        <w:tc>
          <w:tcPr>
            <w:tcW w:w="1559" w:type="dxa"/>
            <w:noWrap/>
            <w:hideMark/>
          </w:tcPr>
          <w:p w:rsidR="002E11EE" w:rsidRPr="001F4322" w:rsidRDefault="002E11EE" w:rsidP="001F4322">
            <w:pPr>
              <w:ind w:firstLine="576"/>
              <w:jc w:val="both"/>
              <w:rPr>
                <w:bCs/>
                <w:color w:val="000000" w:themeColor="text1"/>
                <w:sz w:val="24"/>
                <w:szCs w:val="24"/>
              </w:rPr>
            </w:pPr>
            <w:r w:rsidRPr="001F4322">
              <w:rPr>
                <w:bCs/>
                <w:color w:val="000000" w:themeColor="text1"/>
                <w:sz w:val="24"/>
                <w:szCs w:val="24"/>
              </w:rPr>
              <w:t>2 532,0</w:t>
            </w:r>
          </w:p>
        </w:tc>
        <w:tc>
          <w:tcPr>
            <w:tcW w:w="1560" w:type="dxa"/>
            <w:noWrap/>
            <w:hideMark/>
          </w:tcPr>
          <w:p w:rsidR="002E11EE" w:rsidRPr="001F4322" w:rsidRDefault="002E11EE" w:rsidP="001F4322">
            <w:pPr>
              <w:ind w:firstLine="576"/>
              <w:jc w:val="both"/>
              <w:rPr>
                <w:bCs/>
                <w:color w:val="000000" w:themeColor="text1"/>
                <w:sz w:val="24"/>
                <w:szCs w:val="24"/>
              </w:rPr>
            </w:pPr>
            <w:r w:rsidRPr="001F4322">
              <w:rPr>
                <w:bCs/>
                <w:color w:val="000000" w:themeColor="text1"/>
                <w:sz w:val="24"/>
                <w:szCs w:val="24"/>
              </w:rPr>
              <w:t>2 531,0</w:t>
            </w:r>
          </w:p>
        </w:tc>
      </w:tr>
    </w:tbl>
    <w:p w:rsidR="004512EB" w:rsidRPr="001F4322" w:rsidRDefault="004512EB" w:rsidP="001F4322">
      <w:pPr>
        <w:ind w:firstLine="576"/>
        <w:jc w:val="both"/>
        <w:rPr>
          <w:b/>
          <w:color w:val="000000" w:themeColor="text1"/>
          <w:sz w:val="24"/>
          <w:szCs w:val="24"/>
        </w:rPr>
      </w:pPr>
    </w:p>
    <w:p w:rsidR="00F34DF5" w:rsidRPr="001F4322" w:rsidRDefault="00CC248B" w:rsidP="001F4322">
      <w:pPr>
        <w:ind w:firstLine="576"/>
        <w:jc w:val="both"/>
        <w:rPr>
          <w:b/>
          <w:color w:val="000000" w:themeColor="text1"/>
          <w:sz w:val="24"/>
          <w:szCs w:val="24"/>
        </w:rPr>
      </w:pPr>
      <w:r w:rsidRPr="001F4322">
        <w:rPr>
          <w:b/>
          <w:color w:val="000000" w:themeColor="text1"/>
          <w:sz w:val="24"/>
          <w:szCs w:val="24"/>
        </w:rPr>
        <w:t>РБА</w:t>
      </w:r>
    </w:p>
    <w:p w:rsidR="00946E0D" w:rsidRDefault="0069495C" w:rsidP="001F4322">
      <w:pPr>
        <w:ind w:firstLine="576"/>
        <w:jc w:val="both"/>
        <w:rPr>
          <w:color w:val="000000" w:themeColor="text1"/>
          <w:sz w:val="24"/>
          <w:szCs w:val="24"/>
        </w:rPr>
      </w:pPr>
      <w:r w:rsidRPr="001F4322">
        <w:rPr>
          <w:color w:val="000000" w:themeColor="text1"/>
          <w:sz w:val="24"/>
          <w:szCs w:val="24"/>
        </w:rPr>
        <w:t xml:space="preserve">Регулируемая база задействованных активов (РБА) </w:t>
      </w:r>
      <w:r w:rsidR="00946E0D">
        <w:rPr>
          <w:color w:val="000000" w:themeColor="text1"/>
          <w:sz w:val="24"/>
          <w:szCs w:val="24"/>
        </w:rPr>
        <w:t>принята</w:t>
      </w:r>
      <w:r w:rsidRPr="001F4322">
        <w:rPr>
          <w:color w:val="000000" w:themeColor="text1"/>
          <w:sz w:val="24"/>
          <w:szCs w:val="24"/>
        </w:rPr>
        <w:t xml:space="preserve"> с учетом коэффициента по водоснабжению 42%</w:t>
      </w:r>
      <w:r w:rsidR="007A6D42" w:rsidRPr="001F4322">
        <w:rPr>
          <w:color w:val="000000" w:themeColor="text1"/>
          <w:sz w:val="24"/>
          <w:szCs w:val="24"/>
        </w:rPr>
        <w:t xml:space="preserve">, который определяется как отношение фактической мощности к технологической. </w:t>
      </w:r>
      <w:r w:rsidR="00D03CC8" w:rsidRPr="001F4322">
        <w:rPr>
          <w:color w:val="000000" w:themeColor="text1"/>
          <w:sz w:val="24"/>
          <w:szCs w:val="24"/>
        </w:rPr>
        <w:t>Остаточная стоимость активов на 01 апреля 2021 года (последний закрытый квартал на дату подачи заявки) 22 192 603 тыс. тенге</w:t>
      </w:r>
      <w:r w:rsidR="00946E0D">
        <w:rPr>
          <w:color w:val="000000" w:themeColor="text1"/>
          <w:sz w:val="24"/>
          <w:szCs w:val="24"/>
        </w:rPr>
        <w:t xml:space="preserve"> (22 млрд.)</w:t>
      </w:r>
      <w:r w:rsidR="00D03CC8" w:rsidRPr="001F4322">
        <w:rPr>
          <w:color w:val="000000" w:themeColor="text1"/>
          <w:sz w:val="24"/>
          <w:szCs w:val="24"/>
        </w:rPr>
        <w:t>, в том числе по водоснабжению</w:t>
      </w:r>
      <w:r w:rsidR="004C3F6B" w:rsidRPr="001F4322">
        <w:rPr>
          <w:sz w:val="24"/>
          <w:szCs w:val="24"/>
        </w:rPr>
        <w:t xml:space="preserve"> </w:t>
      </w:r>
      <w:r w:rsidR="00946E0D">
        <w:rPr>
          <w:color w:val="000000" w:themeColor="text1"/>
          <w:sz w:val="24"/>
          <w:szCs w:val="24"/>
        </w:rPr>
        <w:t>12 811 770</w:t>
      </w:r>
      <w:r w:rsidR="004C3F6B" w:rsidRPr="001F4322">
        <w:rPr>
          <w:color w:val="000000" w:themeColor="text1"/>
          <w:sz w:val="24"/>
          <w:szCs w:val="24"/>
        </w:rPr>
        <w:t xml:space="preserve"> тыс.</w:t>
      </w:r>
      <w:r w:rsidR="00946E0D">
        <w:rPr>
          <w:color w:val="000000" w:themeColor="text1"/>
          <w:sz w:val="24"/>
          <w:szCs w:val="24"/>
        </w:rPr>
        <w:t xml:space="preserve"> </w:t>
      </w:r>
      <w:r w:rsidR="004C3F6B" w:rsidRPr="001F4322">
        <w:rPr>
          <w:color w:val="000000" w:themeColor="text1"/>
          <w:sz w:val="24"/>
          <w:szCs w:val="24"/>
        </w:rPr>
        <w:t>тенге</w:t>
      </w:r>
      <w:r w:rsidR="00946E0D">
        <w:rPr>
          <w:color w:val="000000" w:themeColor="text1"/>
          <w:sz w:val="24"/>
          <w:szCs w:val="24"/>
        </w:rPr>
        <w:t xml:space="preserve"> (12,8 млрд.)</w:t>
      </w:r>
      <w:r w:rsidR="004C3F6B" w:rsidRPr="001F4322">
        <w:rPr>
          <w:color w:val="000000" w:themeColor="text1"/>
          <w:sz w:val="24"/>
          <w:szCs w:val="24"/>
        </w:rPr>
        <w:t xml:space="preserve">, соответственно </w:t>
      </w:r>
      <w:r w:rsidR="00946E0D" w:rsidRPr="001F4322">
        <w:rPr>
          <w:color w:val="000000" w:themeColor="text1"/>
          <w:sz w:val="24"/>
          <w:szCs w:val="24"/>
        </w:rPr>
        <w:t>стоимость задействованных</w:t>
      </w:r>
      <w:r w:rsidR="004C3F6B" w:rsidRPr="001F4322">
        <w:rPr>
          <w:color w:val="000000" w:themeColor="text1"/>
          <w:sz w:val="24"/>
          <w:szCs w:val="24"/>
        </w:rPr>
        <w:t xml:space="preserve"> </w:t>
      </w:r>
      <w:r w:rsidR="00562A7E" w:rsidRPr="001F4322">
        <w:rPr>
          <w:color w:val="000000" w:themeColor="text1"/>
          <w:sz w:val="24"/>
          <w:szCs w:val="24"/>
        </w:rPr>
        <w:t xml:space="preserve">на начало года </w:t>
      </w:r>
      <w:r w:rsidR="004C3F6B" w:rsidRPr="001F4322">
        <w:rPr>
          <w:color w:val="000000" w:themeColor="text1"/>
          <w:sz w:val="24"/>
          <w:szCs w:val="24"/>
        </w:rPr>
        <w:t>равна 42%-</w:t>
      </w:r>
      <w:r w:rsidR="00D03CC8" w:rsidRPr="001F4322">
        <w:rPr>
          <w:color w:val="000000" w:themeColor="text1"/>
          <w:sz w:val="24"/>
          <w:szCs w:val="24"/>
        </w:rPr>
        <w:t xml:space="preserve"> 5 380 943, 5 тыс. тенге, по водоотведению </w:t>
      </w:r>
      <w:r w:rsidR="004C3F6B" w:rsidRPr="001F4322">
        <w:rPr>
          <w:color w:val="000000" w:themeColor="text1"/>
          <w:sz w:val="24"/>
          <w:szCs w:val="24"/>
        </w:rPr>
        <w:t xml:space="preserve">на балансе </w:t>
      </w:r>
      <w:r w:rsidR="00562A7E" w:rsidRPr="001F4322">
        <w:rPr>
          <w:color w:val="000000" w:themeColor="text1"/>
          <w:sz w:val="24"/>
          <w:szCs w:val="24"/>
        </w:rPr>
        <w:t xml:space="preserve">9 271 433, </w:t>
      </w:r>
      <w:r w:rsidR="00946E0D" w:rsidRPr="001F4322">
        <w:rPr>
          <w:color w:val="000000" w:themeColor="text1"/>
          <w:sz w:val="24"/>
          <w:szCs w:val="24"/>
        </w:rPr>
        <w:t>060</w:t>
      </w:r>
      <w:r w:rsidR="00946E0D" w:rsidRPr="001F4322">
        <w:rPr>
          <w:sz w:val="24"/>
          <w:szCs w:val="24"/>
        </w:rPr>
        <w:t xml:space="preserve"> тыс.</w:t>
      </w:r>
      <w:r w:rsidR="00562A7E" w:rsidRPr="001F4322">
        <w:rPr>
          <w:color w:val="000000" w:themeColor="text1"/>
          <w:sz w:val="24"/>
          <w:szCs w:val="24"/>
        </w:rPr>
        <w:t xml:space="preserve"> тенге, соответственно 27% </w:t>
      </w:r>
      <w:r w:rsidR="00946E0D" w:rsidRPr="001F4322">
        <w:rPr>
          <w:color w:val="000000" w:themeColor="text1"/>
          <w:sz w:val="24"/>
          <w:szCs w:val="24"/>
        </w:rPr>
        <w:t>задействованных равна</w:t>
      </w:r>
      <w:r w:rsidR="00562A7E" w:rsidRPr="001F4322">
        <w:rPr>
          <w:color w:val="000000" w:themeColor="text1"/>
          <w:sz w:val="24"/>
          <w:szCs w:val="24"/>
        </w:rPr>
        <w:t xml:space="preserve"> </w:t>
      </w:r>
      <w:r w:rsidR="00D03CC8" w:rsidRPr="001F4322">
        <w:rPr>
          <w:color w:val="000000" w:themeColor="text1"/>
          <w:sz w:val="24"/>
          <w:szCs w:val="24"/>
        </w:rPr>
        <w:t xml:space="preserve">2 503 287 тыс. тенге. Ежегодный прирост в денежном выражении стоимости задействованных основных средств предусмотрен за счет выполнения инвестиционной </w:t>
      </w:r>
      <w:r w:rsidR="0062745B" w:rsidRPr="001F4322">
        <w:rPr>
          <w:color w:val="000000" w:themeColor="text1"/>
          <w:sz w:val="24"/>
          <w:szCs w:val="24"/>
        </w:rPr>
        <w:t>программы</w:t>
      </w:r>
      <w:r w:rsidR="00C01FFD">
        <w:rPr>
          <w:color w:val="000000" w:themeColor="text1"/>
          <w:sz w:val="24"/>
          <w:szCs w:val="24"/>
        </w:rPr>
        <w:t xml:space="preserve"> и прироста объемов реализации</w:t>
      </w:r>
      <w:r w:rsidR="0062745B" w:rsidRPr="001F4322">
        <w:rPr>
          <w:color w:val="000000" w:themeColor="text1"/>
          <w:sz w:val="24"/>
          <w:szCs w:val="24"/>
        </w:rPr>
        <w:t>.</w:t>
      </w:r>
      <w:r w:rsidR="0062745B">
        <w:rPr>
          <w:color w:val="000000" w:themeColor="text1"/>
          <w:sz w:val="24"/>
          <w:szCs w:val="24"/>
        </w:rPr>
        <w:t xml:space="preserve"> </w:t>
      </w:r>
    </w:p>
    <w:p w:rsidR="00CC248B" w:rsidRPr="001F4322" w:rsidRDefault="00CC248B" w:rsidP="001F4322">
      <w:pPr>
        <w:ind w:firstLine="576"/>
        <w:jc w:val="both"/>
        <w:rPr>
          <w:b/>
          <w:color w:val="000000" w:themeColor="text1"/>
          <w:sz w:val="24"/>
          <w:szCs w:val="24"/>
        </w:rPr>
      </w:pPr>
      <w:r w:rsidRPr="001F4322">
        <w:rPr>
          <w:b/>
          <w:color w:val="000000" w:themeColor="text1"/>
          <w:sz w:val="24"/>
          <w:szCs w:val="24"/>
        </w:rPr>
        <w:t>Прибыль.</w:t>
      </w:r>
    </w:p>
    <w:p w:rsidR="00C73A11" w:rsidRDefault="00C73A11" w:rsidP="001F4322">
      <w:pPr>
        <w:ind w:firstLine="576"/>
        <w:jc w:val="both"/>
        <w:rPr>
          <w:sz w:val="24"/>
          <w:szCs w:val="24"/>
        </w:rPr>
      </w:pPr>
      <w:r w:rsidRPr="001F4322">
        <w:rPr>
          <w:sz w:val="24"/>
          <w:szCs w:val="24"/>
        </w:rPr>
        <w:t xml:space="preserve">Прибыль в тарифной смете </w:t>
      </w:r>
      <w:r w:rsidR="001B6E7E">
        <w:rPr>
          <w:sz w:val="24"/>
          <w:szCs w:val="24"/>
        </w:rPr>
        <w:t xml:space="preserve">по стимулирующему методу </w:t>
      </w:r>
      <w:r w:rsidRPr="001F4322">
        <w:rPr>
          <w:sz w:val="24"/>
          <w:szCs w:val="24"/>
        </w:rPr>
        <w:t xml:space="preserve">предусмотрена на </w:t>
      </w:r>
      <w:r w:rsidR="00FC70C4" w:rsidRPr="001F4322">
        <w:rPr>
          <w:sz w:val="24"/>
          <w:szCs w:val="24"/>
        </w:rPr>
        <w:t xml:space="preserve">исполнение </w:t>
      </w:r>
      <w:r w:rsidR="00FC70C4">
        <w:rPr>
          <w:sz w:val="24"/>
          <w:szCs w:val="24"/>
        </w:rPr>
        <w:t>показателей</w:t>
      </w:r>
      <w:r w:rsidR="00A8065C">
        <w:rPr>
          <w:sz w:val="24"/>
          <w:szCs w:val="24"/>
        </w:rPr>
        <w:t xml:space="preserve"> эффективности, надежности и качества</w:t>
      </w:r>
      <w:r w:rsidR="00730F6B" w:rsidRPr="001F4322">
        <w:rPr>
          <w:sz w:val="24"/>
          <w:szCs w:val="24"/>
        </w:rPr>
        <w:t xml:space="preserve">. </w:t>
      </w:r>
      <w:r w:rsidRPr="001F4322">
        <w:rPr>
          <w:sz w:val="24"/>
          <w:szCs w:val="24"/>
        </w:rPr>
        <w:t xml:space="preserve">Расчет допустимого уровня прибыли </w:t>
      </w:r>
      <w:r w:rsidR="0062745B">
        <w:rPr>
          <w:sz w:val="24"/>
          <w:szCs w:val="24"/>
        </w:rPr>
        <w:t xml:space="preserve">согласно п 541 Правил формирования тарифов </w:t>
      </w:r>
      <w:r w:rsidR="003004F0">
        <w:rPr>
          <w:sz w:val="24"/>
          <w:szCs w:val="24"/>
        </w:rPr>
        <w:t xml:space="preserve">приложен к заявке </w:t>
      </w:r>
      <w:r w:rsidR="0062745B">
        <w:rPr>
          <w:sz w:val="24"/>
          <w:szCs w:val="24"/>
        </w:rPr>
        <w:t>максимальный</w:t>
      </w:r>
      <w:r w:rsidR="003004F0">
        <w:rPr>
          <w:sz w:val="24"/>
          <w:szCs w:val="24"/>
        </w:rPr>
        <w:t xml:space="preserve"> 30% от стоимости активов </w:t>
      </w:r>
      <w:r w:rsidR="0062745B">
        <w:rPr>
          <w:sz w:val="24"/>
          <w:szCs w:val="24"/>
        </w:rPr>
        <w:t xml:space="preserve">и минимальный </w:t>
      </w:r>
      <w:r w:rsidR="00C609FA" w:rsidRPr="001F4322">
        <w:rPr>
          <w:sz w:val="24"/>
          <w:szCs w:val="24"/>
        </w:rPr>
        <w:t>на уровень ставки Национального Банка 9</w:t>
      </w:r>
      <w:r w:rsidR="00833779">
        <w:rPr>
          <w:sz w:val="24"/>
          <w:szCs w:val="24"/>
        </w:rPr>
        <w:t>,25</w:t>
      </w:r>
      <w:r w:rsidR="003004F0">
        <w:rPr>
          <w:sz w:val="24"/>
          <w:szCs w:val="24"/>
        </w:rPr>
        <w:t>%</w:t>
      </w:r>
      <w:r w:rsidRPr="001F4322">
        <w:rPr>
          <w:sz w:val="24"/>
          <w:szCs w:val="24"/>
        </w:rPr>
        <w:t xml:space="preserve">. </w:t>
      </w:r>
      <w:r w:rsidR="00926BFA">
        <w:rPr>
          <w:sz w:val="24"/>
          <w:szCs w:val="24"/>
        </w:rPr>
        <w:t xml:space="preserve">Планируемая прибыль будет направлена на выполнение показателей качества, надежности и эффективности. На слайде показатели, которые были выполнены в 2020 году, показатели 2021 года будут опубликованы по истечении 2 месяцев после закрытия финансового года согласно законодательству. </w:t>
      </w:r>
    </w:p>
    <w:p w:rsidR="00284CB8" w:rsidRDefault="00441843" w:rsidP="001F4322">
      <w:pPr>
        <w:ind w:firstLine="576"/>
        <w:jc w:val="both"/>
        <w:rPr>
          <w:sz w:val="24"/>
          <w:szCs w:val="24"/>
        </w:rPr>
      </w:pPr>
      <w:r>
        <w:rPr>
          <w:sz w:val="24"/>
          <w:szCs w:val="24"/>
        </w:rPr>
        <w:t>Таким образом, п</w:t>
      </w:r>
      <w:r w:rsidR="00284CB8" w:rsidRPr="004C0542">
        <w:rPr>
          <w:sz w:val="24"/>
          <w:szCs w:val="24"/>
        </w:rPr>
        <w:t>роект</w:t>
      </w:r>
      <w:r>
        <w:rPr>
          <w:sz w:val="24"/>
          <w:szCs w:val="24"/>
        </w:rPr>
        <w:t>ы тарифов включают в себя необходимые затраты для поддержания и функционирования системы водоснабжения и водоотведения на должном и качественном уровне</w:t>
      </w:r>
      <w:r w:rsidR="00284CB8" w:rsidRPr="004C0542">
        <w:rPr>
          <w:sz w:val="24"/>
          <w:szCs w:val="24"/>
        </w:rPr>
        <w:t>.</w:t>
      </w:r>
    </w:p>
    <w:p w:rsidR="00B560AE" w:rsidRPr="004C0542" w:rsidRDefault="00B560AE" w:rsidP="001F4322">
      <w:pPr>
        <w:ind w:firstLine="576"/>
        <w:jc w:val="both"/>
        <w:rPr>
          <w:sz w:val="24"/>
          <w:szCs w:val="24"/>
        </w:rPr>
      </w:pPr>
      <w:bookmarkStart w:id="0" w:name="_GoBack"/>
      <w:bookmarkEnd w:id="0"/>
    </w:p>
    <w:p w:rsidR="00863C34" w:rsidRPr="004C0542" w:rsidRDefault="00863C34" w:rsidP="001F4322">
      <w:pPr>
        <w:pStyle w:val="3"/>
        <w:ind w:firstLine="567"/>
        <w:rPr>
          <w:sz w:val="24"/>
          <w:szCs w:val="24"/>
        </w:rPr>
      </w:pPr>
    </w:p>
    <w:p w:rsidR="002E4371" w:rsidRPr="004C0542" w:rsidRDefault="005A39EF" w:rsidP="00461552">
      <w:pPr>
        <w:pStyle w:val="31"/>
        <w:tabs>
          <w:tab w:val="left" w:pos="709"/>
        </w:tabs>
        <w:ind w:firstLine="0"/>
        <w:rPr>
          <w:sz w:val="24"/>
          <w:szCs w:val="24"/>
        </w:rPr>
      </w:pPr>
      <w:r w:rsidRPr="004C0542">
        <w:rPr>
          <w:sz w:val="24"/>
          <w:szCs w:val="24"/>
        </w:rPr>
        <w:t>Администрация ГКП «</w:t>
      </w:r>
      <w:proofErr w:type="spellStart"/>
      <w:r w:rsidRPr="004C0542">
        <w:rPr>
          <w:sz w:val="24"/>
          <w:szCs w:val="24"/>
        </w:rPr>
        <w:t>Костанай</w:t>
      </w:r>
      <w:proofErr w:type="spellEnd"/>
      <w:r w:rsidRPr="004C0542">
        <w:rPr>
          <w:sz w:val="24"/>
          <w:szCs w:val="24"/>
        </w:rPr>
        <w:t>-Су»</w:t>
      </w:r>
    </w:p>
    <w:p w:rsidR="002E4371" w:rsidRPr="001F4322" w:rsidRDefault="002E4371" w:rsidP="00B560AE">
      <w:pPr>
        <w:pStyle w:val="31"/>
        <w:ind w:firstLine="0"/>
        <w:rPr>
          <w:sz w:val="24"/>
          <w:szCs w:val="24"/>
        </w:rPr>
      </w:pPr>
      <w:r w:rsidRPr="004C0542">
        <w:rPr>
          <w:sz w:val="24"/>
          <w:szCs w:val="24"/>
        </w:rPr>
        <w:t xml:space="preserve">        </w:t>
      </w:r>
      <w:r w:rsidRPr="001F4322">
        <w:rPr>
          <w:sz w:val="24"/>
          <w:szCs w:val="24"/>
        </w:rPr>
        <w:tab/>
      </w:r>
    </w:p>
    <w:sectPr w:rsidR="002E4371" w:rsidRPr="001F4322" w:rsidSect="0052325E">
      <w:pgSz w:w="11906" w:h="16838" w:code="9"/>
      <w:pgMar w:top="709" w:right="650" w:bottom="426" w:left="1797" w:header="720" w:footer="720" w:gutter="0"/>
      <w:cols w:space="720"/>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mj-ea">
    <w:panose1 w:val="00000000000000000000"/>
    <w:charset w:val="00"/>
    <w:family w:val="roman"/>
    <w:notTrueType/>
    <w:pitch w:val="default"/>
  </w:font>
  <w:font w:name="+mj-cs">
    <w:panose1 w:val="00000000000000000000"/>
    <w:charset w:val="00"/>
    <w:family w:val="roman"/>
    <w:notTrueType/>
    <w:pitch w:val="default"/>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702"/>
    <w:multiLevelType w:val="hybridMultilevel"/>
    <w:tmpl w:val="67300F88"/>
    <w:lvl w:ilvl="0" w:tplc="0419000D">
      <w:start w:val="1"/>
      <w:numFmt w:val="bullet"/>
      <w:lvlText w:val=""/>
      <w:lvlJc w:val="left"/>
      <w:pPr>
        <w:tabs>
          <w:tab w:val="num" w:pos="734"/>
        </w:tabs>
        <w:ind w:left="734" w:hanging="360"/>
      </w:pPr>
      <w:rPr>
        <w:rFonts w:ascii="Wingdings" w:hAnsi="Wingdings" w:hint="default"/>
      </w:rPr>
    </w:lvl>
    <w:lvl w:ilvl="1" w:tplc="04190003" w:tentative="1">
      <w:start w:val="1"/>
      <w:numFmt w:val="bullet"/>
      <w:lvlText w:val="o"/>
      <w:lvlJc w:val="left"/>
      <w:pPr>
        <w:tabs>
          <w:tab w:val="num" w:pos="1454"/>
        </w:tabs>
        <w:ind w:left="1454" w:hanging="360"/>
      </w:pPr>
      <w:rPr>
        <w:rFonts w:ascii="Courier New" w:hAnsi="Courier New" w:cs="Courier New" w:hint="default"/>
      </w:rPr>
    </w:lvl>
    <w:lvl w:ilvl="2" w:tplc="04190005" w:tentative="1">
      <w:start w:val="1"/>
      <w:numFmt w:val="bullet"/>
      <w:lvlText w:val=""/>
      <w:lvlJc w:val="left"/>
      <w:pPr>
        <w:tabs>
          <w:tab w:val="num" w:pos="2174"/>
        </w:tabs>
        <w:ind w:left="2174" w:hanging="360"/>
      </w:pPr>
      <w:rPr>
        <w:rFonts w:ascii="Wingdings" w:hAnsi="Wingdings"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cs="Courier New" w:hint="default"/>
      </w:rPr>
    </w:lvl>
    <w:lvl w:ilvl="5" w:tplc="04190005" w:tentative="1">
      <w:start w:val="1"/>
      <w:numFmt w:val="bullet"/>
      <w:lvlText w:val=""/>
      <w:lvlJc w:val="left"/>
      <w:pPr>
        <w:tabs>
          <w:tab w:val="num" w:pos="4334"/>
        </w:tabs>
        <w:ind w:left="4334" w:hanging="360"/>
      </w:pPr>
      <w:rPr>
        <w:rFonts w:ascii="Wingdings" w:hAnsi="Wingdings"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cs="Courier New" w:hint="default"/>
      </w:rPr>
    </w:lvl>
    <w:lvl w:ilvl="8" w:tplc="04190005" w:tentative="1">
      <w:start w:val="1"/>
      <w:numFmt w:val="bullet"/>
      <w:lvlText w:val=""/>
      <w:lvlJc w:val="left"/>
      <w:pPr>
        <w:tabs>
          <w:tab w:val="num" w:pos="6494"/>
        </w:tabs>
        <w:ind w:left="6494" w:hanging="360"/>
      </w:pPr>
      <w:rPr>
        <w:rFonts w:ascii="Wingdings" w:hAnsi="Wingdings" w:hint="default"/>
      </w:rPr>
    </w:lvl>
  </w:abstractNum>
  <w:abstractNum w:abstractNumId="1" w15:restartNumberingAfterBreak="0">
    <w:nsid w:val="08EF799B"/>
    <w:multiLevelType w:val="hybridMultilevel"/>
    <w:tmpl w:val="001C9F92"/>
    <w:lvl w:ilvl="0" w:tplc="6882BFD0">
      <w:start w:val="1"/>
      <w:numFmt w:val="upperRoman"/>
      <w:lvlText w:val="%1."/>
      <w:lvlJc w:val="left"/>
      <w:pPr>
        <w:tabs>
          <w:tab w:val="num" w:pos="696"/>
        </w:tabs>
        <w:ind w:left="696" w:hanging="720"/>
      </w:pPr>
      <w:rPr>
        <w:rFonts w:hint="default"/>
      </w:rPr>
    </w:lvl>
    <w:lvl w:ilvl="1" w:tplc="04190019" w:tentative="1">
      <w:start w:val="1"/>
      <w:numFmt w:val="lowerLetter"/>
      <w:lvlText w:val="%2."/>
      <w:lvlJc w:val="left"/>
      <w:pPr>
        <w:tabs>
          <w:tab w:val="num" w:pos="1056"/>
        </w:tabs>
        <w:ind w:left="1056" w:hanging="360"/>
      </w:pPr>
    </w:lvl>
    <w:lvl w:ilvl="2" w:tplc="0419001B" w:tentative="1">
      <w:start w:val="1"/>
      <w:numFmt w:val="lowerRoman"/>
      <w:lvlText w:val="%3."/>
      <w:lvlJc w:val="right"/>
      <w:pPr>
        <w:tabs>
          <w:tab w:val="num" w:pos="1776"/>
        </w:tabs>
        <w:ind w:left="1776" w:hanging="180"/>
      </w:pPr>
    </w:lvl>
    <w:lvl w:ilvl="3" w:tplc="0419000F" w:tentative="1">
      <w:start w:val="1"/>
      <w:numFmt w:val="decimal"/>
      <w:lvlText w:val="%4."/>
      <w:lvlJc w:val="left"/>
      <w:pPr>
        <w:tabs>
          <w:tab w:val="num" w:pos="2496"/>
        </w:tabs>
        <w:ind w:left="2496" w:hanging="360"/>
      </w:pPr>
    </w:lvl>
    <w:lvl w:ilvl="4" w:tplc="04190019" w:tentative="1">
      <w:start w:val="1"/>
      <w:numFmt w:val="lowerLetter"/>
      <w:lvlText w:val="%5."/>
      <w:lvlJc w:val="left"/>
      <w:pPr>
        <w:tabs>
          <w:tab w:val="num" w:pos="3216"/>
        </w:tabs>
        <w:ind w:left="3216" w:hanging="360"/>
      </w:pPr>
    </w:lvl>
    <w:lvl w:ilvl="5" w:tplc="0419001B" w:tentative="1">
      <w:start w:val="1"/>
      <w:numFmt w:val="lowerRoman"/>
      <w:lvlText w:val="%6."/>
      <w:lvlJc w:val="right"/>
      <w:pPr>
        <w:tabs>
          <w:tab w:val="num" w:pos="3936"/>
        </w:tabs>
        <w:ind w:left="3936" w:hanging="180"/>
      </w:pPr>
    </w:lvl>
    <w:lvl w:ilvl="6" w:tplc="0419000F" w:tentative="1">
      <w:start w:val="1"/>
      <w:numFmt w:val="decimal"/>
      <w:lvlText w:val="%7."/>
      <w:lvlJc w:val="left"/>
      <w:pPr>
        <w:tabs>
          <w:tab w:val="num" w:pos="4656"/>
        </w:tabs>
        <w:ind w:left="4656" w:hanging="360"/>
      </w:pPr>
    </w:lvl>
    <w:lvl w:ilvl="7" w:tplc="04190019" w:tentative="1">
      <w:start w:val="1"/>
      <w:numFmt w:val="lowerLetter"/>
      <w:lvlText w:val="%8."/>
      <w:lvlJc w:val="left"/>
      <w:pPr>
        <w:tabs>
          <w:tab w:val="num" w:pos="5376"/>
        </w:tabs>
        <w:ind w:left="5376" w:hanging="360"/>
      </w:pPr>
    </w:lvl>
    <w:lvl w:ilvl="8" w:tplc="0419001B" w:tentative="1">
      <w:start w:val="1"/>
      <w:numFmt w:val="lowerRoman"/>
      <w:lvlText w:val="%9."/>
      <w:lvlJc w:val="right"/>
      <w:pPr>
        <w:tabs>
          <w:tab w:val="num" w:pos="6096"/>
        </w:tabs>
        <w:ind w:left="6096" w:hanging="180"/>
      </w:pPr>
    </w:lvl>
  </w:abstractNum>
  <w:abstractNum w:abstractNumId="2" w15:restartNumberingAfterBreak="0">
    <w:nsid w:val="08FF5F58"/>
    <w:multiLevelType w:val="hybridMultilevel"/>
    <w:tmpl w:val="FC482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282371"/>
    <w:multiLevelType w:val="hybridMultilevel"/>
    <w:tmpl w:val="D19E2B5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25D32"/>
    <w:multiLevelType w:val="hybridMultilevel"/>
    <w:tmpl w:val="EFBE0EE6"/>
    <w:lvl w:ilvl="0" w:tplc="985205AC">
      <w:start w:val="1"/>
      <w:numFmt w:val="upperRoman"/>
      <w:lvlText w:val="%1."/>
      <w:lvlJc w:val="left"/>
      <w:pPr>
        <w:tabs>
          <w:tab w:val="num" w:pos="696"/>
        </w:tabs>
        <w:ind w:left="696" w:hanging="720"/>
      </w:pPr>
      <w:rPr>
        <w:rFonts w:hint="default"/>
      </w:rPr>
    </w:lvl>
    <w:lvl w:ilvl="1" w:tplc="04190019" w:tentative="1">
      <w:start w:val="1"/>
      <w:numFmt w:val="lowerLetter"/>
      <w:lvlText w:val="%2."/>
      <w:lvlJc w:val="left"/>
      <w:pPr>
        <w:tabs>
          <w:tab w:val="num" w:pos="1056"/>
        </w:tabs>
        <w:ind w:left="1056" w:hanging="360"/>
      </w:pPr>
    </w:lvl>
    <w:lvl w:ilvl="2" w:tplc="0419001B" w:tentative="1">
      <w:start w:val="1"/>
      <w:numFmt w:val="lowerRoman"/>
      <w:lvlText w:val="%3."/>
      <w:lvlJc w:val="right"/>
      <w:pPr>
        <w:tabs>
          <w:tab w:val="num" w:pos="1776"/>
        </w:tabs>
        <w:ind w:left="1776" w:hanging="180"/>
      </w:pPr>
    </w:lvl>
    <w:lvl w:ilvl="3" w:tplc="0419000F" w:tentative="1">
      <w:start w:val="1"/>
      <w:numFmt w:val="decimal"/>
      <w:lvlText w:val="%4."/>
      <w:lvlJc w:val="left"/>
      <w:pPr>
        <w:tabs>
          <w:tab w:val="num" w:pos="2496"/>
        </w:tabs>
        <w:ind w:left="2496" w:hanging="360"/>
      </w:pPr>
    </w:lvl>
    <w:lvl w:ilvl="4" w:tplc="04190019" w:tentative="1">
      <w:start w:val="1"/>
      <w:numFmt w:val="lowerLetter"/>
      <w:lvlText w:val="%5."/>
      <w:lvlJc w:val="left"/>
      <w:pPr>
        <w:tabs>
          <w:tab w:val="num" w:pos="3216"/>
        </w:tabs>
        <w:ind w:left="3216" w:hanging="360"/>
      </w:pPr>
    </w:lvl>
    <w:lvl w:ilvl="5" w:tplc="0419001B" w:tentative="1">
      <w:start w:val="1"/>
      <w:numFmt w:val="lowerRoman"/>
      <w:lvlText w:val="%6."/>
      <w:lvlJc w:val="right"/>
      <w:pPr>
        <w:tabs>
          <w:tab w:val="num" w:pos="3936"/>
        </w:tabs>
        <w:ind w:left="3936" w:hanging="180"/>
      </w:pPr>
    </w:lvl>
    <w:lvl w:ilvl="6" w:tplc="0419000F" w:tentative="1">
      <w:start w:val="1"/>
      <w:numFmt w:val="decimal"/>
      <w:lvlText w:val="%7."/>
      <w:lvlJc w:val="left"/>
      <w:pPr>
        <w:tabs>
          <w:tab w:val="num" w:pos="4656"/>
        </w:tabs>
        <w:ind w:left="4656" w:hanging="360"/>
      </w:pPr>
    </w:lvl>
    <w:lvl w:ilvl="7" w:tplc="04190019" w:tentative="1">
      <w:start w:val="1"/>
      <w:numFmt w:val="lowerLetter"/>
      <w:lvlText w:val="%8."/>
      <w:lvlJc w:val="left"/>
      <w:pPr>
        <w:tabs>
          <w:tab w:val="num" w:pos="5376"/>
        </w:tabs>
        <w:ind w:left="5376" w:hanging="360"/>
      </w:pPr>
    </w:lvl>
    <w:lvl w:ilvl="8" w:tplc="0419001B" w:tentative="1">
      <w:start w:val="1"/>
      <w:numFmt w:val="lowerRoman"/>
      <w:lvlText w:val="%9."/>
      <w:lvlJc w:val="right"/>
      <w:pPr>
        <w:tabs>
          <w:tab w:val="num" w:pos="6096"/>
        </w:tabs>
        <w:ind w:left="6096" w:hanging="180"/>
      </w:pPr>
    </w:lvl>
  </w:abstractNum>
  <w:abstractNum w:abstractNumId="5" w15:restartNumberingAfterBreak="0">
    <w:nsid w:val="17EC5D2C"/>
    <w:multiLevelType w:val="hybridMultilevel"/>
    <w:tmpl w:val="3E78E4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90598D"/>
    <w:multiLevelType w:val="multilevel"/>
    <w:tmpl w:val="739819F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11"/>
        </w:tabs>
        <w:ind w:left="411" w:hanging="435"/>
      </w:pPr>
      <w:rPr>
        <w:rFonts w:hint="default"/>
      </w:rPr>
    </w:lvl>
    <w:lvl w:ilvl="2">
      <w:start w:val="1"/>
      <w:numFmt w:val="decimal"/>
      <w:lvlText w:val="%1.%2.%3"/>
      <w:lvlJc w:val="left"/>
      <w:pPr>
        <w:tabs>
          <w:tab w:val="num" w:pos="672"/>
        </w:tabs>
        <w:ind w:left="672" w:hanging="720"/>
      </w:pPr>
      <w:rPr>
        <w:rFonts w:hint="default"/>
      </w:rPr>
    </w:lvl>
    <w:lvl w:ilvl="3">
      <w:start w:val="1"/>
      <w:numFmt w:val="decimal"/>
      <w:lvlText w:val="%1.%2.%3.%4"/>
      <w:lvlJc w:val="left"/>
      <w:pPr>
        <w:tabs>
          <w:tab w:val="num" w:pos="648"/>
        </w:tabs>
        <w:ind w:left="648" w:hanging="720"/>
      </w:pPr>
      <w:rPr>
        <w:rFonts w:hint="default"/>
      </w:rPr>
    </w:lvl>
    <w:lvl w:ilvl="4">
      <w:start w:val="1"/>
      <w:numFmt w:val="decimal"/>
      <w:lvlText w:val="%1.%2.%3.%4.%5"/>
      <w:lvlJc w:val="left"/>
      <w:pPr>
        <w:tabs>
          <w:tab w:val="num" w:pos="984"/>
        </w:tabs>
        <w:ind w:left="984" w:hanging="1080"/>
      </w:pPr>
      <w:rPr>
        <w:rFonts w:hint="default"/>
      </w:rPr>
    </w:lvl>
    <w:lvl w:ilvl="5">
      <w:start w:val="1"/>
      <w:numFmt w:val="decimal"/>
      <w:lvlText w:val="%1.%2.%3.%4.%5.%6"/>
      <w:lvlJc w:val="left"/>
      <w:pPr>
        <w:tabs>
          <w:tab w:val="num" w:pos="960"/>
        </w:tabs>
        <w:ind w:left="960" w:hanging="1080"/>
      </w:pPr>
      <w:rPr>
        <w:rFonts w:hint="default"/>
      </w:rPr>
    </w:lvl>
    <w:lvl w:ilvl="6">
      <w:start w:val="1"/>
      <w:numFmt w:val="decimal"/>
      <w:lvlText w:val="%1.%2.%3.%4.%5.%6.%7"/>
      <w:lvlJc w:val="left"/>
      <w:pPr>
        <w:tabs>
          <w:tab w:val="num" w:pos="1296"/>
        </w:tabs>
        <w:ind w:left="1296" w:hanging="1440"/>
      </w:pPr>
      <w:rPr>
        <w:rFonts w:hint="default"/>
      </w:rPr>
    </w:lvl>
    <w:lvl w:ilvl="7">
      <w:start w:val="1"/>
      <w:numFmt w:val="decimal"/>
      <w:lvlText w:val="%1.%2.%3.%4.%5.%6.%7.%8"/>
      <w:lvlJc w:val="left"/>
      <w:pPr>
        <w:tabs>
          <w:tab w:val="num" w:pos="1272"/>
        </w:tabs>
        <w:ind w:left="127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7" w15:restartNumberingAfterBreak="0">
    <w:nsid w:val="1AD75F6B"/>
    <w:multiLevelType w:val="multilevel"/>
    <w:tmpl w:val="5FDE2C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36"/>
        </w:tabs>
        <w:ind w:left="336" w:hanging="360"/>
      </w:pPr>
      <w:rPr>
        <w:rFonts w:hint="default"/>
      </w:rPr>
    </w:lvl>
    <w:lvl w:ilvl="2">
      <w:start w:val="1"/>
      <w:numFmt w:val="decimal"/>
      <w:lvlText w:val="%1.%2.%3"/>
      <w:lvlJc w:val="left"/>
      <w:pPr>
        <w:tabs>
          <w:tab w:val="num" w:pos="672"/>
        </w:tabs>
        <w:ind w:left="672" w:hanging="720"/>
      </w:pPr>
      <w:rPr>
        <w:rFonts w:hint="default"/>
      </w:rPr>
    </w:lvl>
    <w:lvl w:ilvl="3">
      <w:start w:val="1"/>
      <w:numFmt w:val="decimal"/>
      <w:lvlText w:val="%1.%2.%3.%4"/>
      <w:lvlJc w:val="left"/>
      <w:pPr>
        <w:tabs>
          <w:tab w:val="num" w:pos="648"/>
        </w:tabs>
        <w:ind w:left="648" w:hanging="720"/>
      </w:pPr>
      <w:rPr>
        <w:rFonts w:hint="default"/>
      </w:rPr>
    </w:lvl>
    <w:lvl w:ilvl="4">
      <w:start w:val="1"/>
      <w:numFmt w:val="decimal"/>
      <w:lvlText w:val="%1.%2.%3.%4.%5"/>
      <w:lvlJc w:val="left"/>
      <w:pPr>
        <w:tabs>
          <w:tab w:val="num" w:pos="984"/>
        </w:tabs>
        <w:ind w:left="984" w:hanging="1080"/>
      </w:pPr>
      <w:rPr>
        <w:rFonts w:hint="default"/>
      </w:rPr>
    </w:lvl>
    <w:lvl w:ilvl="5">
      <w:start w:val="1"/>
      <w:numFmt w:val="decimal"/>
      <w:lvlText w:val="%1.%2.%3.%4.%5.%6"/>
      <w:lvlJc w:val="left"/>
      <w:pPr>
        <w:tabs>
          <w:tab w:val="num" w:pos="960"/>
        </w:tabs>
        <w:ind w:left="960" w:hanging="1080"/>
      </w:pPr>
      <w:rPr>
        <w:rFonts w:hint="default"/>
      </w:rPr>
    </w:lvl>
    <w:lvl w:ilvl="6">
      <w:start w:val="1"/>
      <w:numFmt w:val="decimal"/>
      <w:lvlText w:val="%1.%2.%3.%4.%5.%6.%7"/>
      <w:lvlJc w:val="left"/>
      <w:pPr>
        <w:tabs>
          <w:tab w:val="num" w:pos="1296"/>
        </w:tabs>
        <w:ind w:left="1296" w:hanging="1440"/>
      </w:pPr>
      <w:rPr>
        <w:rFonts w:hint="default"/>
      </w:rPr>
    </w:lvl>
    <w:lvl w:ilvl="7">
      <w:start w:val="1"/>
      <w:numFmt w:val="decimal"/>
      <w:lvlText w:val="%1.%2.%3.%4.%5.%6.%7.%8"/>
      <w:lvlJc w:val="left"/>
      <w:pPr>
        <w:tabs>
          <w:tab w:val="num" w:pos="1272"/>
        </w:tabs>
        <w:ind w:left="127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8" w15:restartNumberingAfterBreak="0">
    <w:nsid w:val="2BDC5EB0"/>
    <w:multiLevelType w:val="hybridMultilevel"/>
    <w:tmpl w:val="A9C0CE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2108DC"/>
    <w:multiLevelType w:val="singleLevel"/>
    <w:tmpl w:val="205CCFC2"/>
    <w:lvl w:ilvl="0">
      <w:start w:val="1"/>
      <w:numFmt w:val="bullet"/>
      <w:lvlText w:val="-"/>
      <w:lvlJc w:val="left"/>
      <w:pPr>
        <w:tabs>
          <w:tab w:val="num" w:pos="360"/>
        </w:tabs>
        <w:ind w:left="360" w:hanging="360"/>
      </w:pPr>
      <w:rPr>
        <w:rFonts w:hint="default"/>
      </w:rPr>
    </w:lvl>
  </w:abstractNum>
  <w:abstractNum w:abstractNumId="10" w15:restartNumberingAfterBreak="0">
    <w:nsid w:val="318D197B"/>
    <w:multiLevelType w:val="hybridMultilevel"/>
    <w:tmpl w:val="67FEDE50"/>
    <w:lvl w:ilvl="0" w:tplc="04190001">
      <w:start w:val="1"/>
      <w:numFmt w:val="bullet"/>
      <w:lvlText w:val=""/>
      <w:lvlJc w:val="left"/>
      <w:pPr>
        <w:tabs>
          <w:tab w:val="num" w:pos="696"/>
        </w:tabs>
        <w:ind w:left="696" w:hanging="360"/>
      </w:pPr>
      <w:rPr>
        <w:rFonts w:ascii="Symbol" w:hAnsi="Symbol" w:hint="default"/>
      </w:rPr>
    </w:lvl>
    <w:lvl w:ilvl="1" w:tplc="04190003" w:tentative="1">
      <w:start w:val="1"/>
      <w:numFmt w:val="bullet"/>
      <w:lvlText w:val="o"/>
      <w:lvlJc w:val="left"/>
      <w:pPr>
        <w:tabs>
          <w:tab w:val="num" w:pos="1416"/>
        </w:tabs>
        <w:ind w:left="1416" w:hanging="360"/>
      </w:pPr>
      <w:rPr>
        <w:rFonts w:ascii="Courier New" w:hAnsi="Courier New" w:cs="Courier New" w:hint="default"/>
      </w:rPr>
    </w:lvl>
    <w:lvl w:ilvl="2" w:tplc="04190005" w:tentative="1">
      <w:start w:val="1"/>
      <w:numFmt w:val="bullet"/>
      <w:lvlText w:val=""/>
      <w:lvlJc w:val="left"/>
      <w:pPr>
        <w:tabs>
          <w:tab w:val="num" w:pos="2136"/>
        </w:tabs>
        <w:ind w:left="2136" w:hanging="360"/>
      </w:pPr>
      <w:rPr>
        <w:rFonts w:ascii="Wingdings" w:hAnsi="Wingdings" w:hint="default"/>
      </w:rPr>
    </w:lvl>
    <w:lvl w:ilvl="3" w:tplc="04190001" w:tentative="1">
      <w:start w:val="1"/>
      <w:numFmt w:val="bullet"/>
      <w:lvlText w:val=""/>
      <w:lvlJc w:val="left"/>
      <w:pPr>
        <w:tabs>
          <w:tab w:val="num" w:pos="2856"/>
        </w:tabs>
        <w:ind w:left="2856" w:hanging="360"/>
      </w:pPr>
      <w:rPr>
        <w:rFonts w:ascii="Symbol" w:hAnsi="Symbol" w:hint="default"/>
      </w:rPr>
    </w:lvl>
    <w:lvl w:ilvl="4" w:tplc="04190003" w:tentative="1">
      <w:start w:val="1"/>
      <w:numFmt w:val="bullet"/>
      <w:lvlText w:val="o"/>
      <w:lvlJc w:val="left"/>
      <w:pPr>
        <w:tabs>
          <w:tab w:val="num" w:pos="3576"/>
        </w:tabs>
        <w:ind w:left="3576" w:hanging="360"/>
      </w:pPr>
      <w:rPr>
        <w:rFonts w:ascii="Courier New" w:hAnsi="Courier New" w:cs="Courier New" w:hint="default"/>
      </w:rPr>
    </w:lvl>
    <w:lvl w:ilvl="5" w:tplc="04190005" w:tentative="1">
      <w:start w:val="1"/>
      <w:numFmt w:val="bullet"/>
      <w:lvlText w:val=""/>
      <w:lvlJc w:val="left"/>
      <w:pPr>
        <w:tabs>
          <w:tab w:val="num" w:pos="4296"/>
        </w:tabs>
        <w:ind w:left="4296" w:hanging="360"/>
      </w:pPr>
      <w:rPr>
        <w:rFonts w:ascii="Wingdings" w:hAnsi="Wingdings" w:hint="default"/>
      </w:rPr>
    </w:lvl>
    <w:lvl w:ilvl="6" w:tplc="04190001" w:tentative="1">
      <w:start w:val="1"/>
      <w:numFmt w:val="bullet"/>
      <w:lvlText w:val=""/>
      <w:lvlJc w:val="left"/>
      <w:pPr>
        <w:tabs>
          <w:tab w:val="num" w:pos="5016"/>
        </w:tabs>
        <w:ind w:left="5016" w:hanging="360"/>
      </w:pPr>
      <w:rPr>
        <w:rFonts w:ascii="Symbol" w:hAnsi="Symbol" w:hint="default"/>
      </w:rPr>
    </w:lvl>
    <w:lvl w:ilvl="7" w:tplc="04190003" w:tentative="1">
      <w:start w:val="1"/>
      <w:numFmt w:val="bullet"/>
      <w:lvlText w:val="o"/>
      <w:lvlJc w:val="left"/>
      <w:pPr>
        <w:tabs>
          <w:tab w:val="num" w:pos="5736"/>
        </w:tabs>
        <w:ind w:left="5736" w:hanging="360"/>
      </w:pPr>
      <w:rPr>
        <w:rFonts w:ascii="Courier New" w:hAnsi="Courier New" w:cs="Courier New" w:hint="default"/>
      </w:rPr>
    </w:lvl>
    <w:lvl w:ilvl="8" w:tplc="04190005" w:tentative="1">
      <w:start w:val="1"/>
      <w:numFmt w:val="bullet"/>
      <w:lvlText w:val=""/>
      <w:lvlJc w:val="left"/>
      <w:pPr>
        <w:tabs>
          <w:tab w:val="num" w:pos="6456"/>
        </w:tabs>
        <w:ind w:left="6456" w:hanging="360"/>
      </w:pPr>
      <w:rPr>
        <w:rFonts w:ascii="Wingdings" w:hAnsi="Wingdings" w:hint="default"/>
      </w:rPr>
    </w:lvl>
  </w:abstractNum>
  <w:abstractNum w:abstractNumId="11" w15:restartNumberingAfterBreak="0">
    <w:nsid w:val="31BE002C"/>
    <w:multiLevelType w:val="hybridMultilevel"/>
    <w:tmpl w:val="68E6C45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56D50"/>
    <w:multiLevelType w:val="hybridMultilevel"/>
    <w:tmpl w:val="231675D2"/>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8441D7"/>
    <w:multiLevelType w:val="hybridMultilevel"/>
    <w:tmpl w:val="1E4E0D2C"/>
    <w:lvl w:ilvl="0" w:tplc="04190001">
      <w:start w:val="1"/>
      <w:numFmt w:val="bullet"/>
      <w:lvlText w:val=""/>
      <w:lvlJc w:val="left"/>
      <w:pPr>
        <w:ind w:left="672" w:hanging="360"/>
      </w:pPr>
      <w:rPr>
        <w:rFonts w:ascii="Symbol" w:hAnsi="Symbol" w:hint="default"/>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14" w15:restartNumberingAfterBreak="0">
    <w:nsid w:val="3CD0410A"/>
    <w:multiLevelType w:val="hybridMultilevel"/>
    <w:tmpl w:val="D87226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1C0AA3"/>
    <w:multiLevelType w:val="hybridMultilevel"/>
    <w:tmpl w:val="2EB8A2A6"/>
    <w:lvl w:ilvl="0" w:tplc="04190001">
      <w:start w:val="1"/>
      <w:numFmt w:val="bullet"/>
      <w:lvlText w:val=""/>
      <w:lvlJc w:val="left"/>
      <w:pPr>
        <w:tabs>
          <w:tab w:val="num" w:pos="696"/>
        </w:tabs>
        <w:ind w:left="696" w:hanging="360"/>
      </w:pPr>
      <w:rPr>
        <w:rFonts w:ascii="Symbol" w:hAnsi="Symbol" w:hint="default"/>
      </w:rPr>
    </w:lvl>
    <w:lvl w:ilvl="1" w:tplc="04190003" w:tentative="1">
      <w:start w:val="1"/>
      <w:numFmt w:val="bullet"/>
      <w:lvlText w:val="o"/>
      <w:lvlJc w:val="left"/>
      <w:pPr>
        <w:tabs>
          <w:tab w:val="num" w:pos="1416"/>
        </w:tabs>
        <w:ind w:left="1416" w:hanging="360"/>
      </w:pPr>
      <w:rPr>
        <w:rFonts w:ascii="Courier New" w:hAnsi="Courier New" w:cs="Courier New" w:hint="default"/>
      </w:rPr>
    </w:lvl>
    <w:lvl w:ilvl="2" w:tplc="04190005" w:tentative="1">
      <w:start w:val="1"/>
      <w:numFmt w:val="bullet"/>
      <w:lvlText w:val=""/>
      <w:lvlJc w:val="left"/>
      <w:pPr>
        <w:tabs>
          <w:tab w:val="num" w:pos="2136"/>
        </w:tabs>
        <w:ind w:left="2136" w:hanging="360"/>
      </w:pPr>
      <w:rPr>
        <w:rFonts w:ascii="Wingdings" w:hAnsi="Wingdings" w:hint="default"/>
      </w:rPr>
    </w:lvl>
    <w:lvl w:ilvl="3" w:tplc="04190001" w:tentative="1">
      <w:start w:val="1"/>
      <w:numFmt w:val="bullet"/>
      <w:lvlText w:val=""/>
      <w:lvlJc w:val="left"/>
      <w:pPr>
        <w:tabs>
          <w:tab w:val="num" w:pos="2856"/>
        </w:tabs>
        <w:ind w:left="2856" w:hanging="360"/>
      </w:pPr>
      <w:rPr>
        <w:rFonts w:ascii="Symbol" w:hAnsi="Symbol" w:hint="default"/>
      </w:rPr>
    </w:lvl>
    <w:lvl w:ilvl="4" w:tplc="04190003" w:tentative="1">
      <w:start w:val="1"/>
      <w:numFmt w:val="bullet"/>
      <w:lvlText w:val="o"/>
      <w:lvlJc w:val="left"/>
      <w:pPr>
        <w:tabs>
          <w:tab w:val="num" w:pos="3576"/>
        </w:tabs>
        <w:ind w:left="3576" w:hanging="360"/>
      </w:pPr>
      <w:rPr>
        <w:rFonts w:ascii="Courier New" w:hAnsi="Courier New" w:cs="Courier New" w:hint="default"/>
      </w:rPr>
    </w:lvl>
    <w:lvl w:ilvl="5" w:tplc="04190005" w:tentative="1">
      <w:start w:val="1"/>
      <w:numFmt w:val="bullet"/>
      <w:lvlText w:val=""/>
      <w:lvlJc w:val="left"/>
      <w:pPr>
        <w:tabs>
          <w:tab w:val="num" w:pos="4296"/>
        </w:tabs>
        <w:ind w:left="4296" w:hanging="360"/>
      </w:pPr>
      <w:rPr>
        <w:rFonts w:ascii="Wingdings" w:hAnsi="Wingdings" w:hint="default"/>
      </w:rPr>
    </w:lvl>
    <w:lvl w:ilvl="6" w:tplc="04190001" w:tentative="1">
      <w:start w:val="1"/>
      <w:numFmt w:val="bullet"/>
      <w:lvlText w:val=""/>
      <w:lvlJc w:val="left"/>
      <w:pPr>
        <w:tabs>
          <w:tab w:val="num" w:pos="5016"/>
        </w:tabs>
        <w:ind w:left="5016" w:hanging="360"/>
      </w:pPr>
      <w:rPr>
        <w:rFonts w:ascii="Symbol" w:hAnsi="Symbol" w:hint="default"/>
      </w:rPr>
    </w:lvl>
    <w:lvl w:ilvl="7" w:tplc="04190003" w:tentative="1">
      <w:start w:val="1"/>
      <w:numFmt w:val="bullet"/>
      <w:lvlText w:val="o"/>
      <w:lvlJc w:val="left"/>
      <w:pPr>
        <w:tabs>
          <w:tab w:val="num" w:pos="5736"/>
        </w:tabs>
        <w:ind w:left="5736" w:hanging="360"/>
      </w:pPr>
      <w:rPr>
        <w:rFonts w:ascii="Courier New" w:hAnsi="Courier New" w:cs="Courier New" w:hint="default"/>
      </w:rPr>
    </w:lvl>
    <w:lvl w:ilvl="8" w:tplc="04190005" w:tentative="1">
      <w:start w:val="1"/>
      <w:numFmt w:val="bullet"/>
      <w:lvlText w:val=""/>
      <w:lvlJc w:val="left"/>
      <w:pPr>
        <w:tabs>
          <w:tab w:val="num" w:pos="6456"/>
        </w:tabs>
        <w:ind w:left="6456" w:hanging="360"/>
      </w:pPr>
      <w:rPr>
        <w:rFonts w:ascii="Wingdings" w:hAnsi="Wingdings" w:hint="default"/>
      </w:rPr>
    </w:lvl>
  </w:abstractNum>
  <w:abstractNum w:abstractNumId="16" w15:restartNumberingAfterBreak="0">
    <w:nsid w:val="45F870E0"/>
    <w:multiLevelType w:val="hybridMultilevel"/>
    <w:tmpl w:val="A8068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69395A"/>
    <w:multiLevelType w:val="hybridMultilevel"/>
    <w:tmpl w:val="37725A12"/>
    <w:lvl w:ilvl="0" w:tplc="283A7F5A">
      <w:start w:val="1"/>
      <w:numFmt w:val="decimal"/>
      <w:lvlText w:val="%1."/>
      <w:lvlJc w:val="left"/>
      <w:pPr>
        <w:ind w:left="912" w:hanging="360"/>
      </w:pPr>
      <w:rPr>
        <w:rFonts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18" w15:restartNumberingAfterBreak="0">
    <w:nsid w:val="4A9E58F9"/>
    <w:multiLevelType w:val="hybridMultilevel"/>
    <w:tmpl w:val="D00C1B58"/>
    <w:lvl w:ilvl="0" w:tplc="0419000D">
      <w:start w:val="1"/>
      <w:numFmt w:val="bullet"/>
      <w:lvlText w:val=""/>
      <w:lvlJc w:val="left"/>
      <w:pPr>
        <w:tabs>
          <w:tab w:val="num" w:pos="1128"/>
        </w:tabs>
        <w:ind w:left="1128" w:hanging="360"/>
      </w:pPr>
      <w:rPr>
        <w:rFonts w:ascii="Wingdings" w:hAnsi="Wingdings" w:hint="default"/>
      </w:rPr>
    </w:lvl>
    <w:lvl w:ilvl="1" w:tplc="04190003" w:tentative="1">
      <w:start w:val="1"/>
      <w:numFmt w:val="bullet"/>
      <w:lvlText w:val="o"/>
      <w:lvlJc w:val="left"/>
      <w:pPr>
        <w:tabs>
          <w:tab w:val="num" w:pos="1848"/>
        </w:tabs>
        <w:ind w:left="1848" w:hanging="360"/>
      </w:pPr>
      <w:rPr>
        <w:rFonts w:ascii="Courier New" w:hAnsi="Courier New" w:cs="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cs="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cs="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19" w15:restartNumberingAfterBreak="0">
    <w:nsid w:val="4BDB4372"/>
    <w:multiLevelType w:val="hybridMultilevel"/>
    <w:tmpl w:val="80B2BB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545CD8"/>
    <w:multiLevelType w:val="hybridMultilevel"/>
    <w:tmpl w:val="0554A962"/>
    <w:lvl w:ilvl="0" w:tplc="04190001">
      <w:start w:val="1"/>
      <w:numFmt w:val="bullet"/>
      <w:lvlText w:val=""/>
      <w:lvlJc w:val="left"/>
      <w:pPr>
        <w:tabs>
          <w:tab w:val="num" w:pos="696"/>
        </w:tabs>
        <w:ind w:left="696" w:hanging="360"/>
      </w:pPr>
      <w:rPr>
        <w:rFonts w:ascii="Symbol" w:hAnsi="Symbol" w:hint="default"/>
      </w:rPr>
    </w:lvl>
    <w:lvl w:ilvl="1" w:tplc="04190003" w:tentative="1">
      <w:start w:val="1"/>
      <w:numFmt w:val="bullet"/>
      <w:lvlText w:val="o"/>
      <w:lvlJc w:val="left"/>
      <w:pPr>
        <w:tabs>
          <w:tab w:val="num" w:pos="1416"/>
        </w:tabs>
        <w:ind w:left="1416" w:hanging="360"/>
      </w:pPr>
      <w:rPr>
        <w:rFonts w:ascii="Courier New" w:hAnsi="Courier New" w:cs="Courier New" w:hint="default"/>
      </w:rPr>
    </w:lvl>
    <w:lvl w:ilvl="2" w:tplc="04190005" w:tentative="1">
      <w:start w:val="1"/>
      <w:numFmt w:val="bullet"/>
      <w:lvlText w:val=""/>
      <w:lvlJc w:val="left"/>
      <w:pPr>
        <w:tabs>
          <w:tab w:val="num" w:pos="2136"/>
        </w:tabs>
        <w:ind w:left="2136" w:hanging="360"/>
      </w:pPr>
      <w:rPr>
        <w:rFonts w:ascii="Wingdings" w:hAnsi="Wingdings" w:hint="default"/>
      </w:rPr>
    </w:lvl>
    <w:lvl w:ilvl="3" w:tplc="04190001" w:tentative="1">
      <w:start w:val="1"/>
      <w:numFmt w:val="bullet"/>
      <w:lvlText w:val=""/>
      <w:lvlJc w:val="left"/>
      <w:pPr>
        <w:tabs>
          <w:tab w:val="num" w:pos="2856"/>
        </w:tabs>
        <w:ind w:left="2856" w:hanging="360"/>
      </w:pPr>
      <w:rPr>
        <w:rFonts w:ascii="Symbol" w:hAnsi="Symbol" w:hint="default"/>
      </w:rPr>
    </w:lvl>
    <w:lvl w:ilvl="4" w:tplc="04190003" w:tentative="1">
      <w:start w:val="1"/>
      <w:numFmt w:val="bullet"/>
      <w:lvlText w:val="o"/>
      <w:lvlJc w:val="left"/>
      <w:pPr>
        <w:tabs>
          <w:tab w:val="num" w:pos="3576"/>
        </w:tabs>
        <w:ind w:left="3576" w:hanging="360"/>
      </w:pPr>
      <w:rPr>
        <w:rFonts w:ascii="Courier New" w:hAnsi="Courier New" w:cs="Courier New" w:hint="default"/>
      </w:rPr>
    </w:lvl>
    <w:lvl w:ilvl="5" w:tplc="04190005" w:tentative="1">
      <w:start w:val="1"/>
      <w:numFmt w:val="bullet"/>
      <w:lvlText w:val=""/>
      <w:lvlJc w:val="left"/>
      <w:pPr>
        <w:tabs>
          <w:tab w:val="num" w:pos="4296"/>
        </w:tabs>
        <w:ind w:left="4296" w:hanging="360"/>
      </w:pPr>
      <w:rPr>
        <w:rFonts w:ascii="Wingdings" w:hAnsi="Wingdings" w:hint="default"/>
      </w:rPr>
    </w:lvl>
    <w:lvl w:ilvl="6" w:tplc="04190001" w:tentative="1">
      <w:start w:val="1"/>
      <w:numFmt w:val="bullet"/>
      <w:lvlText w:val=""/>
      <w:lvlJc w:val="left"/>
      <w:pPr>
        <w:tabs>
          <w:tab w:val="num" w:pos="5016"/>
        </w:tabs>
        <w:ind w:left="5016" w:hanging="360"/>
      </w:pPr>
      <w:rPr>
        <w:rFonts w:ascii="Symbol" w:hAnsi="Symbol" w:hint="default"/>
      </w:rPr>
    </w:lvl>
    <w:lvl w:ilvl="7" w:tplc="04190003" w:tentative="1">
      <w:start w:val="1"/>
      <w:numFmt w:val="bullet"/>
      <w:lvlText w:val="o"/>
      <w:lvlJc w:val="left"/>
      <w:pPr>
        <w:tabs>
          <w:tab w:val="num" w:pos="5736"/>
        </w:tabs>
        <w:ind w:left="5736" w:hanging="360"/>
      </w:pPr>
      <w:rPr>
        <w:rFonts w:ascii="Courier New" w:hAnsi="Courier New" w:cs="Courier New" w:hint="default"/>
      </w:rPr>
    </w:lvl>
    <w:lvl w:ilvl="8" w:tplc="04190005" w:tentative="1">
      <w:start w:val="1"/>
      <w:numFmt w:val="bullet"/>
      <w:lvlText w:val=""/>
      <w:lvlJc w:val="left"/>
      <w:pPr>
        <w:tabs>
          <w:tab w:val="num" w:pos="6456"/>
        </w:tabs>
        <w:ind w:left="6456" w:hanging="360"/>
      </w:pPr>
      <w:rPr>
        <w:rFonts w:ascii="Wingdings" w:hAnsi="Wingdings" w:hint="default"/>
      </w:rPr>
    </w:lvl>
  </w:abstractNum>
  <w:abstractNum w:abstractNumId="21" w15:restartNumberingAfterBreak="0">
    <w:nsid w:val="61013158"/>
    <w:multiLevelType w:val="multilevel"/>
    <w:tmpl w:val="558651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36"/>
        </w:tabs>
        <w:ind w:left="336" w:hanging="360"/>
      </w:pPr>
      <w:rPr>
        <w:rFonts w:hint="default"/>
      </w:rPr>
    </w:lvl>
    <w:lvl w:ilvl="2">
      <w:start w:val="1"/>
      <w:numFmt w:val="decimal"/>
      <w:lvlText w:val="%1.%2.%3"/>
      <w:lvlJc w:val="left"/>
      <w:pPr>
        <w:tabs>
          <w:tab w:val="num" w:pos="672"/>
        </w:tabs>
        <w:ind w:left="672" w:hanging="720"/>
      </w:pPr>
      <w:rPr>
        <w:rFonts w:hint="default"/>
      </w:rPr>
    </w:lvl>
    <w:lvl w:ilvl="3">
      <w:start w:val="1"/>
      <w:numFmt w:val="decimal"/>
      <w:lvlText w:val="%1.%2.%3.%4"/>
      <w:lvlJc w:val="left"/>
      <w:pPr>
        <w:tabs>
          <w:tab w:val="num" w:pos="648"/>
        </w:tabs>
        <w:ind w:left="648" w:hanging="720"/>
      </w:pPr>
      <w:rPr>
        <w:rFonts w:hint="default"/>
      </w:rPr>
    </w:lvl>
    <w:lvl w:ilvl="4">
      <w:start w:val="1"/>
      <w:numFmt w:val="decimal"/>
      <w:lvlText w:val="%1.%2.%3.%4.%5"/>
      <w:lvlJc w:val="left"/>
      <w:pPr>
        <w:tabs>
          <w:tab w:val="num" w:pos="984"/>
        </w:tabs>
        <w:ind w:left="984" w:hanging="1080"/>
      </w:pPr>
      <w:rPr>
        <w:rFonts w:hint="default"/>
      </w:rPr>
    </w:lvl>
    <w:lvl w:ilvl="5">
      <w:start w:val="1"/>
      <w:numFmt w:val="decimal"/>
      <w:lvlText w:val="%1.%2.%3.%4.%5.%6"/>
      <w:lvlJc w:val="left"/>
      <w:pPr>
        <w:tabs>
          <w:tab w:val="num" w:pos="960"/>
        </w:tabs>
        <w:ind w:left="960" w:hanging="1080"/>
      </w:pPr>
      <w:rPr>
        <w:rFonts w:hint="default"/>
      </w:rPr>
    </w:lvl>
    <w:lvl w:ilvl="6">
      <w:start w:val="1"/>
      <w:numFmt w:val="decimal"/>
      <w:lvlText w:val="%1.%2.%3.%4.%5.%6.%7"/>
      <w:lvlJc w:val="left"/>
      <w:pPr>
        <w:tabs>
          <w:tab w:val="num" w:pos="1296"/>
        </w:tabs>
        <w:ind w:left="1296" w:hanging="1440"/>
      </w:pPr>
      <w:rPr>
        <w:rFonts w:hint="default"/>
      </w:rPr>
    </w:lvl>
    <w:lvl w:ilvl="7">
      <w:start w:val="1"/>
      <w:numFmt w:val="decimal"/>
      <w:lvlText w:val="%1.%2.%3.%4.%5.%6.%7.%8"/>
      <w:lvlJc w:val="left"/>
      <w:pPr>
        <w:tabs>
          <w:tab w:val="num" w:pos="1272"/>
        </w:tabs>
        <w:ind w:left="127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22" w15:restartNumberingAfterBreak="0">
    <w:nsid w:val="63F90D4D"/>
    <w:multiLevelType w:val="hybridMultilevel"/>
    <w:tmpl w:val="03122E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AD2277"/>
    <w:multiLevelType w:val="hybridMultilevel"/>
    <w:tmpl w:val="6E542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4142C0"/>
    <w:multiLevelType w:val="hybridMultilevel"/>
    <w:tmpl w:val="157ED3FE"/>
    <w:lvl w:ilvl="0" w:tplc="04190001">
      <w:start w:val="1"/>
      <w:numFmt w:val="bullet"/>
      <w:lvlText w:val=""/>
      <w:lvlJc w:val="left"/>
      <w:pPr>
        <w:tabs>
          <w:tab w:val="num" w:pos="672"/>
        </w:tabs>
        <w:ind w:left="672" w:hanging="360"/>
      </w:pPr>
      <w:rPr>
        <w:rFonts w:ascii="Symbol" w:hAnsi="Symbol" w:hint="default"/>
      </w:rPr>
    </w:lvl>
    <w:lvl w:ilvl="1" w:tplc="04190003" w:tentative="1">
      <w:start w:val="1"/>
      <w:numFmt w:val="bullet"/>
      <w:lvlText w:val="o"/>
      <w:lvlJc w:val="left"/>
      <w:pPr>
        <w:tabs>
          <w:tab w:val="num" w:pos="1392"/>
        </w:tabs>
        <w:ind w:left="1392" w:hanging="360"/>
      </w:pPr>
      <w:rPr>
        <w:rFonts w:ascii="Courier New" w:hAnsi="Courier New" w:cs="Courier New" w:hint="default"/>
      </w:rPr>
    </w:lvl>
    <w:lvl w:ilvl="2" w:tplc="04190005" w:tentative="1">
      <w:start w:val="1"/>
      <w:numFmt w:val="bullet"/>
      <w:lvlText w:val=""/>
      <w:lvlJc w:val="left"/>
      <w:pPr>
        <w:tabs>
          <w:tab w:val="num" w:pos="2112"/>
        </w:tabs>
        <w:ind w:left="2112" w:hanging="360"/>
      </w:pPr>
      <w:rPr>
        <w:rFonts w:ascii="Wingdings" w:hAnsi="Wingdings" w:hint="default"/>
      </w:rPr>
    </w:lvl>
    <w:lvl w:ilvl="3" w:tplc="04190001" w:tentative="1">
      <w:start w:val="1"/>
      <w:numFmt w:val="bullet"/>
      <w:lvlText w:val=""/>
      <w:lvlJc w:val="left"/>
      <w:pPr>
        <w:tabs>
          <w:tab w:val="num" w:pos="2832"/>
        </w:tabs>
        <w:ind w:left="2832" w:hanging="360"/>
      </w:pPr>
      <w:rPr>
        <w:rFonts w:ascii="Symbol" w:hAnsi="Symbol" w:hint="default"/>
      </w:rPr>
    </w:lvl>
    <w:lvl w:ilvl="4" w:tplc="04190003" w:tentative="1">
      <w:start w:val="1"/>
      <w:numFmt w:val="bullet"/>
      <w:lvlText w:val="o"/>
      <w:lvlJc w:val="left"/>
      <w:pPr>
        <w:tabs>
          <w:tab w:val="num" w:pos="3552"/>
        </w:tabs>
        <w:ind w:left="3552" w:hanging="360"/>
      </w:pPr>
      <w:rPr>
        <w:rFonts w:ascii="Courier New" w:hAnsi="Courier New" w:cs="Courier New" w:hint="default"/>
      </w:rPr>
    </w:lvl>
    <w:lvl w:ilvl="5" w:tplc="04190005" w:tentative="1">
      <w:start w:val="1"/>
      <w:numFmt w:val="bullet"/>
      <w:lvlText w:val=""/>
      <w:lvlJc w:val="left"/>
      <w:pPr>
        <w:tabs>
          <w:tab w:val="num" w:pos="4272"/>
        </w:tabs>
        <w:ind w:left="4272" w:hanging="360"/>
      </w:pPr>
      <w:rPr>
        <w:rFonts w:ascii="Wingdings" w:hAnsi="Wingdings" w:hint="default"/>
      </w:rPr>
    </w:lvl>
    <w:lvl w:ilvl="6" w:tplc="04190001" w:tentative="1">
      <w:start w:val="1"/>
      <w:numFmt w:val="bullet"/>
      <w:lvlText w:val=""/>
      <w:lvlJc w:val="left"/>
      <w:pPr>
        <w:tabs>
          <w:tab w:val="num" w:pos="4992"/>
        </w:tabs>
        <w:ind w:left="4992" w:hanging="360"/>
      </w:pPr>
      <w:rPr>
        <w:rFonts w:ascii="Symbol" w:hAnsi="Symbol" w:hint="default"/>
      </w:rPr>
    </w:lvl>
    <w:lvl w:ilvl="7" w:tplc="04190003" w:tentative="1">
      <w:start w:val="1"/>
      <w:numFmt w:val="bullet"/>
      <w:lvlText w:val="o"/>
      <w:lvlJc w:val="left"/>
      <w:pPr>
        <w:tabs>
          <w:tab w:val="num" w:pos="5712"/>
        </w:tabs>
        <w:ind w:left="5712" w:hanging="360"/>
      </w:pPr>
      <w:rPr>
        <w:rFonts w:ascii="Courier New" w:hAnsi="Courier New" w:cs="Courier New" w:hint="default"/>
      </w:rPr>
    </w:lvl>
    <w:lvl w:ilvl="8" w:tplc="04190005" w:tentative="1">
      <w:start w:val="1"/>
      <w:numFmt w:val="bullet"/>
      <w:lvlText w:val=""/>
      <w:lvlJc w:val="left"/>
      <w:pPr>
        <w:tabs>
          <w:tab w:val="num" w:pos="6432"/>
        </w:tabs>
        <w:ind w:left="6432" w:hanging="360"/>
      </w:pPr>
      <w:rPr>
        <w:rFonts w:ascii="Wingdings" w:hAnsi="Wingdings" w:hint="default"/>
      </w:rPr>
    </w:lvl>
  </w:abstractNum>
  <w:num w:numId="1">
    <w:abstractNumId w:val="11"/>
  </w:num>
  <w:num w:numId="2">
    <w:abstractNumId w:val="3"/>
  </w:num>
  <w:num w:numId="3">
    <w:abstractNumId w:val="9"/>
  </w:num>
  <w:num w:numId="4">
    <w:abstractNumId w:val="4"/>
  </w:num>
  <w:num w:numId="5">
    <w:abstractNumId w:val="1"/>
  </w:num>
  <w:num w:numId="6">
    <w:abstractNumId w:val="6"/>
  </w:num>
  <w:num w:numId="7">
    <w:abstractNumId w:val="7"/>
  </w:num>
  <w:num w:numId="8">
    <w:abstractNumId w:val="21"/>
  </w:num>
  <w:num w:numId="9">
    <w:abstractNumId w:val="18"/>
  </w:num>
  <w:num w:numId="10">
    <w:abstractNumId w:val="0"/>
  </w:num>
  <w:num w:numId="11">
    <w:abstractNumId w:val="5"/>
  </w:num>
  <w:num w:numId="12">
    <w:abstractNumId w:val="10"/>
  </w:num>
  <w:num w:numId="13">
    <w:abstractNumId w:val="15"/>
  </w:num>
  <w:num w:numId="14">
    <w:abstractNumId w:val="22"/>
  </w:num>
  <w:num w:numId="15">
    <w:abstractNumId w:val="19"/>
  </w:num>
  <w:num w:numId="16">
    <w:abstractNumId w:val="12"/>
  </w:num>
  <w:num w:numId="17">
    <w:abstractNumId w:val="20"/>
  </w:num>
  <w:num w:numId="18">
    <w:abstractNumId w:val="24"/>
  </w:num>
  <w:num w:numId="19">
    <w:abstractNumId w:val="8"/>
  </w:num>
  <w:num w:numId="20">
    <w:abstractNumId w:val="14"/>
  </w:num>
  <w:num w:numId="21">
    <w:abstractNumId w:val="23"/>
  </w:num>
  <w:num w:numId="22">
    <w:abstractNumId w:val="16"/>
  </w:num>
  <w:num w:numId="23">
    <w:abstractNumId w:val="13"/>
  </w:num>
  <w:num w:numId="24">
    <w:abstractNumId w:val="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499"/>
    <w:rsid w:val="0000094F"/>
    <w:rsid w:val="0000105A"/>
    <w:rsid w:val="00002EE8"/>
    <w:rsid w:val="0000703C"/>
    <w:rsid w:val="00010085"/>
    <w:rsid w:val="000120D9"/>
    <w:rsid w:val="0001616B"/>
    <w:rsid w:val="00016908"/>
    <w:rsid w:val="00017B2C"/>
    <w:rsid w:val="0002436D"/>
    <w:rsid w:val="00024E6C"/>
    <w:rsid w:val="0002641F"/>
    <w:rsid w:val="00027A0F"/>
    <w:rsid w:val="0003137E"/>
    <w:rsid w:val="00034FF6"/>
    <w:rsid w:val="00047201"/>
    <w:rsid w:val="00050968"/>
    <w:rsid w:val="000564AD"/>
    <w:rsid w:val="00056671"/>
    <w:rsid w:val="00056CCD"/>
    <w:rsid w:val="00057C10"/>
    <w:rsid w:val="00057CCB"/>
    <w:rsid w:val="0006249C"/>
    <w:rsid w:val="000638A4"/>
    <w:rsid w:val="00065009"/>
    <w:rsid w:val="0006654B"/>
    <w:rsid w:val="000706C9"/>
    <w:rsid w:val="00075EAE"/>
    <w:rsid w:val="00077CCE"/>
    <w:rsid w:val="000833E2"/>
    <w:rsid w:val="0008358B"/>
    <w:rsid w:val="000837BE"/>
    <w:rsid w:val="00084B4D"/>
    <w:rsid w:val="00087C56"/>
    <w:rsid w:val="00090908"/>
    <w:rsid w:val="00093849"/>
    <w:rsid w:val="000949F7"/>
    <w:rsid w:val="0009623A"/>
    <w:rsid w:val="0009646D"/>
    <w:rsid w:val="000A2531"/>
    <w:rsid w:val="000A3307"/>
    <w:rsid w:val="000A5B3C"/>
    <w:rsid w:val="000B4420"/>
    <w:rsid w:val="000B4B83"/>
    <w:rsid w:val="000B59F4"/>
    <w:rsid w:val="000B6C3B"/>
    <w:rsid w:val="000C104E"/>
    <w:rsid w:val="000C1085"/>
    <w:rsid w:val="000C2729"/>
    <w:rsid w:val="000C4296"/>
    <w:rsid w:val="000C5EC4"/>
    <w:rsid w:val="000C73D7"/>
    <w:rsid w:val="000D4533"/>
    <w:rsid w:val="000D6CE8"/>
    <w:rsid w:val="000E1A67"/>
    <w:rsid w:val="000F2343"/>
    <w:rsid w:val="000F2D5F"/>
    <w:rsid w:val="000F5846"/>
    <w:rsid w:val="000F70F3"/>
    <w:rsid w:val="000F7FA8"/>
    <w:rsid w:val="00100156"/>
    <w:rsid w:val="00101009"/>
    <w:rsid w:val="00103039"/>
    <w:rsid w:val="00103609"/>
    <w:rsid w:val="0011257C"/>
    <w:rsid w:val="00115276"/>
    <w:rsid w:val="00126855"/>
    <w:rsid w:val="0013059A"/>
    <w:rsid w:val="00134C9F"/>
    <w:rsid w:val="00136515"/>
    <w:rsid w:val="001373E4"/>
    <w:rsid w:val="00137C7D"/>
    <w:rsid w:val="001466F9"/>
    <w:rsid w:val="00150A6A"/>
    <w:rsid w:val="00151B3B"/>
    <w:rsid w:val="00152099"/>
    <w:rsid w:val="0015304D"/>
    <w:rsid w:val="00153C7C"/>
    <w:rsid w:val="00156828"/>
    <w:rsid w:val="00157D00"/>
    <w:rsid w:val="00162E14"/>
    <w:rsid w:val="0016304C"/>
    <w:rsid w:val="00163DEA"/>
    <w:rsid w:val="001645ED"/>
    <w:rsid w:val="001745C7"/>
    <w:rsid w:val="00176818"/>
    <w:rsid w:val="0017682B"/>
    <w:rsid w:val="00177568"/>
    <w:rsid w:val="00183089"/>
    <w:rsid w:val="001851B0"/>
    <w:rsid w:val="00186B7D"/>
    <w:rsid w:val="0019426E"/>
    <w:rsid w:val="00194963"/>
    <w:rsid w:val="00195114"/>
    <w:rsid w:val="001A4343"/>
    <w:rsid w:val="001A4394"/>
    <w:rsid w:val="001A6DF8"/>
    <w:rsid w:val="001A795A"/>
    <w:rsid w:val="001B29B2"/>
    <w:rsid w:val="001B3234"/>
    <w:rsid w:val="001B4D19"/>
    <w:rsid w:val="001B6E7E"/>
    <w:rsid w:val="001C6307"/>
    <w:rsid w:val="001D3358"/>
    <w:rsid w:val="001E0544"/>
    <w:rsid w:val="001E4D7B"/>
    <w:rsid w:val="001F4322"/>
    <w:rsid w:val="001F6577"/>
    <w:rsid w:val="00200228"/>
    <w:rsid w:val="002036A5"/>
    <w:rsid w:val="0020384C"/>
    <w:rsid w:val="00204F3D"/>
    <w:rsid w:val="00207EDC"/>
    <w:rsid w:val="00211E3C"/>
    <w:rsid w:val="002202B3"/>
    <w:rsid w:val="002212CA"/>
    <w:rsid w:val="00223DB2"/>
    <w:rsid w:val="0023417B"/>
    <w:rsid w:val="00236830"/>
    <w:rsid w:val="00236E7E"/>
    <w:rsid w:val="002406B6"/>
    <w:rsid w:val="002407AE"/>
    <w:rsid w:val="002422DA"/>
    <w:rsid w:val="00244A10"/>
    <w:rsid w:val="00244A87"/>
    <w:rsid w:val="00245BFA"/>
    <w:rsid w:val="00245FA3"/>
    <w:rsid w:val="00246158"/>
    <w:rsid w:val="0024771C"/>
    <w:rsid w:val="00255C66"/>
    <w:rsid w:val="00257985"/>
    <w:rsid w:val="00260DA5"/>
    <w:rsid w:val="00261F1E"/>
    <w:rsid w:val="00262B91"/>
    <w:rsid w:val="0026548C"/>
    <w:rsid w:val="00265963"/>
    <w:rsid w:val="0026711D"/>
    <w:rsid w:val="0026735B"/>
    <w:rsid w:val="00270A06"/>
    <w:rsid w:val="00273387"/>
    <w:rsid w:val="00273A7E"/>
    <w:rsid w:val="0028431C"/>
    <w:rsid w:val="00284CB8"/>
    <w:rsid w:val="002A1E6D"/>
    <w:rsid w:val="002A67AB"/>
    <w:rsid w:val="002B06BE"/>
    <w:rsid w:val="002B58E0"/>
    <w:rsid w:val="002C0481"/>
    <w:rsid w:val="002C1903"/>
    <w:rsid w:val="002C2294"/>
    <w:rsid w:val="002C2C7F"/>
    <w:rsid w:val="002C3F90"/>
    <w:rsid w:val="002C68B0"/>
    <w:rsid w:val="002C6C81"/>
    <w:rsid w:val="002D1D14"/>
    <w:rsid w:val="002D26A6"/>
    <w:rsid w:val="002D3BA4"/>
    <w:rsid w:val="002D5433"/>
    <w:rsid w:val="002D7B1F"/>
    <w:rsid w:val="002E1006"/>
    <w:rsid w:val="002E11EE"/>
    <w:rsid w:val="002E1563"/>
    <w:rsid w:val="002E4371"/>
    <w:rsid w:val="002F33BF"/>
    <w:rsid w:val="002F5E7F"/>
    <w:rsid w:val="003004F0"/>
    <w:rsid w:val="003013A6"/>
    <w:rsid w:val="00304AEB"/>
    <w:rsid w:val="00307D9C"/>
    <w:rsid w:val="003103EC"/>
    <w:rsid w:val="00310B30"/>
    <w:rsid w:val="00310F3A"/>
    <w:rsid w:val="00312B98"/>
    <w:rsid w:val="00313527"/>
    <w:rsid w:val="003162CF"/>
    <w:rsid w:val="00321DAA"/>
    <w:rsid w:val="00321F5C"/>
    <w:rsid w:val="00322FBD"/>
    <w:rsid w:val="00324D45"/>
    <w:rsid w:val="00326F92"/>
    <w:rsid w:val="00330A57"/>
    <w:rsid w:val="003319A8"/>
    <w:rsid w:val="00333A33"/>
    <w:rsid w:val="003364B8"/>
    <w:rsid w:val="00341BEA"/>
    <w:rsid w:val="00342C05"/>
    <w:rsid w:val="00347C60"/>
    <w:rsid w:val="0035305A"/>
    <w:rsid w:val="003542B3"/>
    <w:rsid w:val="00355668"/>
    <w:rsid w:val="00355B8B"/>
    <w:rsid w:val="00355EBF"/>
    <w:rsid w:val="0035659C"/>
    <w:rsid w:val="0035759F"/>
    <w:rsid w:val="003641F5"/>
    <w:rsid w:val="00370105"/>
    <w:rsid w:val="00385AF6"/>
    <w:rsid w:val="003874D5"/>
    <w:rsid w:val="003911C9"/>
    <w:rsid w:val="003A032E"/>
    <w:rsid w:val="003A0EAF"/>
    <w:rsid w:val="003A18FE"/>
    <w:rsid w:val="003A1E88"/>
    <w:rsid w:val="003A6339"/>
    <w:rsid w:val="003B05F2"/>
    <w:rsid w:val="003B0D1A"/>
    <w:rsid w:val="003B0FF7"/>
    <w:rsid w:val="003B5F7C"/>
    <w:rsid w:val="003C065F"/>
    <w:rsid w:val="003C0BA4"/>
    <w:rsid w:val="003C0D8F"/>
    <w:rsid w:val="003C26BD"/>
    <w:rsid w:val="003C6744"/>
    <w:rsid w:val="003C6C22"/>
    <w:rsid w:val="003C76BB"/>
    <w:rsid w:val="003C780D"/>
    <w:rsid w:val="003D2DF3"/>
    <w:rsid w:val="003D340A"/>
    <w:rsid w:val="003D3879"/>
    <w:rsid w:val="003D3905"/>
    <w:rsid w:val="003D605A"/>
    <w:rsid w:val="003D6528"/>
    <w:rsid w:val="003D7440"/>
    <w:rsid w:val="003E3668"/>
    <w:rsid w:val="003E4C5D"/>
    <w:rsid w:val="003E79B1"/>
    <w:rsid w:val="003E7C16"/>
    <w:rsid w:val="003F0D12"/>
    <w:rsid w:val="003F110C"/>
    <w:rsid w:val="004008C8"/>
    <w:rsid w:val="00407F74"/>
    <w:rsid w:val="00412AC7"/>
    <w:rsid w:val="00415D93"/>
    <w:rsid w:val="00416DFA"/>
    <w:rsid w:val="00420010"/>
    <w:rsid w:val="004214F0"/>
    <w:rsid w:val="00421B20"/>
    <w:rsid w:val="00422842"/>
    <w:rsid w:val="004251A9"/>
    <w:rsid w:val="00427A9C"/>
    <w:rsid w:val="004313E8"/>
    <w:rsid w:val="00434518"/>
    <w:rsid w:val="0043721D"/>
    <w:rsid w:val="00441843"/>
    <w:rsid w:val="00444225"/>
    <w:rsid w:val="00446E95"/>
    <w:rsid w:val="00447315"/>
    <w:rsid w:val="004512EB"/>
    <w:rsid w:val="00451F1F"/>
    <w:rsid w:val="00453D91"/>
    <w:rsid w:val="00461450"/>
    <w:rsid w:val="0046146E"/>
    <w:rsid w:val="00461552"/>
    <w:rsid w:val="0046264F"/>
    <w:rsid w:val="004638E8"/>
    <w:rsid w:val="004722C5"/>
    <w:rsid w:val="0047754D"/>
    <w:rsid w:val="00477ACE"/>
    <w:rsid w:val="004833BC"/>
    <w:rsid w:val="0048597E"/>
    <w:rsid w:val="00491BA5"/>
    <w:rsid w:val="00497732"/>
    <w:rsid w:val="004A0E5D"/>
    <w:rsid w:val="004A2774"/>
    <w:rsid w:val="004A55C5"/>
    <w:rsid w:val="004A6A9A"/>
    <w:rsid w:val="004A7DD7"/>
    <w:rsid w:val="004B3B38"/>
    <w:rsid w:val="004B528C"/>
    <w:rsid w:val="004B5B96"/>
    <w:rsid w:val="004C0542"/>
    <w:rsid w:val="004C30F1"/>
    <w:rsid w:val="004C3F6B"/>
    <w:rsid w:val="004D01C4"/>
    <w:rsid w:val="004D606D"/>
    <w:rsid w:val="004E4B0B"/>
    <w:rsid w:val="004E6CB9"/>
    <w:rsid w:val="004F1428"/>
    <w:rsid w:val="004F4E2C"/>
    <w:rsid w:val="004F6B95"/>
    <w:rsid w:val="004F711F"/>
    <w:rsid w:val="004F7518"/>
    <w:rsid w:val="00502032"/>
    <w:rsid w:val="00502B7E"/>
    <w:rsid w:val="005035C0"/>
    <w:rsid w:val="005060A1"/>
    <w:rsid w:val="00506D30"/>
    <w:rsid w:val="005125F8"/>
    <w:rsid w:val="00512A8D"/>
    <w:rsid w:val="00512BB1"/>
    <w:rsid w:val="00513FFA"/>
    <w:rsid w:val="005140A6"/>
    <w:rsid w:val="005148E7"/>
    <w:rsid w:val="00515198"/>
    <w:rsid w:val="0052060A"/>
    <w:rsid w:val="00521472"/>
    <w:rsid w:val="00521CFB"/>
    <w:rsid w:val="0052212F"/>
    <w:rsid w:val="0052325E"/>
    <w:rsid w:val="00523493"/>
    <w:rsid w:val="00523BDF"/>
    <w:rsid w:val="00525E80"/>
    <w:rsid w:val="0052790A"/>
    <w:rsid w:val="005324BF"/>
    <w:rsid w:val="00532FCD"/>
    <w:rsid w:val="005352BF"/>
    <w:rsid w:val="00536AB4"/>
    <w:rsid w:val="00537C12"/>
    <w:rsid w:val="005406A9"/>
    <w:rsid w:val="005463F4"/>
    <w:rsid w:val="0055052F"/>
    <w:rsid w:val="005539E4"/>
    <w:rsid w:val="005550F4"/>
    <w:rsid w:val="00557338"/>
    <w:rsid w:val="00557B47"/>
    <w:rsid w:val="00561E5E"/>
    <w:rsid w:val="00562A7E"/>
    <w:rsid w:val="0056599D"/>
    <w:rsid w:val="005663B0"/>
    <w:rsid w:val="00572B18"/>
    <w:rsid w:val="00573C02"/>
    <w:rsid w:val="00574401"/>
    <w:rsid w:val="00574BB7"/>
    <w:rsid w:val="00580AF3"/>
    <w:rsid w:val="00581537"/>
    <w:rsid w:val="0058190E"/>
    <w:rsid w:val="005845ED"/>
    <w:rsid w:val="005849DD"/>
    <w:rsid w:val="005903F3"/>
    <w:rsid w:val="0059091A"/>
    <w:rsid w:val="0059193E"/>
    <w:rsid w:val="0059199E"/>
    <w:rsid w:val="00591F37"/>
    <w:rsid w:val="00593A98"/>
    <w:rsid w:val="005A1173"/>
    <w:rsid w:val="005A39EF"/>
    <w:rsid w:val="005A46F4"/>
    <w:rsid w:val="005B13EF"/>
    <w:rsid w:val="005C1881"/>
    <w:rsid w:val="005C22CA"/>
    <w:rsid w:val="005C37EB"/>
    <w:rsid w:val="005C623F"/>
    <w:rsid w:val="005C79CF"/>
    <w:rsid w:val="005D0DC8"/>
    <w:rsid w:val="005D1B15"/>
    <w:rsid w:val="005D6A9B"/>
    <w:rsid w:val="005E4466"/>
    <w:rsid w:val="005E4B68"/>
    <w:rsid w:val="005E73D2"/>
    <w:rsid w:val="005E7E76"/>
    <w:rsid w:val="005F082A"/>
    <w:rsid w:val="005F0BCE"/>
    <w:rsid w:val="005F1B78"/>
    <w:rsid w:val="005F1BC5"/>
    <w:rsid w:val="005F58AD"/>
    <w:rsid w:val="005F5FA0"/>
    <w:rsid w:val="00600763"/>
    <w:rsid w:val="006021C6"/>
    <w:rsid w:val="00604D6E"/>
    <w:rsid w:val="0060525F"/>
    <w:rsid w:val="00606528"/>
    <w:rsid w:val="00610FF7"/>
    <w:rsid w:val="00612306"/>
    <w:rsid w:val="00612648"/>
    <w:rsid w:val="00613014"/>
    <w:rsid w:val="00615664"/>
    <w:rsid w:val="00617A4D"/>
    <w:rsid w:val="0062745B"/>
    <w:rsid w:val="006274E1"/>
    <w:rsid w:val="00627776"/>
    <w:rsid w:val="00627FEE"/>
    <w:rsid w:val="00640863"/>
    <w:rsid w:val="00643AA3"/>
    <w:rsid w:val="00650F97"/>
    <w:rsid w:val="006533DE"/>
    <w:rsid w:val="00655B81"/>
    <w:rsid w:val="006579BE"/>
    <w:rsid w:val="00661AD7"/>
    <w:rsid w:val="00664DCE"/>
    <w:rsid w:val="0066624C"/>
    <w:rsid w:val="00667F5E"/>
    <w:rsid w:val="006770AF"/>
    <w:rsid w:val="00681A0C"/>
    <w:rsid w:val="006860CD"/>
    <w:rsid w:val="0069360A"/>
    <w:rsid w:val="0069495C"/>
    <w:rsid w:val="00695AB8"/>
    <w:rsid w:val="00697DF4"/>
    <w:rsid w:val="006A2FA8"/>
    <w:rsid w:val="006A6F78"/>
    <w:rsid w:val="006B08FE"/>
    <w:rsid w:val="006B1AB9"/>
    <w:rsid w:val="006B388A"/>
    <w:rsid w:val="006B4195"/>
    <w:rsid w:val="006C096C"/>
    <w:rsid w:val="006C166B"/>
    <w:rsid w:val="006C2893"/>
    <w:rsid w:val="006C300E"/>
    <w:rsid w:val="006C63FD"/>
    <w:rsid w:val="006D0B71"/>
    <w:rsid w:val="006D2FB4"/>
    <w:rsid w:val="006D4980"/>
    <w:rsid w:val="006D6CC4"/>
    <w:rsid w:val="006D7388"/>
    <w:rsid w:val="006D76CC"/>
    <w:rsid w:val="006E2B95"/>
    <w:rsid w:val="006E3706"/>
    <w:rsid w:val="006E43DA"/>
    <w:rsid w:val="006E4F3C"/>
    <w:rsid w:val="006E5947"/>
    <w:rsid w:val="006F5E9D"/>
    <w:rsid w:val="006F6013"/>
    <w:rsid w:val="006F62FE"/>
    <w:rsid w:val="007051D8"/>
    <w:rsid w:val="007134DA"/>
    <w:rsid w:val="00717499"/>
    <w:rsid w:val="00717EE3"/>
    <w:rsid w:val="00723B8E"/>
    <w:rsid w:val="0072492B"/>
    <w:rsid w:val="0072515E"/>
    <w:rsid w:val="00726296"/>
    <w:rsid w:val="007309E3"/>
    <w:rsid w:val="00730EAA"/>
    <w:rsid w:val="00730F6B"/>
    <w:rsid w:val="00732C36"/>
    <w:rsid w:val="00732E80"/>
    <w:rsid w:val="00735766"/>
    <w:rsid w:val="00735AD3"/>
    <w:rsid w:val="00735ADE"/>
    <w:rsid w:val="00735C4C"/>
    <w:rsid w:val="007372C0"/>
    <w:rsid w:val="00737E4F"/>
    <w:rsid w:val="0074030C"/>
    <w:rsid w:val="007424D6"/>
    <w:rsid w:val="007444D0"/>
    <w:rsid w:val="007455A0"/>
    <w:rsid w:val="0074576F"/>
    <w:rsid w:val="00746C11"/>
    <w:rsid w:val="00747698"/>
    <w:rsid w:val="00750F63"/>
    <w:rsid w:val="00753735"/>
    <w:rsid w:val="007607C7"/>
    <w:rsid w:val="007638E9"/>
    <w:rsid w:val="0076501F"/>
    <w:rsid w:val="00767D2D"/>
    <w:rsid w:val="00772198"/>
    <w:rsid w:val="007736A9"/>
    <w:rsid w:val="00787E2A"/>
    <w:rsid w:val="00793829"/>
    <w:rsid w:val="00795787"/>
    <w:rsid w:val="00797A5E"/>
    <w:rsid w:val="007A3793"/>
    <w:rsid w:val="007A5F3B"/>
    <w:rsid w:val="007A6D42"/>
    <w:rsid w:val="007B3ABB"/>
    <w:rsid w:val="007B5619"/>
    <w:rsid w:val="007B6E9E"/>
    <w:rsid w:val="007B6FB5"/>
    <w:rsid w:val="007C5B15"/>
    <w:rsid w:val="007D361C"/>
    <w:rsid w:val="007D7B89"/>
    <w:rsid w:val="007E486A"/>
    <w:rsid w:val="007F12ED"/>
    <w:rsid w:val="007F318D"/>
    <w:rsid w:val="007F46DD"/>
    <w:rsid w:val="00804B56"/>
    <w:rsid w:val="00805096"/>
    <w:rsid w:val="00810E4C"/>
    <w:rsid w:val="00812120"/>
    <w:rsid w:val="0081385B"/>
    <w:rsid w:val="00814643"/>
    <w:rsid w:val="00820233"/>
    <w:rsid w:val="00822942"/>
    <w:rsid w:val="00824428"/>
    <w:rsid w:val="008321AE"/>
    <w:rsid w:val="00833779"/>
    <w:rsid w:val="008337C9"/>
    <w:rsid w:val="00834358"/>
    <w:rsid w:val="0083559A"/>
    <w:rsid w:val="00835A7C"/>
    <w:rsid w:val="008364FD"/>
    <w:rsid w:val="0084074E"/>
    <w:rsid w:val="008409F1"/>
    <w:rsid w:val="00841D36"/>
    <w:rsid w:val="00845E01"/>
    <w:rsid w:val="008464E1"/>
    <w:rsid w:val="00847859"/>
    <w:rsid w:val="00850C68"/>
    <w:rsid w:val="0085124F"/>
    <w:rsid w:val="0085532A"/>
    <w:rsid w:val="008573A8"/>
    <w:rsid w:val="008608BD"/>
    <w:rsid w:val="008632CB"/>
    <w:rsid w:val="00863C34"/>
    <w:rsid w:val="00867692"/>
    <w:rsid w:val="00867972"/>
    <w:rsid w:val="00877C1D"/>
    <w:rsid w:val="00880A65"/>
    <w:rsid w:val="008822BF"/>
    <w:rsid w:val="00886B3E"/>
    <w:rsid w:val="0088748B"/>
    <w:rsid w:val="00893575"/>
    <w:rsid w:val="0089739B"/>
    <w:rsid w:val="008A314E"/>
    <w:rsid w:val="008A6B7D"/>
    <w:rsid w:val="008C72E6"/>
    <w:rsid w:val="008D1273"/>
    <w:rsid w:val="008D25AD"/>
    <w:rsid w:val="008D3167"/>
    <w:rsid w:val="008D7574"/>
    <w:rsid w:val="008F0A3D"/>
    <w:rsid w:val="008F63CF"/>
    <w:rsid w:val="008F75F8"/>
    <w:rsid w:val="00903F63"/>
    <w:rsid w:val="00904F27"/>
    <w:rsid w:val="00906B1C"/>
    <w:rsid w:val="009078C6"/>
    <w:rsid w:val="00914BB9"/>
    <w:rsid w:val="00915079"/>
    <w:rsid w:val="009211F2"/>
    <w:rsid w:val="00923C25"/>
    <w:rsid w:val="0092515E"/>
    <w:rsid w:val="00925182"/>
    <w:rsid w:val="00925FF2"/>
    <w:rsid w:val="00926BFA"/>
    <w:rsid w:val="00930541"/>
    <w:rsid w:val="0093698E"/>
    <w:rsid w:val="00945EC9"/>
    <w:rsid w:val="00946E0D"/>
    <w:rsid w:val="00947652"/>
    <w:rsid w:val="009511CD"/>
    <w:rsid w:val="00951A1D"/>
    <w:rsid w:val="009579AF"/>
    <w:rsid w:val="00960371"/>
    <w:rsid w:val="00960787"/>
    <w:rsid w:val="00960BB7"/>
    <w:rsid w:val="009643E2"/>
    <w:rsid w:val="00972CCA"/>
    <w:rsid w:val="0098468C"/>
    <w:rsid w:val="0098594B"/>
    <w:rsid w:val="00985A99"/>
    <w:rsid w:val="009866F7"/>
    <w:rsid w:val="009877F9"/>
    <w:rsid w:val="0099011C"/>
    <w:rsid w:val="009A0965"/>
    <w:rsid w:val="009A2CF6"/>
    <w:rsid w:val="009A5C50"/>
    <w:rsid w:val="009A6CEE"/>
    <w:rsid w:val="009B0974"/>
    <w:rsid w:val="009B1B2B"/>
    <w:rsid w:val="009B4380"/>
    <w:rsid w:val="009C3E6B"/>
    <w:rsid w:val="009C6BD2"/>
    <w:rsid w:val="009D049D"/>
    <w:rsid w:val="009D2C43"/>
    <w:rsid w:val="009D561A"/>
    <w:rsid w:val="009D7A71"/>
    <w:rsid w:val="009E1574"/>
    <w:rsid w:val="009E3478"/>
    <w:rsid w:val="009E3B69"/>
    <w:rsid w:val="009F06D8"/>
    <w:rsid w:val="009F1967"/>
    <w:rsid w:val="009F1EC7"/>
    <w:rsid w:val="009F23A3"/>
    <w:rsid w:val="009F2857"/>
    <w:rsid w:val="00A018AA"/>
    <w:rsid w:val="00A04B07"/>
    <w:rsid w:val="00A07A32"/>
    <w:rsid w:val="00A122E6"/>
    <w:rsid w:val="00A1240A"/>
    <w:rsid w:val="00A15298"/>
    <w:rsid w:val="00A157F8"/>
    <w:rsid w:val="00A15CF3"/>
    <w:rsid w:val="00A17FFE"/>
    <w:rsid w:val="00A20B93"/>
    <w:rsid w:val="00A2178B"/>
    <w:rsid w:val="00A22ED5"/>
    <w:rsid w:val="00A25BBC"/>
    <w:rsid w:val="00A261AD"/>
    <w:rsid w:val="00A26303"/>
    <w:rsid w:val="00A26550"/>
    <w:rsid w:val="00A272D4"/>
    <w:rsid w:val="00A33424"/>
    <w:rsid w:val="00A34AE2"/>
    <w:rsid w:val="00A353E5"/>
    <w:rsid w:val="00A35CC4"/>
    <w:rsid w:val="00A37DD1"/>
    <w:rsid w:val="00A41960"/>
    <w:rsid w:val="00A53875"/>
    <w:rsid w:val="00A575FC"/>
    <w:rsid w:val="00A614F2"/>
    <w:rsid w:val="00A6477D"/>
    <w:rsid w:val="00A6762D"/>
    <w:rsid w:val="00A74E8C"/>
    <w:rsid w:val="00A8065C"/>
    <w:rsid w:val="00A822F0"/>
    <w:rsid w:val="00A8230D"/>
    <w:rsid w:val="00A84F17"/>
    <w:rsid w:val="00A85DF7"/>
    <w:rsid w:val="00A9044F"/>
    <w:rsid w:val="00A9321C"/>
    <w:rsid w:val="00A94CAD"/>
    <w:rsid w:val="00A97B68"/>
    <w:rsid w:val="00AA02D6"/>
    <w:rsid w:val="00AA4083"/>
    <w:rsid w:val="00AA4272"/>
    <w:rsid w:val="00AB4E3F"/>
    <w:rsid w:val="00AB5ED6"/>
    <w:rsid w:val="00AD0423"/>
    <w:rsid w:val="00AD6D2E"/>
    <w:rsid w:val="00AD7390"/>
    <w:rsid w:val="00AE6671"/>
    <w:rsid w:val="00AF1CA3"/>
    <w:rsid w:val="00AF2329"/>
    <w:rsid w:val="00AF234D"/>
    <w:rsid w:val="00AF434A"/>
    <w:rsid w:val="00B005B1"/>
    <w:rsid w:val="00B01A70"/>
    <w:rsid w:val="00B01ED5"/>
    <w:rsid w:val="00B0529B"/>
    <w:rsid w:val="00B0742E"/>
    <w:rsid w:val="00B12DFA"/>
    <w:rsid w:val="00B14762"/>
    <w:rsid w:val="00B1611B"/>
    <w:rsid w:val="00B171A2"/>
    <w:rsid w:val="00B1795B"/>
    <w:rsid w:val="00B20568"/>
    <w:rsid w:val="00B217BF"/>
    <w:rsid w:val="00B2398A"/>
    <w:rsid w:val="00B23FBC"/>
    <w:rsid w:val="00B24258"/>
    <w:rsid w:val="00B25EEF"/>
    <w:rsid w:val="00B40F4C"/>
    <w:rsid w:val="00B44357"/>
    <w:rsid w:val="00B44968"/>
    <w:rsid w:val="00B51CEF"/>
    <w:rsid w:val="00B560AE"/>
    <w:rsid w:val="00B56154"/>
    <w:rsid w:val="00B5666E"/>
    <w:rsid w:val="00B56D2A"/>
    <w:rsid w:val="00B57D19"/>
    <w:rsid w:val="00B6179C"/>
    <w:rsid w:val="00B62C60"/>
    <w:rsid w:val="00B65E85"/>
    <w:rsid w:val="00B70B90"/>
    <w:rsid w:val="00B77D8A"/>
    <w:rsid w:val="00B81686"/>
    <w:rsid w:val="00B81E46"/>
    <w:rsid w:val="00B86F7A"/>
    <w:rsid w:val="00B924E6"/>
    <w:rsid w:val="00B966B5"/>
    <w:rsid w:val="00BA0010"/>
    <w:rsid w:val="00BA22E9"/>
    <w:rsid w:val="00BA4B37"/>
    <w:rsid w:val="00BB0639"/>
    <w:rsid w:val="00BB224E"/>
    <w:rsid w:val="00BB3AC7"/>
    <w:rsid w:val="00BB3E70"/>
    <w:rsid w:val="00BB3F2D"/>
    <w:rsid w:val="00BB5C4B"/>
    <w:rsid w:val="00BB6E6B"/>
    <w:rsid w:val="00BB7E6F"/>
    <w:rsid w:val="00BC2395"/>
    <w:rsid w:val="00BC3CFC"/>
    <w:rsid w:val="00BC74FE"/>
    <w:rsid w:val="00BD241E"/>
    <w:rsid w:val="00BD2D2D"/>
    <w:rsid w:val="00BD3FF7"/>
    <w:rsid w:val="00BE0C68"/>
    <w:rsid w:val="00BE0E15"/>
    <w:rsid w:val="00BE2C4B"/>
    <w:rsid w:val="00C0131B"/>
    <w:rsid w:val="00C01FFD"/>
    <w:rsid w:val="00C03AF6"/>
    <w:rsid w:val="00C04619"/>
    <w:rsid w:val="00C07B68"/>
    <w:rsid w:val="00C12F3F"/>
    <w:rsid w:val="00C13CEE"/>
    <w:rsid w:val="00C21D77"/>
    <w:rsid w:val="00C2362C"/>
    <w:rsid w:val="00C250F4"/>
    <w:rsid w:val="00C27DE2"/>
    <w:rsid w:val="00C300B5"/>
    <w:rsid w:val="00C32146"/>
    <w:rsid w:val="00C35639"/>
    <w:rsid w:val="00C36818"/>
    <w:rsid w:val="00C36BC4"/>
    <w:rsid w:val="00C40B42"/>
    <w:rsid w:val="00C44D60"/>
    <w:rsid w:val="00C45860"/>
    <w:rsid w:val="00C45977"/>
    <w:rsid w:val="00C475B0"/>
    <w:rsid w:val="00C52FA1"/>
    <w:rsid w:val="00C5485F"/>
    <w:rsid w:val="00C609FA"/>
    <w:rsid w:val="00C62E33"/>
    <w:rsid w:val="00C65E94"/>
    <w:rsid w:val="00C6736B"/>
    <w:rsid w:val="00C72F61"/>
    <w:rsid w:val="00C73A11"/>
    <w:rsid w:val="00C804ED"/>
    <w:rsid w:val="00C82C40"/>
    <w:rsid w:val="00C8717B"/>
    <w:rsid w:val="00C906A7"/>
    <w:rsid w:val="00CB3C9C"/>
    <w:rsid w:val="00CB535D"/>
    <w:rsid w:val="00CB57AA"/>
    <w:rsid w:val="00CC248B"/>
    <w:rsid w:val="00CC2E8C"/>
    <w:rsid w:val="00CC5AEC"/>
    <w:rsid w:val="00CD16F1"/>
    <w:rsid w:val="00CD2922"/>
    <w:rsid w:val="00CD6603"/>
    <w:rsid w:val="00CD796D"/>
    <w:rsid w:val="00CE1AE5"/>
    <w:rsid w:val="00CE2232"/>
    <w:rsid w:val="00CE54BD"/>
    <w:rsid w:val="00CE7B12"/>
    <w:rsid w:val="00CF1BEE"/>
    <w:rsid w:val="00CF54D3"/>
    <w:rsid w:val="00CF5D66"/>
    <w:rsid w:val="00CF736F"/>
    <w:rsid w:val="00D03CC8"/>
    <w:rsid w:val="00D04ADC"/>
    <w:rsid w:val="00D06DDD"/>
    <w:rsid w:val="00D10443"/>
    <w:rsid w:val="00D150F1"/>
    <w:rsid w:val="00D16B31"/>
    <w:rsid w:val="00D22098"/>
    <w:rsid w:val="00D25254"/>
    <w:rsid w:val="00D25F76"/>
    <w:rsid w:val="00D3203F"/>
    <w:rsid w:val="00D4202A"/>
    <w:rsid w:val="00D446E8"/>
    <w:rsid w:val="00D4616C"/>
    <w:rsid w:val="00D46210"/>
    <w:rsid w:val="00D475E5"/>
    <w:rsid w:val="00D70CB4"/>
    <w:rsid w:val="00D71D28"/>
    <w:rsid w:val="00D736E5"/>
    <w:rsid w:val="00D740BA"/>
    <w:rsid w:val="00D749FF"/>
    <w:rsid w:val="00D74AD4"/>
    <w:rsid w:val="00D76D5C"/>
    <w:rsid w:val="00D76F14"/>
    <w:rsid w:val="00D776E3"/>
    <w:rsid w:val="00D92F20"/>
    <w:rsid w:val="00D931C7"/>
    <w:rsid w:val="00D93213"/>
    <w:rsid w:val="00D950C3"/>
    <w:rsid w:val="00DA1C47"/>
    <w:rsid w:val="00DA2F93"/>
    <w:rsid w:val="00DA33C1"/>
    <w:rsid w:val="00DA5ABC"/>
    <w:rsid w:val="00DA748C"/>
    <w:rsid w:val="00DB07CE"/>
    <w:rsid w:val="00DB35EB"/>
    <w:rsid w:val="00DB44E9"/>
    <w:rsid w:val="00DB6FBB"/>
    <w:rsid w:val="00DC41EB"/>
    <w:rsid w:val="00DD2655"/>
    <w:rsid w:val="00DD3B4A"/>
    <w:rsid w:val="00DD4602"/>
    <w:rsid w:val="00DE23B3"/>
    <w:rsid w:val="00DE6686"/>
    <w:rsid w:val="00DE76DC"/>
    <w:rsid w:val="00DF0358"/>
    <w:rsid w:val="00DF04FC"/>
    <w:rsid w:val="00DF076A"/>
    <w:rsid w:val="00DF3AF1"/>
    <w:rsid w:val="00DF456D"/>
    <w:rsid w:val="00E01C79"/>
    <w:rsid w:val="00E05591"/>
    <w:rsid w:val="00E074B6"/>
    <w:rsid w:val="00E12BAC"/>
    <w:rsid w:val="00E13F8C"/>
    <w:rsid w:val="00E1657E"/>
    <w:rsid w:val="00E166D3"/>
    <w:rsid w:val="00E16757"/>
    <w:rsid w:val="00E16F31"/>
    <w:rsid w:val="00E1756E"/>
    <w:rsid w:val="00E305B5"/>
    <w:rsid w:val="00E310AF"/>
    <w:rsid w:val="00E32E05"/>
    <w:rsid w:val="00E330BE"/>
    <w:rsid w:val="00E33691"/>
    <w:rsid w:val="00E37A0B"/>
    <w:rsid w:val="00E37D78"/>
    <w:rsid w:val="00E44528"/>
    <w:rsid w:val="00E47BAD"/>
    <w:rsid w:val="00E51C9C"/>
    <w:rsid w:val="00E52B28"/>
    <w:rsid w:val="00E52CB9"/>
    <w:rsid w:val="00E56ADB"/>
    <w:rsid w:val="00E705A4"/>
    <w:rsid w:val="00E70B95"/>
    <w:rsid w:val="00E72838"/>
    <w:rsid w:val="00E73FFB"/>
    <w:rsid w:val="00E7521D"/>
    <w:rsid w:val="00E76388"/>
    <w:rsid w:val="00E82693"/>
    <w:rsid w:val="00E92798"/>
    <w:rsid w:val="00E9365D"/>
    <w:rsid w:val="00E954DF"/>
    <w:rsid w:val="00E96081"/>
    <w:rsid w:val="00EA21BD"/>
    <w:rsid w:val="00EA32AB"/>
    <w:rsid w:val="00EA66A2"/>
    <w:rsid w:val="00EA72CC"/>
    <w:rsid w:val="00EB4AD3"/>
    <w:rsid w:val="00EB64FF"/>
    <w:rsid w:val="00EB6BA8"/>
    <w:rsid w:val="00EB7E0B"/>
    <w:rsid w:val="00EC13D9"/>
    <w:rsid w:val="00EC1CC0"/>
    <w:rsid w:val="00EC3EB1"/>
    <w:rsid w:val="00EC5C69"/>
    <w:rsid w:val="00EC71A2"/>
    <w:rsid w:val="00EC76D0"/>
    <w:rsid w:val="00ED01D1"/>
    <w:rsid w:val="00ED2DFE"/>
    <w:rsid w:val="00ED61F2"/>
    <w:rsid w:val="00EE3BF9"/>
    <w:rsid w:val="00EE4338"/>
    <w:rsid w:val="00EF3672"/>
    <w:rsid w:val="00EF4FAB"/>
    <w:rsid w:val="00F036DB"/>
    <w:rsid w:val="00F04B38"/>
    <w:rsid w:val="00F04B8A"/>
    <w:rsid w:val="00F14E11"/>
    <w:rsid w:val="00F16D1D"/>
    <w:rsid w:val="00F17663"/>
    <w:rsid w:val="00F221F3"/>
    <w:rsid w:val="00F24F2E"/>
    <w:rsid w:val="00F344B8"/>
    <w:rsid w:val="00F34DF5"/>
    <w:rsid w:val="00F35B6F"/>
    <w:rsid w:val="00F3734B"/>
    <w:rsid w:val="00F41739"/>
    <w:rsid w:val="00F4431D"/>
    <w:rsid w:val="00F45EC5"/>
    <w:rsid w:val="00F46F8F"/>
    <w:rsid w:val="00F53565"/>
    <w:rsid w:val="00F5522B"/>
    <w:rsid w:val="00F5536E"/>
    <w:rsid w:val="00F56BF3"/>
    <w:rsid w:val="00F57472"/>
    <w:rsid w:val="00F63F30"/>
    <w:rsid w:val="00F655B7"/>
    <w:rsid w:val="00F659AA"/>
    <w:rsid w:val="00F731C9"/>
    <w:rsid w:val="00F735FE"/>
    <w:rsid w:val="00F7387F"/>
    <w:rsid w:val="00F7655D"/>
    <w:rsid w:val="00F776AD"/>
    <w:rsid w:val="00F800B0"/>
    <w:rsid w:val="00F810B4"/>
    <w:rsid w:val="00F82C29"/>
    <w:rsid w:val="00F8575C"/>
    <w:rsid w:val="00F867AA"/>
    <w:rsid w:val="00F870E5"/>
    <w:rsid w:val="00F87C48"/>
    <w:rsid w:val="00F908A9"/>
    <w:rsid w:val="00F91434"/>
    <w:rsid w:val="00F9278E"/>
    <w:rsid w:val="00FA0838"/>
    <w:rsid w:val="00FA1764"/>
    <w:rsid w:val="00FA5CA7"/>
    <w:rsid w:val="00FA7B69"/>
    <w:rsid w:val="00FB070B"/>
    <w:rsid w:val="00FB4A0F"/>
    <w:rsid w:val="00FC00E7"/>
    <w:rsid w:val="00FC1280"/>
    <w:rsid w:val="00FC3F51"/>
    <w:rsid w:val="00FC70C4"/>
    <w:rsid w:val="00FD5B01"/>
    <w:rsid w:val="00FD7F88"/>
    <w:rsid w:val="00FE23AD"/>
    <w:rsid w:val="00FE2849"/>
    <w:rsid w:val="00FE2AD1"/>
    <w:rsid w:val="00FE46DE"/>
    <w:rsid w:val="00FE7950"/>
    <w:rsid w:val="00FF0D2F"/>
    <w:rsid w:val="00FF3901"/>
    <w:rsid w:val="00FF4AFC"/>
    <w:rsid w:val="00FF550B"/>
    <w:rsid w:val="00FF784F"/>
    <w:rsid w:val="00FF7970"/>
    <w:rsid w:val="00FF7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6B0EF"/>
  <w15:chartTrackingRefBased/>
  <w15:docId w15:val="{E1537FAE-868F-4B13-9570-78857791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49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17499"/>
    <w:pPr>
      <w:keepNext/>
      <w:jc w:val="center"/>
      <w:outlineLvl w:val="0"/>
    </w:pPr>
    <w:rPr>
      <w:b/>
      <w:sz w:val="24"/>
    </w:rPr>
  </w:style>
  <w:style w:type="paragraph" w:styleId="5">
    <w:name w:val="heading 5"/>
    <w:basedOn w:val="a"/>
    <w:next w:val="a"/>
    <w:link w:val="50"/>
    <w:qFormat/>
    <w:rsid w:val="0071749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7499"/>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717499"/>
    <w:rPr>
      <w:rFonts w:ascii="Times New Roman" w:eastAsia="Times New Roman" w:hAnsi="Times New Roman" w:cs="Times New Roman"/>
      <w:b/>
      <w:bCs/>
      <w:i/>
      <w:iCs/>
      <w:sz w:val="26"/>
      <w:szCs w:val="26"/>
      <w:lang w:eastAsia="ru-RU"/>
    </w:rPr>
  </w:style>
  <w:style w:type="paragraph" w:styleId="a3">
    <w:name w:val="Title"/>
    <w:basedOn w:val="a"/>
    <w:link w:val="a4"/>
    <w:qFormat/>
    <w:rsid w:val="00717499"/>
    <w:pPr>
      <w:jc w:val="center"/>
    </w:pPr>
    <w:rPr>
      <w:sz w:val="24"/>
    </w:rPr>
  </w:style>
  <w:style w:type="character" w:customStyle="1" w:styleId="a4">
    <w:name w:val="Заголовок Знак"/>
    <w:basedOn w:val="a0"/>
    <w:link w:val="a3"/>
    <w:rsid w:val="00717499"/>
    <w:rPr>
      <w:rFonts w:ascii="Times New Roman" w:eastAsia="Times New Roman" w:hAnsi="Times New Roman" w:cs="Times New Roman"/>
      <w:sz w:val="24"/>
      <w:szCs w:val="20"/>
      <w:lang w:eastAsia="ru-RU"/>
    </w:rPr>
  </w:style>
  <w:style w:type="paragraph" w:styleId="a5">
    <w:name w:val="Body Text Indent"/>
    <w:basedOn w:val="a"/>
    <w:link w:val="a6"/>
    <w:rsid w:val="00717499"/>
    <w:pPr>
      <w:ind w:firstLine="851"/>
      <w:jc w:val="both"/>
    </w:pPr>
    <w:rPr>
      <w:sz w:val="24"/>
    </w:rPr>
  </w:style>
  <w:style w:type="character" w:customStyle="1" w:styleId="a6">
    <w:name w:val="Основной текст с отступом Знак"/>
    <w:basedOn w:val="a0"/>
    <w:link w:val="a5"/>
    <w:rsid w:val="00717499"/>
    <w:rPr>
      <w:rFonts w:ascii="Times New Roman" w:eastAsia="Times New Roman" w:hAnsi="Times New Roman" w:cs="Times New Roman"/>
      <w:sz w:val="24"/>
      <w:szCs w:val="20"/>
      <w:lang w:eastAsia="ru-RU"/>
    </w:rPr>
  </w:style>
  <w:style w:type="table" w:styleId="a7">
    <w:name w:val="Table Grid"/>
    <w:basedOn w:val="a1"/>
    <w:rsid w:val="007174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717499"/>
    <w:pPr>
      <w:jc w:val="center"/>
    </w:pPr>
    <w:rPr>
      <w:b/>
      <w:i/>
      <w:sz w:val="24"/>
    </w:rPr>
  </w:style>
  <w:style w:type="character" w:customStyle="1" w:styleId="a9">
    <w:name w:val="Основной текст Знак"/>
    <w:basedOn w:val="a0"/>
    <w:link w:val="a8"/>
    <w:rsid w:val="00717499"/>
    <w:rPr>
      <w:rFonts w:ascii="Times New Roman" w:eastAsia="Times New Roman" w:hAnsi="Times New Roman" w:cs="Times New Roman"/>
      <w:b/>
      <w:i/>
      <w:sz w:val="24"/>
      <w:szCs w:val="20"/>
      <w:lang w:eastAsia="ru-RU"/>
    </w:rPr>
  </w:style>
  <w:style w:type="paragraph" w:styleId="3">
    <w:name w:val="Body Text 3"/>
    <w:basedOn w:val="a"/>
    <w:link w:val="30"/>
    <w:rsid w:val="00717499"/>
    <w:pPr>
      <w:jc w:val="both"/>
    </w:pPr>
    <w:rPr>
      <w:sz w:val="28"/>
    </w:rPr>
  </w:style>
  <w:style w:type="character" w:customStyle="1" w:styleId="30">
    <w:name w:val="Основной текст 3 Знак"/>
    <w:basedOn w:val="a0"/>
    <w:link w:val="3"/>
    <w:rsid w:val="00717499"/>
    <w:rPr>
      <w:rFonts w:ascii="Times New Roman" w:eastAsia="Times New Roman" w:hAnsi="Times New Roman" w:cs="Times New Roman"/>
      <w:sz w:val="28"/>
      <w:szCs w:val="20"/>
      <w:lang w:eastAsia="ru-RU"/>
    </w:rPr>
  </w:style>
  <w:style w:type="paragraph" w:styleId="31">
    <w:name w:val="Body Text Indent 3"/>
    <w:basedOn w:val="a"/>
    <w:link w:val="32"/>
    <w:rsid w:val="00717499"/>
    <w:pPr>
      <w:ind w:firstLine="720"/>
      <w:jc w:val="both"/>
    </w:pPr>
    <w:rPr>
      <w:sz w:val="28"/>
    </w:rPr>
  </w:style>
  <w:style w:type="character" w:customStyle="1" w:styleId="32">
    <w:name w:val="Основной текст с отступом 3 Знак"/>
    <w:basedOn w:val="a0"/>
    <w:link w:val="31"/>
    <w:rsid w:val="00717499"/>
    <w:rPr>
      <w:rFonts w:ascii="Times New Roman" w:eastAsia="Times New Roman" w:hAnsi="Times New Roman" w:cs="Times New Roman"/>
      <w:sz w:val="28"/>
      <w:szCs w:val="20"/>
      <w:lang w:eastAsia="ru-RU"/>
    </w:rPr>
  </w:style>
  <w:style w:type="paragraph" w:styleId="aa">
    <w:name w:val="Balloon Text"/>
    <w:basedOn w:val="a"/>
    <w:link w:val="ab"/>
    <w:semiHidden/>
    <w:rsid w:val="00717499"/>
    <w:rPr>
      <w:rFonts w:ascii="Tahoma" w:hAnsi="Tahoma" w:cs="Tahoma"/>
      <w:sz w:val="16"/>
      <w:szCs w:val="16"/>
    </w:rPr>
  </w:style>
  <w:style w:type="character" w:customStyle="1" w:styleId="ab">
    <w:name w:val="Текст выноски Знак"/>
    <w:basedOn w:val="a0"/>
    <w:link w:val="aa"/>
    <w:semiHidden/>
    <w:rsid w:val="00717499"/>
    <w:rPr>
      <w:rFonts w:ascii="Tahoma" w:eastAsia="Times New Roman" w:hAnsi="Tahoma" w:cs="Tahoma"/>
      <w:sz w:val="16"/>
      <w:szCs w:val="16"/>
      <w:lang w:eastAsia="ru-RU"/>
    </w:rPr>
  </w:style>
  <w:style w:type="paragraph" w:styleId="ac">
    <w:name w:val="List Paragraph"/>
    <w:basedOn w:val="a"/>
    <w:uiPriority w:val="34"/>
    <w:qFormat/>
    <w:rsid w:val="00717499"/>
    <w:pPr>
      <w:ind w:left="708"/>
    </w:pPr>
  </w:style>
  <w:style w:type="paragraph" w:customStyle="1" w:styleId="ad">
    <w:basedOn w:val="a"/>
    <w:next w:val="a3"/>
    <w:link w:val="ae"/>
    <w:qFormat/>
    <w:rsid w:val="002E4371"/>
    <w:pPr>
      <w:jc w:val="center"/>
    </w:pPr>
    <w:rPr>
      <w:rFonts w:asciiTheme="minorHAnsi" w:eastAsiaTheme="minorHAnsi" w:hAnsiTheme="minorHAnsi" w:cstheme="minorBidi"/>
      <w:sz w:val="24"/>
      <w:szCs w:val="22"/>
      <w:lang w:eastAsia="en-US"/>
    </w:rPr>
  </w:style>
  <w:style w:type="character" w:customStyle="1" w:styleId="ae">
    <w:name w:val="Название Знак"/>
    <w:link w:val="ad"/>
    <w:rsid w:val="002E4371"/>
    <w:rPr>
      <w:sz w:val="24"/>
    </w:rPr>
  </w:style>
  <w:style w:type="paragraph" w:styleId="af">
    <w:name w:val="No Spacing"/>
    <w:uiPriority w:val="1"/>
    <w:qFormat/>
    <w:rsid w:val="002E4371"/>
    <w:pPr>
      <w:spacing w:after="0" w:line="240" w:lineRule="auto"/>
    </w:pPr>
    <w:rPr>
      <w:rFonts w:ascii="Times New Roman" w:eastAsia="Times New Roman" w:hAnsi="Times New Roman" w:cs="Times New Roman"/>
      <w:sz w:val="20"/>
      <w:szCs w:val="20"/>
      <w:lang w:eastAsia="ru-RU"/>
    </w:rPr>
  </w:style>
  <w:style w:type="paragraph" w:customStyle="1" w:styleId="af0">
    <w:basedOn w:val="a"/>
    <w:next w:val="a3"/>
    <w:qFormat/>
    <w:rsid w:val="00CD6603"/>
    <w:pPr>
      <w:jc w:val="center"/>
    </w:pPr>
    <w:rPr>
      <w:sz w:val="24"/>
    </w:rPr>
  </w:style>
  <w:style w:type="character" w:styleId="af1">
    <w:name w:val="Hyperlink"/>
    <w:basedOn w:val="a0"/>
    <w:uiPriority w:val="99"/>
    <w:semiHidden/>
    <w:unhideWhenUsed/>
    <w:rsid w:val="005E4B68"/>
    <w:rPr>
      <w:color w:val="0000FF"/>
      <w:u w:val="single"/>
    </w:rPr>
  </w:style>
  <w:style w:type="table" w:customStyle="1" w:styleId="11">
    <w:name w:val="Сетка таблицы1"/>
    <w:basedOn w:val="a1"/>
    <w:next w:val="a7"/>
    <w:uiPriority w:val="39"/>
    <w:rsid w:val="0098468C"/>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semiHidden/>
    <w:unhideWhenUsed/>
    <w:rsid w:val="00B560AE"/>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963">
      <w:bodyDiv w:val="1"/>
      <w:marLeft w:val="0"/>
      <w:marRight w:val="0"/>
      <w:marTop w:val="0"/>
      <w:marBottom w:val="0"/>
      <w:divBdr>
        <w:top w:val="none" w:sz="0" w:space="0" w:color="auto"/>
        <w:left w:val="none" w:sz="0" w:space="0" w:color="auto"/>
        <w:bottom w:val="none" w:sz="0" w:space="0" w:color="auto"/>
        <w:right w:val="none" w:sz="0" w:space="0" w:color="auto"/>
      </w:divBdr>
    </w:div>
    <w:div w:id="21513284">
      <w:bodyDiv w:val="1"/>
      <w:marLeft w:val="0"/>
      <w:marRight w:val="0"/>
      <w:marTop w:val="0"/>
      <w:marBottom w:val="0"/>
      <w:divBdr>
        <w:top w:val="none" w:sz="0" w:space="0" w:color="auto"/>
        <w:left w:val="none" w:sz="0" w:space="0" w:color="auto"/>
        <w:bottom w:val="none" w:sz="0" w:space="0" w:color="auto"/>
        <w:right w:val="none" w:sz="0" w:space="0" w:color="auto"/>
      </w:divBdr>
    </w:div>
    <w:div w:id="58142060">
      <w:bodyDiv w:val="1"/>
      <w:marLeft w:val="0"/>
      <w:marRight w:val="0"/>
      <w:marTop w:val="0"/>
      <w:marBottom w:val="0"/>
      <w:divBdr>
        <w:top w:val="none" w:sz="0" w:space="0" w:color="auto"/>
        <w:left w:val="none" w:sz="0" w:space="0" w:color="auto"/>
        <w:bottom w:val="none" w:sz="0" w:space="0" w:color="auto"/>
        <w:right w:val="none" w:sz="0" w:space="0" w:color="auto"/>
      </w:divBdr>
    </w:div>
    <w:div w:id="84306041">
      <w:bodyDiv w:val="1"/>
      <w:marLeft w:val="0"/>
      <w:marRight w:val="0"/>
      <w:marTop w:val="0"/>
      <w:marBottom w:val="0"/>
      <w:divBdr>
        <w:top w:val="none" w:sz="0" w:space="0" w:color="auto"/>
        <w:left w:val="none" w:sz="0" w:space="0" w:color="auto"/>
        <w:bottom w:val="none" w:sz="0" w:space="0" w:color="auto"/>
        <w:right w:val="none" w:sz="0" w:space="0" w:color="auto"/>
      </w:divBdr>
    </w:div>
    <w:div w:id="100539874">
      <w:bodyDiv w:val="1"/>
      <w:marLeft w:val="0"/>
      <w:marRight w:val="0"/>
      <w:marTop w:val="0"/>
      <w:marBottom w:val="0"/>
      <w:divBdr>
        <w:top w:val="none" w:sz="0" w:space="0" w:color="auto"/>
        <w:left w:val="none" w:sz="0" w:space="0" w:color="auto"/>
        <w:bottom w:val="none" w:sz="0" w:space="0" w:color="auto"/>
        <w:right w:val="none" w:sz="0" w:space="0" w:color="auto"/>
      </w:divBdr>
    </w:div>
    <w:div w:id="122190180">
      <w:bodyDiv w:val="1"/>
      <w:marLeft w:val="0"/>
      <w:marRight w:val="0"/>
      <w:marTop w:val="0"/>
      <w:marBottom w:val="0"/>
      <w:divBdr>
        <w:top w:val="none" w:sz="0" w:space="0" w:color="auto"/>
        <w:left w:val="none" w:sz="0" w:space="0" w:color="auto"/>
        <w:bottom w:val="none" w:sz="0" w:space="0" w:color="auto"/>
        <w:right w:val="none" w:sz="0" w:space="0" w:color="auto"/>
      </w:divBdr>
    </w:div>
    <w:div w:id="190187792">
      <w:bodyDiv w:val="1"/>
      <w:marLeft w:val="0"/>
      <w:marRight w:val="0"/>
      <w:marTop w:val="0"/>
      <w:marBottom w:val="0"/>
      <w:divBdr>
        <w:top w:val="none" w:sz="0" w:space="0" w:color="auto"/>
        <w:left w:val="none" w:sz="0" w:space="0" w:color="auto"/>
        <w:bottom w:val="none" w:sz="0" w:space="0" w:color="auto"/>
        <w:right w:val="none" w:sz="0" w:space="0" w:color="auto"/>
      </w:divBdr>
    </w:div>
    <w:div w:id="190337190">
      <w:bodyDiv w:val="1"/>
      <w:marLeft w:val="0"/>
      <w:marRight w:val="0"/>
      <w:marTop w:val="0"/>
      <w:marBottom w:val="0"/>
      <w:divBdr>
        <w:top w:val="none" w:sz="0" w:space="0" w:color="auto"/>
        <w:left w:val="none" w:sz="0" w:space="0" w:color="auto"/>
        <w:bottom w:val="none" w:sz="0" w:space="0" w:color="auto"/>
        <w:right w:val="none" w:sz="0" w:space="0" w:color="auto"/>
      </w:divBdr>
    </w:div>
    <w:div w:id="288318965">
      <w:bodyDiv w:val="1"/>
      <w:marLeft w:val="0"/>
      <w:marRight w:val="0"/>
      <w:marTop w:val="0"/>
      <w:marBottom w:val="0"/>
      <w:divBdr>
        <w:top w:val="none" w:sz="0" w:space="0" w:color="auto"/>
        <w:left w:val="none" w:sz="0" w:space="0" w:color="auto"/>
        <w:bottom w:val="none" w:sz="0" w:space="0" w:color="auto"/>
        <w:right w:val="none" w:sz="0" w:space="0" w:color="auto"/>
      </w:divBdr>
    </w:div>
    <w:div w:id="335768038">
      <w:bodyDiv w:val="1"/>
      <w:marLeft w:val="0"/>
      <w:marRight w:val="0"/>
      <w:marTop w:val="0"/>
      <w:marBottom w:val="0"/>
      <w:divBdr>
        <w:top w:val="none" w:sz="0" w:space="0" w:color="auto"/>
        <w:left w:val="none" w:sz="0" w:space="0" w:color="auto"/>
        <w:bottom w:val="none" w:sz="0" w:space="0" w:color="auto"/>
        <w:right w:val="none" w:sz="0" w:space="0" w:color="auto"/>
      </w:divBdr>
    </w:div>
    <w:div w:id="338852601">
      <w:bodyDiv w:val="1"/>
      <w:marLeft w:val="0"/>
      <w:marRight w:val="0"/>
      <w:marTop w:val="0"/>
      <w:marBottom w:val="0"/>
      <w:divBdr>
        <w:top w:val="none" w:sz="0" w:space="0" w:color="auto"/>
        <w:left w:val="none" w:sz="0" w:space="0" w:color="auto"/>
        <w:bottom w:val="none" w:sz="0" w:space="0" w:color="auto"/>
        <w:right w:val="none" w:sz="0" w:space="0" w:color="auto"/>
      </w:divBdr>
    </w:div>
    <w:div w:id="356270530">
      <w:bodyDiv w:val="1"/>
      <w:marLeft w:val="0"/>
      <w:marRight w:val="0"/>
      <w:marTop w:val="0"/>
      <w:marBottom w:val="0"/>
      <w:divBdr>
        <w:top w:val="none" w:sz="0" w:space="0" w:color="auto"/>
        <w:left w:val="none" w:sz="0" w:space="0" w:color="auto"/>
        <w:bottom w:val="none" w:sz="0" w:space="0" w:color="auto"/>
        <w:right w:val="none" w:sz="0" w:space="0" w:color="auto"/>
      </w:divBdr>
    </w:div>
    <w:div w:id="381711964">
      <w:bodyDiv w:val="1"/>
      <w:marLeft w:val="0"/>
      <w:marRight w:val="0"/>
      <w:marTop w:val="0"/>
      <w:marBottom w:val="0"/>
      <w:divBdr>
        <w:top w:val="none" w:sz="0" w:space="0" w:color="auto"/>
        <w:left w:val="none" w:sz="0" w:space="0" w:color="auto"/>
        <w:bottom w:val="none" w:sz="0" w:space="0" w:color="auto"/>
        <w:right w:val="none" w:sz="0" w:space="0" w:color="auto"/>
      </w:divBdr>
    </w:div>
    <w:div w:id="422727922">
      <w:bodyDiv w:val="1"/>
      <w:marLeft w:val="0"/>
      <w:marRight w:val="0"/>
      <w:marTop w:val="0"/>
      <w:marBottom w:val="0"/>
      <w:divBdr>
        <w:top w:val="none" w:sz="0" w:space="0" w:color="auto"/>
        <w:left w:val="none" w:sz="0" w:space="0" w:color="auto"/>
        <w:bottom w:val="none" w:sz="0" w:space="0" w:color="auto"/>
        <w:right w:val="none" w:sz="0" w:space="0" w:color="auto"/>
      </w:divBdr>
    </w:div>
    <w:div w:id="422994465">
      <w:bodyDiv w:val="1"/>
      <w:marLeft w:val="0"/>
      <w:marRight w:val="0"/>
      <w:marTop w:val="0"/>
      <w:marBottom w:val="0"/>
      <w:divBdr>
        <w:top w:val="none" w:sz="0" w:space="0" w:color="auto"/>
        <w:left w:val="none" w:sz="0" w:space="0" w:color="auto"/>
        <w:bottom w:val="none" w:sz="0" w:space="0" w:color="auto"/>
        <w:right w:val="none" w:sz="0" w:space="0" w:color="auto"/>
      </w:divBdr>
    </w:div>
    <w:div w:id="424152742">
      <w:bodyDiv w:val="1"/>
      <w:marLeft w:val="0"/>
      <w:marRight w:val="0"/>
      <w:marTop w:val="0"/>
      <w:marBottom w:val="0"/>
      <w:divBdr>
        <w:top w:val="none" w:sz="0" w:space="0" w:color="auto"/>
        <w:left w:val="none" w:sz="0" w:space="0" w:color="auto"/>
        <w:bottom w:val="none" w:sz="0" w:space="0" w:color="auto"/>
        <w:right w:val="none" w:sz="0" w:space="0" w:color="auto"/>
      </w:divBdr>
    </w:div>
    <w:div w:id="439033660">
      <w:bodyDiv w:val="1"/>
      <w:marLeft w:val="0"/>
      <w:marRight w:val="0"/>
      <w:marTop w:val="0"/>
      <w:marBottom w:val="0"/>
      <w:divBdr>
        <w:top w:val="none" w:sz="0" w:space="0" w:color="auto"/>
        <w:left w:val="none" w:sz="0" w:space="0" w:color="auto"/>
        <w:bottom w:val="none" w:sz="0" w:space="0" w:color="auto"/>
        <w:right w:val="none" w:sz="0" w:space="0" w:color="auto"/>
      </w:divBdr>
    </w:div>
    <w:div w:id="441068850">
      <w:bodyDiv w:val="1"/>
      <w:marLeft w:val="0"/>
      <w:marRight w:val="0"/>
      <w:marTop w:val="0"/>
      <w:marBottom w:val="0"/>
      <w:divBdr>
        <w:top w:val="none" w:sz="0" w:space="0" w:color="auto"/>
        <w:left w:val="none" w:sz="0" w:space="0" w:color="auto"/>
        <w:bottom w:val="none" w:sz="0" w:space="0" w:color="auto"/>
        <w:right w:val="none" w:sz="0" w:space="0" w:color="auto"/>
      </w:divBdr>
    </w:div>
    <w:div w:id="453064162">
      <w:bodyDiv w:val="1"/>
      <w:marLeft w:val="0"/>
      <w:marRight w:val="0"/>
      <w:marTop w:val="0"/>
      <w:marBottom w:val="0"/>
      <w:divBdr>
        <w:top w:val="none" w:sz="0" w:space="0" w:color="auto"/>
        <w:left w:val="none" w:sz="0" w:space="0" w:color="auto"/>
        <w:bottom w:val="none" w:sz="0" w:space="0" w:color="auto"/>
        <w:right w:val="none" w:sz="0" w:space="0" w:color="auto"/>
      </w:divBdr>
    </w:div>
    <w:div w:id="460616344">
      <w:bodyDiv w:val="1"/>
      <w:marLeft w:val="0"/>
      <w:marRight w:val="0"/>
      <w:marTop w:val="0"/>
      <w:marBottom w:val="0"/>
      <w:divBdr>
        <w:top w:val="none" w:sz="0" w:space="0" w:color="auto"/>
        <w:left w:val="none" w:sz="0" w:space="0" w:color="auto"/>
        <w:bottom w:val="none" w:sz="0" w:space="0" w:color="auto"/>
        <w:right w:val="none" w:sz="0" w:space="0" w:color="auto"/>
      </w:divBdr>
    </w:div>
    <w:div w:id="546375276">
      <w:bodyDiv w:val="1"/>
      <w:marLeft w:val="0"/>
      <w:marRight w:val="0"/>
      <w:marTop w:val="0"/>
      <w:marBottom w:val="0"/>
      <w:divBdr>
        <w:top w:val="none" w:sz="0" w:space="0" w:color="auto"/>
        <w:left w:val="none" w:sz="0" w:space="0" w:color="auto"/>
        <w:bottom w:val="none" w:sz="0" w:space="0" w:color="auto"/>
        <w:right w:val="none" w:sz="0" w:space="0" w:color="auto"/>
      </w:divBdr>
    </w:div>
    <w:div w:id="604964579">
      <w:bodyDiv w:val="1"/>
      <w:marLeft w:val="0"/>
      <w:marRight w:val="0"/>
      <w:marTop w:val="0"/>
      <w:marBottom w:val="0"/>
      <w:divBdr>
        <w:top w:val="none" w:sz="0" w:space="0" w:color="auto"/>
        <w:left w:val="none" w:sz="0" w:space="0" w:color="auto"/>
        <w:bottom w:val="none" w:sz="0" w:space="0" w:color="auto"/>
        <w:right w:val="none" w:sz="0" w:space="0" w:color="auto"/>
      </w:divBdr>
    </w:div>
    <w:div w:id="634674674">
      <w:bodyDiv w:val="1"/>
      <w:marLeft w:val="0"/>
      <w:marRight w:val="0"/>
      <w:marTop w:val="0"/>
      <w:marBottom w:val="0"/>
      <w:divBdr>
        <w:top w:val="none" w:sz="0" w:space="0" w:color="auto"/>
        <w:left w:val="none" w:sz="0" w:space="0" w:color="auto"/>
        <w:bottom w:val="none" w:sz="0" w:space="0" w:color="auto"/>
        <w:right w:val="none" w:sz="0" w:space="0" w:color="auto"/>
      </w:divBdr>
    </w:div>
    <w:div w:id="638417031">
      <w:bodyDiv w:val="1"/>
      <w:marLeft w:val="0"/>
      <w:marRight w:val="0"/>
      <w:marTop w:val="0"/>
      <w:marBottom w:val="0"/>
      <w:divBdr>
        <w:top w:val="none" w:sz="0" w:space="0" w:color="auto"/>
        <w:left w:val="none" w:sz="0" w:space="0" w:color="auto"/>
        <w:bottom w:val="none" w:sz="0" w:space="0" w:color="auto"/>
        <w:right w:val="none" w:sz="0" w:space="0" w:color="auto"/>
      </w:divBdr>
    </w:div>
    <w:div w:id="700279165">
      <w:bodyDiv w:val="1"/>
      <w:marLeft w:val="0"/>
      <w:marRight w:val="0"/>
      <w:marTop w:val="0"/>
      <w:marBottom w:val="0"/>
      <w:divBdr>
        <w:top w:val="none" w:sz="0" w:space="0" w:color="auto"/>
        <w:left w:val="none" w:sz="0" w:space="0" w:color="auto"/>
        <w:bottom w:val="none" w:sz="0" w:space="0" w:color="auto"/>
        <w:right w:val="none" w:sz="0" w:space="0" w:color="auto"/>
      </w:divBdr>
    </w:div>
    <w:div w:id="728957662">
      <w:bodyDiv w:val="1"/>
      <w:marLeft w:val="0"/>
      <w:marRight w:val="0"/>
      <w:marTop w:val="0"/>
      <w:marBottom w:val="0"/>
      <w:divBdr>
        <w:top w:val="none" w:sz="0" w:space="0" w:color="auto"/>
        <w:left w:val="none" w:sz="0" w:space="0" w:color="auto"/>
        <w:bottom w:val="none" w:sz="0" w:space="0" w:color="auto"/>
        <w:right w:val="none" w:sz="0" w:space="0" w:color="auto"/>
      </w:divBdr>
    </w:div>
    <w:div w:id="737170548">
      <w:bodyDiv w:val="1"/>
      <w:marLeft w:val="0"/>
      <w:marRight w:val="0"/>
      <w:marTop w:val="0"/>
      <w:marBottom w:val="0"/>
      <w:divBdr>
        <w:top w:val="none" w:sz="0" w:space="0" w:color="auto"/>
        <w:left w:val="none" w:sz="0" w:space="0" w:color="auto"/>
        <w:bottom w:val="none" w:sz="0" w:space="0" w:color="auto"/>
        <w:right w:val="none" w:sz="0" w:space="0" w:color="auto"/>
      </w:divBdr>
    </w:div>
    <w:div w:id="737752249">
      <w:bodyDiv w:val="1"/>
      <w:marLeft w:val="0"/>
      <w:marRight w:val="0"/>
      <w:marTop w:val="0"/>
      <w:marBottom w:val="0"/>
      <w:divBdr>
        <w:top w:val="none" w:sz="0" w:space="0" w:color="auto"/>
        <w:left w:val="none" w:sz="0" w:space="0" w:color="auto"/>
        <w:bottom w:val="none" w:sz="0" w:space="0" w:color="auto"/>
        <w:right w:val="none" w:sz="0" w:space="0" w:color="auto"/>
      </w:divBdr>
    </w:div>
    <w:div w:id="744112454">
      <w:bodyDiv w:val="1"/>
      <w:marLeft w:val="0"/>
      <w:marRight w:val="0"/>
      <w:marTop w:val="0"/>
      <w:marBottom w:val="0"/>
      <w:divBdr>
        <w:top w:val="none" w:sz="0" w:space="0" w:color="auto"/>
        <w:left w:val="none" w:sz="0" w:space="0" w:color="auto"/>
        <w:bottom w:val="none" w:sz="0" w:space="0" w:color="auto"/>
        <w:right w:val="none" w:sz="0" w:space="0" w:color="auto"/>
      </w:divBdr>
    </w:div>
    <w:div w:id="750200878">
      <w:bodyDiv w:val="1"/>
      <w:marLeft w:val="0"/>
      <w:marRight w:val="0"/>
      <w:marTop w:val="0"/>
      <w:marBottom w:val="0"/>
      <w:divBdr>
        <w:top w:val="none" w:sz="0" w:space="0" w:color="auto"/>
        <w:left w:val="none" w:sz="0" w:space="0" w:color="auto"/>
        <w:bottom w:val="none" w:sz="0" w:space="0" w:color="auto"/>
        <w:right w:val="none" w:sz="0" w:space="0" w:color="auto"/>
      </w:divBdr>
    </w:div>
    <w:div w:id="772940190">
      <w:bodyDiv w:val="1"/>
      <w:marLeft w:val="0"/>
      <w:marRight w:val="0"/>
      <w:marTop w:val="0"/>
      <w:marBottom w:val="0"/>
      <w:divBdr>
        <w:top w:val="none" w:sz="0" w:space="0" w:color="auto"/>
        <w:left w:val="none" w:sz="0" w:space="0" w:color="auto"/>
        <w:bottom w:val="none" w:sz="0" w:space="0" w:color="auto"/>
        <w:right w:val="none" w:sz="0" w:space="0" w:color="auto"/>
      </w:divBdr>
    </w:div>
    <w:div w:id="827018556">
      <w:bodyDiv w:val="1"/>
      <w:marLeft w:val="0"/>
      <w:marRight w:val="0"/>
      <w:marTop w:val="0"/>
      <w:marBottom w:val="0"/>
      <w:divBdr>
        <w:top w:val="none" w:sz="0" w:space="0" w:color="auto"/>
        <w:left w:val="none" w:sz="0" w:space="0" w:color="auto"/>
        <w:bottom w:val="none" w:sz="0" w:space="0" w:color="auto"/>
        <w:right w:val="none" w:sz="0" w:space="0" w:color="auto"/>
      </w:divBdr>
    </w:div>
    <w:div w:id="908613598">
      <w:bodyDiv w:val="1"/>
      <w:marLeft w:val="0"/>
      <w:marRight w:val="0"/>
      <w:marTop w:val="0"/>
      <w:marBottom w:val="0"/>
      <w:divBdr>
        <w:top w:val="none" w:sz="0" w:space="0" w:color="auto"/>
        <w:left w:val="none" w:sz="0" w:space="0" w:color="auto"/>
        <w:bottom w:val="none" w:sz="0" w:space="0" w:color="auto"/>
        <w:right w:val="none" w:sz="0" w:space="0" w:color="auto"/>
      </w:divBdr>
    </w:div>
    <w:div w:id="949245931">
      <w:bodyDiv w:val="1"/>
      <w:marLeft w:val="0"/>
      <w:marRight w:val="0"/>
      <w:marTop w:val="0"/>
      <w:marBottom w:val="0"/>
      <w:divBdr>
        <w:top w:val="none" w:sz="0" w:space="0" w:color="auto"/>
        <w:left w:val="none" w:sz="0" w:space="0" w:color="auto"/>
        <w:bottom w:val="none" w:sz="0" w:space="0" w:color="auto"/>
        <w:right w:val="none" w:sz="0" w:space="0" w:color="auto"/>
      </w:divBdr>
    </w:div>
    <w:div w:id="959267887">
      <w:bodyDiv w:val="1"/>
      <w:marLeft w:val="0"/>
      <w:marRight w:val="0"/>
      <w:marTop w:val="0"/>
      <w:marBottom w:val="0"/>
      <w:divBdr>
        <w:top w:val="none" w:sz="0" w:space="0" w:color="auto"/>
        <w:left w:val="none" w:sz="0" w:space="0" w:color="auto"/>
        <w:bottom w:val="none" w:sz="0" w:space="0" w:color="auto"/>
        <w:right w:val="none" w:sz="0" w:space="0" w:color="auto"/>
      </w:divBdr>
    </w:div>
    <w:div w:id="1000280079">
      <w:bodyDiv w:val="1"/>
      <w:marLeft w:val="0"/>
      <w:marRight w:val="0"/>
      <w:marTop w:val="0"/>
      <w:marBottom w:val="0"/>
      <w:divBdr>
        <w:top w:val="none" w:sz="0" w:space="0" w:color="auto"/>
        <w:left w:val="none" w:sz="0" w:space="0" w:color="auto"/>
        <w:bottom w:val="none" w:sz="0" w:space="0" w:color="auto"/>
        <w:right w:val="none" w:sz="0" w:space="0" w:color="auto"/>
      </w:divBdr>
    </w:div>
    <w:div w:id="1014186774">
      <w:bodyDiv w:val="1"/>
      <w:marLeft w:val="0"/>
      <w:marRight w:val="0"/>
      <w:marTop w:val="0"/>
      <w:marBottom w:val="0"/>
      <w:divBdr>
        <w:top w:val="none" w:sz="0" w:space="0" w:color="auto"/>
        <w:left w:val="none" w:sz="0" w:space="0" w:color="auto"/>
        <w:bottom w:val="none" w:sz="0" w:space="0" w:color="auto"/>
        <w:right w:val="none" w:sz="0" w:space="0" w:color="auto"/>
      </w:divBdr>
    </w:div>
    <w:div w:id="1018197575">
      <w:bodyDiv w:val="1"/>
      <w:marLeft w:val="0"/>
      <w:marRight w:val="0"/>
      <w:marTop w:val="0"/>
      <w:marBottom w:val="0"/>
      <w:divBdr>
        <w:top w:val="none" w:sz="0" w:space="0" w:color="auto"/>
        <w:left w:val="none" w:sz="0" w:space="0" w:color="auto"/>
        <w:bottom w:val="none" w:sz="0" w:space="0" w:color="auto"/>
        <w:right w:val="none" w:sz="0" w:space="0" w:color="auto"/>
      </w:divBdr>
    </w:div>
    <w:div w:id="1036465714">
      <w:bodyDiv w:val="1"/>
      <w:marLeft w:val="0"/>
      <w:marRight w:val="0"/>
      <w:marTop w:val="0"/>
      <w:marBottom w:val="0"/>
      <w:divBdr>
        <w:top w:val="none" w:sz="0" w:space="0" w:color="auto"/>
        <w:left w:val="none" w:sz="0" w:space="0" w:color="auto"/>
        <w:bottom w:val="none" w:sz="0" w:space="0" w:color="auto"/>
        <w:right w:val="none" w:sz="0" w:space="0" w:color="auto"/>
      </w:divBdr>
    </w:div>
    <w:div w:id="1038239981">
      <w:bodyDiv w:val="1"/>
      <w:marLeft w:val="0"/>
      <w:marRight w:val="0"/>
      <w:marTop w:val="0"/>
      <w:marBottom w:val="0"/>
      <w:divBdr>
        <w:top w:val="none" w:sz="0" w:space="0" w:color="auto"/>
        <w:left w:val="none" w:sz="0" w:space="0" w:color="auto"/>
        <w:bottom w:val="none" w:sz="0" w:space="0" w:color="auto"/>
        <w:right w:val="none" w:sz="0" w:space="0" w:color="auto"/>
      </w:divBdr>
    </w:div>
    <w:div w:id="1089082541">
      <w:bodyDiv w:val="1"/>
      <w:marLeft w:val="0"/>
      <w:marRight w:val="0"/>
      <w:marTop w:val="0"/>
      <w:marBottom w:val="0"/>
      <w:divBdr>
        <w:top w:val="none" w:sz="0" w:space="0" w:color="auto"/>
        <w:left w:val="none" w:sz="0" w:space="0" w:color="auto"/>
        <w:bottom w:val="none" w:sz="0" w:space="0" w:color="auto"/>
        <w:right w:val="none" w:sz="0" w:space="0" w:color="auto"/>
      </w:divBdr>
    </w:div>
    <w:div w:id="1090203457">
      <w:bodyDiv w:val="1"/>
      <w:marLeft w:val="0"/>
      <w:marRight w:val="0"/>
      <w:marTop w:val="0"/>
      <w:marBottom w:val="0"/>
      <w:divBdr>
        <w:top w:val="none" w:sz="0" w:space="0" w:color="auto"/>
        <w:left w:val="none" w:sz="0" w:space="0" w:color="auto"/>
        <w:bottom w:val="none" w:sz="0" w:space="0" w:color="auto"/>
        <w:right w:val="none" w:sz="0" w:space="0" w:color="auto"/>
      </w:divBdr>
    </w:div>
    <w:div w:id="1137647393">
      <w:bodyDiv w:val="1"/>
      <w:marLeft w:val="0"/>
      <w:marRight w:val="0"/>
      <w:marTop w:val="0"/>
      <w:marBottom w:val="0"/>
      <w:divBdr>
        <w:top w:val="none" w:sz="0" w:space="0" w:color="auto"/>
        <w:left w:val="none" w:sz="0" w:space="0" w:color="auto"/>
        <w:bottom w:val="none" w:sz="0" w:space="0" w:color="auto"/>
        <w:right w:val="none" w:sz="0" w:space="0" w:color="auto"/>
      </w:divBdr>
    </w:div>
    <w:div w:id="1218974220">
      <w:bodyDiv w:val="1"/>
      <w:marLeft w:val="0"/>
      <w:marRight w:val="0"/>
      <w:marTop w:val="0"/>
      <w:marBottom w:val="0"/>
      <w:divBdr>
        <w:top w:val="none" w:sz="0" w:space="0" w:color="auto"/>
        <w:left w:val="none" w:sz="0" w:space="0" w:color="auto"/>
        <w:bottom w:val="none" w:sz="0" w:space="0" w:color="auto"/>
        <w:right w:val="none" w:sz="0" w:space="0" w:color="auto"/>
      </w:divBdr>
    </w:div>
    <w:div w:id="1227107225">
      <w:bodyDiv w:val="1"/>
      <w:marLeft w:val="0"/>
      <w:marRight w:val="0"/>
      <w:marTop w:val="0"/>
      <w:marBottom w:val="0"/>
      <w:divBdr>
        <w:top w:val="none" w:sz="0" w:space="0" w:color="auto"/>
        <w:left w:val="none" w:sz="0" w:space="0" w:color="auto"/>
        <w:bottom w:val="none" w:sz="0" w:space="0" w:color="auto"/>
        <w:right w:val="none" w:sz="0" w:space="0" w:color="auto"/>
      </w:divBdr>
    </w:div>
    <w:div w:id="1229418472">
      <w:bodyDiv w:val="1"/>
      <w:marLeft w:val="0"/>
      <w:marRight w:val="0"/>
      <w:marTop w:val="0"/>
      <w:marBottom w:val="0"/>
      <w:divBdr>
        <w:top w:val="none" w:sz="0" w:space="0" w:color="auto"/>
        <w:left w:val="none" w:sz="0" w:space="0" w:color="auto"/>
        <w:bottom w:val="none" w:sz="0" w:space="0" w:color="auto"/>
        <w:right w:val="none" w:sz="0" w:space="0" w:color="auto"/>
      </w:divBdr>
    </w:div>
    <w:div w:id="1266694717">
      <w:bodyDiv w:val="1"/>
      <w:marLeft w:val="0"/>
      <w:marRight w:val="0"/>
      <w:marTop w:val="0"/>
      <w:marBottom w:val="0"/>
      <w:divBdr>
        <w:top w:val="none" w:sz="0" w:space="0" w:color="auto"/>
        <w:left w:val="none" w:sz="0" w:space="0" w:color="auto"/>
        <w:bottom w:val="none" w:sz="0" w:space="0" w:color="auto"/>
        <w:right w:val="none" w:sz="0" w:space="0" w:color="auto"/>
      </w:divBdr>
    </w:div>
    <w:div w:id="1267425955">
      <w:bodyDiv w:val="1"/>
      <w:marLeft w:val="0"/>
      <w:marRight w:val="0"/>
      <w:marTop w:val="0"/>
      <w:marBottom w:val="0"/>
      <w:divBdr>
        <w:top w:val="none" w:sz="0" w:space="0" w:color="auto"/>
        <w:left w:val="none" w:sz="0" w:space="0" w:color="auto"/>
        <w:bottom w:val="none" w:sz="0" w:space="0" w:color="auto"/>
        <w:right w:val="none" w:sz="0" w:space="0" w:color="auto"/>
      </w:divBdr>
    </w:div>
    <w:div w:id="1285044160">
      <w:bodyDiv w:val="1"/>
      <w:marLeft w:val="0"/>
      <w:marRight w:val="0"/>
      <w:marTop w:val="0"/>
      <w:marBottom w:val="0"/>
      <w:divBdr>
        <w:top w:val="none" w:sz="0" w:space="0" w:color="auto"/>
        <w:left w:val="none" w:sz="0" w:space="0" w:color="auto"/>
        <w:bottom w:val="none" w:sz="0" w:space="0" w:color="auto"/>
        <w:right w:val="none" w:sz="0" w:space="0" w:color="auto"/>
      </w:divBdr>
    </w:div>
    <w:div w:id="1308973672">
      <w:bodyDiv w:val="1"/>
      <w:marLeft w:val="0"/>
      <w:marRight w:val="0"/>
      <w:marTop w:val="0"/>
      <w:marBottom w:val="0"/>
      <w:divBdr>
        <w:top w:val="none" w:sz="0" w:space="0" w:color="auto"/>
        <w:left w:val="none" w:sz="0" w:space="0" w:color="auto"/>
        <w:bottom w:val="none" w:sz="0" w:space="0" w:color="auto"/>
        <w:right w:val="none" w:sz="0" w:space="0" w:color="auto"/>
      </w:divBdr>
    </w:div>
    <w:div w:id="1328171521">
      <w:bodyDiv w:val="1"/>
      <w:marLeft w:val="0"/>
      <w:marRight w:val="0"/>
      <w:marTop w:val="0"/>
      <w:marBottom w:val="0"/>
      <w:divBdr>
        <w:top w:val="none" w:sz="0" w:space="0" w:color="auto"/>
        <w:left w:val="none" w:sz="0" w:space="0" w:color="auto"/>
        <w:bottom w:val="none" w:sz="0" w:space="0" w:color="auto"/>
        <w:right w:val="none" w:sz="0" w:space="0" w:color="auto"/>
      </w:divBdr>
    </w:div>
    <w:div w:id="1338576088">
      <w:bodyDiv w:val="1"/>
      <w:marLeft w:val="0"/>
      <w:marRight w:val="0"/>
      <w:marTop w:val="0"/>
      <w:marBottom w:val="0"/>
      <w:divBdr>
        <w:top w:val="none" w:sz="0" w:space="0" w:color="auto"/>
        <w:left w:val="none" w:sz="0" w:space="0" w:color="auto"/>
        <w:bottom w:val="none" w:sz="0" w:space="0" w:color="auto"/>
        <w:right w:val="none" w:sz="0" w:space="0" w:color="auto"/>
      </w:divBdr>
    </w:div>
    <w:div w:id="1341080108">
      <w:bodyDiv w:val="1"/>
      <w:marLeft w:val="0"/>
      <w:marRight w:val="0"/>
      <w:marTop w:val="0"/>
      <w:marBottom w:val="0"/>
      <w:divBdr>
        <w:top w:val="none" w:sz="0" w:space="0" w:color="auto"/>
        <w:left w:val="none" w:sz="0" w:space="0" w:color="auto"/>
        <w:bottom w:val="none" w:sz="0" w:space="0" w:color="auto"/>
        <w:right w:val="none" w:sz="0" w:space="0" w:color="auto"/>
      </w:divBdr>
    </w:div>
    <w:div w:id="1356034534">
      <w:bodyDiv w:val="1"/>
      <w:marLeft w:val="0"/>
      <w:marRight w:val="0"/>
      <w:marTop w:val="0"/>
      <w:marBottom w:val="0"/>
      <w:divBdr>
        <w:top w:val="none" w:sz="0" w:space="0" w:color="auto"/>
        <w:left w:val="none" w:sz="0" w:space="0" w:color="auto"/>
        <w:bottom w:val="none" w:sz="0" w:space="0" w:color="auto"/>
        <w:right w:val="none" w:sz="0" w:space="0" w:color="auto"/>
      </w:divBdr>
    </w:div>
    <w:div w:id="1377123845">
      <w:bodyDiv w:val="1"/>
      <w:marLeft w:val="0"/>
      <w:marRight w:val="0"/>
      <w:marTop w:val="0"/>
      <w:marBottom w:val="0"/>
      <w:divBdr>
        <w:top w:val="none" w:sz="0" w:space="0" w:color="auto"/>
        <w:left w:val="none" w:sz="0" w:space="0" w:color="auto"/>
        <w:bottom w:val="none" w:sz="0" w:space="0" w:color="auto"/>
        <w:right w:val="none" w:sz="0" w:space="0" w:color="auto"/>
      </w:divBdr>
    </w:div>
    <w:div w:id="1379933352">
      <w:bodyDiv w:val="1"/>
      <w:marLeft w:val="0"/>
      <w:marRight w:val="0"/>
      <w:marTop w:val="0"/>
      <w:marBottom w:val="0"/>
      <w:divBdr>
        <w:top w:val="none" w:sz="0" w:space="0" w:color="auto"/>
        <w:left w:val="none" w:sz="0" w:space="0" w:color="auto"/>
        <w:bottom w:val="none" w:sz="0" w:space="0" w:color="auto"/>
        <w:right w:val="none" w:sz="0" w:space="0" w:color="auto"/>
      </w:divBdr>
    </w:div>
    <w:div w:id="1396733299">
      <w:bodyDiv w:val="1"/>
      <w:marLeft w:val="0"/>
      <w:marRight w:val="0"/>
      <w:marTop w:val="0"/>
      <w:marBottom w:val="0"/>
      <w:divBdr>
        <w:top w:val="none" w:sz="0" w:space="0" w:color="auto"/>
        <w:left w:val="none" w:sz="0" w:space="0" w:color="auto"/>
        <w:bottom w:val="none" w:sz="0" w:space="0" w:color="auto"/>
        <w:right w:val="none" w:sz="0" w:space="0" w:color="auto"/>
      </w:divBdr>
    </w:div>
    <w:div w:id="1427268371">
      <w:bodyDiv w:val="1"/>
      <w:marLeft w:val="0"/>
      <w:marRight w:val="0"/>
      <w:marTop w:val="0"/>
      <w:marBottom w:val="0"/>
      <w:divBdr>
        <w:top w:val="none" w:sz="0" w:space="0" w:color="auto"/>
        <w:left w:val="none" w:sz="0" w:space="0" w:color="auto"/>
        <w:bottom w:val="none" w:sz="0" w:space="0" w:color="auto"/>
        <w:right w:val="none" w:sz="0" w:space="0" w:color="auto"/>
      </w:divBdr>
    </w:div>
    <w:div w:id="1471702189">
      <w:bodyDiv w:val="1"/>
      <w:marLeft w:val="0"/>
      <w:marRight w:val="0"/>
      <w:marTop w:val="0"/>
      <w:marBottom w:val="0"/>
      <w:divBdr>
        <w:top w:val="none" w:sz="0" w:space="0" w:color="auto"/>
        <w:left w:val="none" w:sz="0" w:space="0" w:color="auto"/>
        <w:bottom w:val="none" w:sz="0" w:space="0" w:color="auto"/>
        <w:right w:val="none" w:sz="0" w:space="0" w:color="auto"/>
      </w:divBdr>
    </w:div>
    <w:div w:id="1485121230">
      <w:bodyDiv w:val="1"/>
      <w:marLeft w:val="0"/>
      <w:marRight w:val="0"/>
      <w:marTop w:val="0"/>
      <w:marBottom w:val="0"/>
      <w:divBdr>
        <w:top w:val="none" w:sz="0" w:space="0" w:color="auto"/>
        <w:left w:val="none" w:sz="0" w:space="0" w:color="auto"/>
        <w:bottom w:val="none" w:sz="0" w:space="0" w:color="auto"/>
        <w:right w:val="none" w:sz="0" w:space="0" w:color="auto"/>
      </w:divBdr>
    </w:div>
    <w:div w:id="1567716497">
      <w:bodyDiv w:val="1"/>
      <w:marLeft w:val="0"/>
      <w:marRight w:val="0"/>
      <w:marTop w:val="0"/>
      <w:marBottom w:val="0"/>
      <w:divBdr>
        <w:top w:val="none" w:sz="0" w:space="0" w:color="auto"/>
        <w:left w:val="none" w:sz="0" w:space="0" w:color="auto"/>
        <w:bottom w:val="none" w:sz="0" w:space="0" w:color="auto"/>
        <w:right w:val="none" w:sz="0" w:space="0" w:color="auto"/>
      </w:divBdr>
    </w:div>
    <w:div w:id="1602495953">
      <w:bodyDiv w:val="1"/>
      <w:marLeft w:val="0"/>
      <w:marRight w:val="0"/>
      <w:marTop w:val="0"/>
      <w:marBottom w:val="0"/>
      <w:divBdr>
        <w:top w:val="none" w:sz="0" w:space="0" w:color="auto"/>
        <w:left w:val="none" w:sz="0" w:space="0" w:color="auto"/>
        <w:bottom w:val="none" w:sz="0" w:space="0" w:color="auto"/>
        <w:right w:val="none" w:sz="0" w:space="0" w:color="auto"/>
      </w:divBdr>
    </w:div>
    <w:div w:id="1606644678">
      <w:bodyDiv w:val="1"/>
      <w:marLeft w:val="0"/>
      <w:marRight w:val="0"/>
      <w:marTop w:val="0"/>
      <w:marBottom w:val="0"/>
      <w:divBdr>
        <w:top w:val="none" w:sz="0" w:space="0" w:color="auto"/>
        <w:left w:val="none" w:sz="0" w:space="0" w:color="auto"/>
        <w:bottom w:val="none" w:sz="0" w:space="0" w:color="auto"/>
        <w:right w:val="none" w:sz="0" w:space="0" w:color="auto"/>
      </w:divBdr>
    </w:div>
    <w:div w:id="1631596533">
      <w:bodyDiv w:val="1"/>
      <w:marLeft w:val="0"/>
      <w:marRight w:val="0"/>
      <w:marTop w:val="0"/>
      <w:marBottom w:val="0"/>
      <w:divBdr>
        <w:top w:val="none" w:sz="0" w:space="0" w:color="auto"/>
        <w:left w:val="none" w:sz="0" w:space="0" w:color="auto"/>
        <w:bottom w:val="none" w:sz="0" w:space="0" w:color="auto"/>
        <w:right w:val="none" w:sz="0" w:space="0" w:color="auto"/>
      </w:divBdr>
    </w:div>
    <w:div w:id="1665232441">
      <w:bodyDiv w:val="1"/>
      <w:marLeft w:val="0"/>
      <w:marRight w:val="0"/>
      <w:marTop w:val="0"/>
      <w:marBottom w:val="0"/>
      <w:divBdr>
        <w:top w:val="none" w:sz="0" w:space="0" w:color="auto"/>
        <w:left w:val="none" w:sz="0" w:space="0" w:color="auto"/>
        <w:bottom w:val="none" w:sz="0" w:space="0" w:color="auto"/>
        <w:right w:val="none" w:sz="0" w:space="0" w:color="auto"/>
      </w:divBdr>
    </w:div>
    <w:div w:id="1737389472">
      <w:bodyDiv w:val="1"/>
      <w:marLeft w:val="0"/>
      <w:marRight w:val="0"/>
      <w:marTop w:val="0"/>
      <w:marBottom w:val="0"/>
      <w:divBdr>
        <w:top w:val="none" w:sz="0" w:space="0" w:color="auto"/>
        <w:left w:val="none" w:sz="0" w:space="0" w:color="auto"/>
        <w:bottom w:val="none" w:sz="0" w:space="0" w:color="auto"/>
        <w:right w:val="none" w:sz="0" w:space="0" w:color="auto"/>
      </w:divBdr>
    </w:div>
    <w:div w:id="1790126988">
      <w:bodyDiv w:val="1"/>
      <w:marLeft w:val="0"/>
      <w:marRight w:val="0"/>
      <w:marTop w:val="0"/>
      <w:marBottom w:val="0"/>
      <w:divBdr>
        <w:top w:val="none" w:sz="0" w:space="0" w:color="auto"/>
        <w:left w:val="none" w:sz="0" w:space="0" w:color="auto"/>
        <w:bottom w:val="none" w:sz="0" w:space="0" w:color="auto"/>
        <w:right w:val="none" w:sz="0" w:space="0" w:color="auto"/>
      </w:divBdr>
    </w:div>
    <w:div w:id="1794640205">
      <w:bodyDiv w:val="1"/>
      <w:marLeft w:val="0"/>
      <w:marRight w:val="0"/>
      <w:marTop w:val="0"/>
      <w:marBottom w:val="0"/>
      <w:divBdr>
        <w:top w:val="none" w:sz="0" w:space="0" w:color="auto"/>
        <w:left w:val="none" w:sz="0" w:space="0" w:color="auto"/>
        <w:bottom w:val="none" w:sz="0" w:space="0" w:color="auto"/>
        <w:right w:val="none" w:sz="0" w:space="0" w:color="auto"/>
      </w:divBdr>
    </w:div>
    <w:div w:id="1861697000">
      <w:bodyDiv w:val="1"/>
      <w:marLeft w:val="0"/>
      <w:marRight w:val="0"/>
      <w:marTop w:val="0"/>
      <w:marBottom w:val="0"/>
      <w:divBdr>
        <w:top w:val="none" w:sz="0" w:space="0" w:color="auto"/>
        <w:left w:val="none" w:sz="0" w:space="0" w:color="auto"/>
        <w:bottom w:val="none" w:sz="0" w:space="0" w:color="auto"/>
        <w:right w:val="none" w:sz="0" w:space="0" w:color="auto"/>
      </w:divBdr>
    </w:div>
    <w:div w:id="1883322106">
      <w:bodyDiv w:val="1"/>
      <w:marLeft w:val="0"/>
      <w:marRight w:val="0"/>
      <w:marTop w:val="0"/>
      <w:marBottom w:val="0"/>
      <w:divBdr>
        <w:top w:val="none" w:sz="0" w:space="0" w:color="auto"/>
        <w:left w:val="none" w:sz="0" w:space="0" w:color="auto"/>
        <w:bottom w:val="none" w:sz="0" w:space="0" w:color="auto"/>
        <w:right w:val="none" w:sz="0" w:space="0" w:color="auto"/>
      </w:divBdr>
    </w:div>
    <w:div w:id="1946645394">
      <w:bodyDiv w:val="1"/>
      <w:marLeft w:val="0"/>
      <w:marRight w:val="0"/>
      <w:marTop w:val="0"/>
      <w:marBottom w:val="0"/>
      <w:divBdr>
        <w:top w:val="none" w:sz="0" w:space="0" w:color="auto"/>
        <w:left w:val="none" w:sz="0" w:space="0" w:color="auto"/>
        <w:bottom w:val="none" w:sz="0" w:space="0" w:color="auto"/>
        <w:right w:val="none" w:sz="0" w:space="0" w:color="auto"/>
      </w:divBdr>
    </w:div>
    <w:div w:id="1956330517">
      <w:bodyDiv w:val="1"/>
      <w:marLeft w:val="0"/>
      <w:marRight w:val="0"/>
      <w:marTop w:val="0"/>
      <w:marBottom w:val="0"/>
      <w:divBdr>
        <w:top w:val="none" w:sz="0" w:space="0" w:color="auto"/>
        <w:left w:val="none" w:sz="0" w:space="0" w:color="auto"/>
        <w:bottom w:val="none" w:sz="0" w:space="0" w:color="auto"/>
        <w:right w:val="none" w:sz="0" w:space="0" w:color="auto"/>
      </w:divBdr>
    </w:div>
    <w:div w:id="2054882339">
      <w:bodyDiv w:val="1"/>
      <w:marLeft w:val="0"/>
      <w:marRight w:val="0"/>
      <w:marTop w:val="0"/>
      <w:marBottom w:val="0"/>
      <w:divBdr>
        <w:top w:val="none" w:sz="0" w:space="0" w:color="auto"/>
        <w:left w:val="none" w:sz="0" w:space="0" w:color="auto"/>
        <w:bottom w:val="none" w:sz="0" w:space="0" w:color="auto"/>
        <w:right w:val="none" w:sz="0" w:space="0" w:color="auto"/>
      </w:divBdr>
    </w:div>
    <w:div w:id="2075933809">
      <w:bodyDiv w:val="1"/>
      <w:marLeft w:val="0"/>
      <w:marRight w:val="0"/>
      <w:marTop w:val="0"/>
      <w:marBottom w:val="0"/>
      <w:divBdr>
        <w:top w:val="none" w:sz="0" w:space="0" w:color="auto"/>
        <w:left w:val="none" w:sz="0" w:space="0" w:color="auto"/>
        <w:bottom w:val="none" w:sz="0" w:space="0" w:color="auto"/>
        <w:right w:val="none" w:sz="0" w:space="0" w:color="auto"/>
      </w:divBdr>
    </w:div>
    <w:div w:id="210010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aktibuh.ru/buhuchet/vneoborotnye/os/amortizatsiya/srok-poleznogo-ispolzovaniy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2995</TotalTime>
  <Pages>12</Pages>
  <Words>4728</Words>
  <Characters>26953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Главплан</dc:creator>
  <cp:keywords/>
  <dc:description/>
  <cp:lastModifiedBy>Admin</cp:lastModifiedBy>
  <cp:revision>989</cp:revision>
  <cp:lastPrinted>2021-06-29T10:39:00Z</cp:lastPrinted>
  <dcterms:created xsi:type="dcterms:W3CDTF">2014-03-03T10:07:00Z</dcterms:created>
  <dcterms:modified xsi:type="dcterms:W3CDTF">2021-12-08T07:58:00Z</dcterms:modified>
</cp:coreProperties>
</file>