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AD" w:rsidRPr="00BB6E6B" w:rsidRDefault="000564AD" w:rsidP="00717499">
      <w:pPr>
        <w:pStyle w:val="1"/>
        <w:rPr>
          <w:i/>
        </w:rPr>
      </w:pPr>
    </w:p>
    <w:p w:rsidR="00FE0D1E" w:rsidRPr="00C31428" w:rsidRDefault="00FE0D1E" w:rsidP="00C31428">
      <w:pPr>
        <w:pStyle w:val="af"/>
        <w:jc w:val="center"/>
        <w:rPr>
          <w:b/>
          <w:sz w:val="24"/>
          <w:szCs w:val="24"/>
          <w:lang w:val="kk-KZ"/>
        </w:rPr>
      </w:pPr>
      <w:r w:rsidRPr="00C31428">
        <w:rPr>
          <w:b/>
          <w:sz w:val="24"/>
          <w:szCs w:val="24"/>
          <w:lang w:val="kk-KZ"/>
        </w:rPr>
        <w:t>Қостанай қаласы әкімдігінің «Қостанай-Су» МКК магистральдық құбырлар және тарату желілері (ауыз су) арқылы су беру, сарқынды суларды бұру және тазарту жөніндегі қызметтерге тарифтік сметаларды орындау үшін бекітілген инвестициялық бағдарламаны және тиімділік, сенімділік және сапа көрсеткіштерінің орындалуын есепке алу жөніндегі</w:t>
      </w:r>
    </w:p>
    <w:p w:rsidR="00FE0D1E" w:rsidRPr="00C31428" w:rsidRDefault="00FE0D1E" w:rsidP="00C31428">
      <w:pPr>
        <w:pStyle w:val="af"/>
        <w:jc w:val="center"/>
        <w:rPr>
          <w:b/>
          <w:sz w:val="24"/>
          <w:szCs w:val="24"/>
          <w:lang w:val="kk-KZ"/>
        </w:rPr>
      </w:pPr>
      <w:r w:rsidRPr="00C31428">
        <w:rPr>
          <w:b/>
          <w:sz w:val="24"/>
          <w:szCs w:val="24"/>
          <w:lang w:val="kk-KZ"/>
        </w:rPr>
        <w:t>Есебі</w:t>
      </w:r>
    </w:p>
    <w:p w:rsidR="00FE0D1E" w:rsidRPr="00FE0D1E" w:rsidRDefault="00FE0D1E" w:rsidP="00FE0D1E">
      <w:pPr>
        <w:pStyle w:val="af"/>
        <w:rPr>
          <w:lang w:val="kk-KZ"/>
        </w:rPr>
      </w:pPr>
    </w:p>
    <w:p w:rsidR="00FE0D1E" w:rsidRPr="00FE0D1E" w:rsidRDefault="00FE0D1E" w:rsidP="00FE0D1E">
      <w:pPr>
        <w:pStyle w:val="af"/>
        <w:jc w:val="both"/>
        <w:rPr>
          <w:lang w:val="kk-KZ"/>
        </w:rPr>
      </w:pPr>
      <w:r w:rsidRPr="00FE0D1E">
        <w:rPr>
          <w:rStyle w:val="y2iqfc"/>
          <w:color w:val="202124"/>
          <w:sz w:val="24"/>
          <w:szCs w:val="24"/>
          <w:lang w:val="kk-KZ"/>
        </w:rPr>
        <w:tab/>
        <w:t>«Қостанай қаласы әкімдігінің тұрғын үй-коммуналдық шаруашылық, жолаушылар көлігі және автомобиль жолдары бөлімі» мемлекеттік мекемесі Қостанай қаласы әкімдігінің «Қостанай-Су» МКК (бұдан әрі – «Қостанай-Су» МКК) табиғи монополия субъектісі болып табылады. Табиғи монополиялар саласында кәсіпорын Қостанай қаласын сумен жабдықтау және су бұру қызметтерін көрсетеді.</w:t>
      </w:r>
    </w:p>
    <w:p w:rsidR="00FE0D1E" w:rsidRPr="00FE0D1E" w:rsidRDefault="00FE0D1E" w:rsidP="00FE0D1E">
      <w:pPr>
        <w:pStyle w:val="af"/>
        <w:jc w:val="both"/>
        <w:rPr>
          <w:lang w:val="kk-KZ"/>
        </w:rPr>
      </w:pPr>
      <w:r w:rsidRPr="00FE0D1E">
        <w:rPr>
          <w:rStyle w:val="y2iqfc"/>
          <w:color w:val="202124"/>
          <w:sz w:val="24"/>
          <w:szCs w:val="24"/>
          <w:lang w:val="kk-KZ"/>
        </w:rPr>
        <w:tab/>
        <w:t xml:space="preserve">Табиғи монополия субъектісі ретінде «Қостанай-Су» МКК Қазақстан Республикасы Табиғи монополияларды реттеу агенттігінің 2007 жылғы 13 сәуірдегі № 75-НҚ бұйрығына сәйкес Мемлекеттік </w:t>
      </w:r>
      <w:r>
        <w:rPr>
          <w:rStyle w:val="y2iqfc"/>
          <w:color w:val="202124"/>
          <w:sz w:val="24"/>
          <w:szCs w:val="24"/>
          <w:lang w:val="kk-KZ"/>
        </w:rPr>
        <w:t>жергілікті бөлімшеге енгізілген</w:t>
      </w:r>
      <w:r w:rsidRPr="00FE0D1E">
        <w:rPr>
          <w:rStyle w:val="y2iqfc"/>
          <w:color w:val="202124"/>
          <w:sz w:val="24"/>
          <w:szCs w:val="24"/>
          <w:lang w:val="kk-KZ"/>
        </w:rPr>
        <w:t xml:space="preserve"> Қостанай облысындағы табиғи монополиялар субъектілерінің тізілімі.</w:t>
      </w:r>
    </w:p>
    <w:p w:rsidR="00FE0D1E" w:rsidRPr="00FE0D1E" w:rsidRDefault="00FE0D1E" w:rsidP="00FE0D1E">
      <w:pPr>
        <w:pStyle w:val="af"/>
        <w:ind w:firstLine="576"/>
        <w:jc w:val="both"/>
        <w:rPr>
          <w:lang w:val="kk-KZ"/>
        </w:rPr>
      </w:pPr>
      <w:r w:rsidRPr="00FE0D1E">
        <w:rPr>
          <w:rStyle w:val="y2iqfc"/>
          <w:rFonts w:ascii="inherit" w:hAnsi="inherit"/>
          <w:color w:val="202124"/>
          <w:sz w:val="24"/>
          <w:szCs w:val="24"/>
          <w:lang w:val="kk-KZ"/>
        </w:rPr>
        <w:t>Магистральдық құбырлар мен тарату желілері арқылы сумен қамтамасыз ету қызметін көрсету үшін арнайы суды пайдалануға рұқсатқа сәйкес Амангелді су қоймасынан және жер асты көзінен су алынады.</w:t>
      </w:r>
    </w:p>
    <w:p w:rsidR="00FE0D1E" w:rsidRPr="00FE0D1E" w:rsidRDefault="00886B3E" w:rsidP="00FE0D1E">
      <w:pPr>
        <w:pStyle w:val="af"/>
        <w:rPr>
          <w:lang w:val="kk-KZ"/>
        </w:rPr>
      </w:pPr>
      <w:r w:rsidRPr="00FE0D1E">
        <w:rPr>
          <w:lang w:val="kk-KZ"/>
        </w:rPr>
        <w:t xml:space="preserve"> </w:t>
      </w:r>
      <w:r w:rsidR="00FE0D1E">
        <w:rPr>
          <w:lang w:val="kk-KZ"/>
        </w:rPr>
        <w:tab/>
      </w:r>
      <w:r w:rsidR="00FE0D1E" w:rsidRPr="00FE0D1E">
        <w:rPr>
          <w:rStyle w:val="y2iqfc"/>
          <w:color w:val="202124"/>
          <w:sz w:val="24"/>
          <w:szCs w:val="24"/>
          <w:lang w:val="kk-KZ"/>
        </w:rPr>
        <w:t>2021 жылғы 31 желтоқсандағы жағдай бойынша «Қостанай-Су» МКҚК теңгерімінде 651 шақырым су құбыры және 487 шақырым кәріз желісі бар.</w:t>
      </w:r>
    </w:p>
    <w:p w:rsidR="00FE0D1E" w:rsidRPr="00FE0D1E" w:rsidRDefault="00FE0D1E" w:rsidP="00FE0D1E">
      <w:pPr>
        <w:pStyle w:val="HTML"/>
        <w:shd w:val="clear" w:color="auto" w:fill="F8F9FA"/>
        <w:spacing w:line="365" w:lineRule="atLeast"/>
        <w:rPr>
          <w:rFonts w:ascii="Times New Roman" w:hAnsi="Times New Roman" w:cs="Times New Roman"/>
          <w:color w:val="202124"/>
          <w:sz w:val="24"/>
          <w:szCs w:val="24"/>
          <w:lang w:val="kk-KZ"/>
        </w:rPr>
      </w:pPr>
      <w:r>
        <w:rPr>
          <w:rStyle w:val="y2iqfc"/>
          <w:rFonts w:ascii="inherit" w:hAnsi="inherit"/>
          <w:color w:val="202124"/>
          <w:sz w:val="28"/>
          <w:szCs w:val="28"/>
          <w:lang w:val="kk-KZ"/>
        </w:rPr>
        <w:tab/>
      </w:r>
      <w:r w:rsidRPr="00FE0D1E">
        <w:rPr>
          <w:rStyle w:val="y2iqfc"/>
          <w:rFonts w:ascii="Times New Roman" w:hAnsi="Times New Roman" w:cs="Times New Roman"/>
          <w:color w:val="202124"/>
          <w:sz w:val="24"/>
          <w:szCs w:val="24"/>
          <w:lang w:val="kk-KZ"/>
        </w:rPr>
        <w:t>Сонымен қатар, 14 400 кәріз және 7 426 су құдықтары бар. және т.б.</w:t>
      </w:r>
    </w:p>
    <w:p w:rsidR="007626CF" w:rsidRPr="00FE0D1E" w:rsidRDefault="007626CF" w:rsidP="001F4322">
      <w:pPr>
        <w:pStyle w:val="a3"/>
        <w:ind w:firstLine="576"/>
        <w:jc w:val="both"/>
        <w:rPr>
          <w:szCs w:val="24"/>
          <w:lang w:val="kk-KZ"/>
        </w:rPr>
      </w:pPr>
    </w:p>
    <w:tbl>
      <w:tblPr>
        <w:tblW w:w="8364" w:type="dxa"/>
        <w:tblInd w:w="-10" w:type="dxa"/>
        <w:tblLook w:val="0600" w:firstRow="0" w:lastRow="0" w:firstColumn="0" w:lastColumn="0" w:noHBand="1" w:noVBand="1"/>
      </w:tblPr>
      <w:tblGrid>
        <w:gridCol w:w="2491"/>
        <w:gridCol w:w="1415"/>
        <w:gridCol w:w="1286"/>
        <w:gridCol w:w="1759"/>
        <w:gridCol w:w="1413"/>
      </w:tblGrid>
      <w:tr w:rsidR="000C4BD5" w:rsidRPr="000C4BD5" w:rsidTr="004741B6">
        <w:trPr>
          <w:trHeight w:val="645"/>
        </w:trPr>
        <w:tc>
          <w:tcPr>
            <w:tcW w:w="2491"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C4BD5" w:rsidRPr="00FE0D1E" w:rsidRDefault="00FE0D1E" w:rsidP="000C4BD5">
            <w:pPr>
              <w:jc w:val="center"/>
              <w:rPr>
                <w:color w:val="000000"/>
                <w:sz w:val="24"/>
                <w:szCs w:val="24"/>
                <w:lang w:val="kk-KZ" w:eastAsia="en-US"/>
              </w:rPr>
            </w:pPr>
            <w:r>
              <w:rPr>
                <w:color w:val="000000"/>
                <w:sz w:val="24"/>
                <w:szCs w:val="24"/>
                <w:lang w:val="kk-KZ" w:eastAsia="en-US"/>
              </w:rPr>
              <w:t>Атауы</w:t>
            </w:r>
          </w:p>
        </w:tc>
        <w:tc>
          <w:tcPr>
            <w:tcW w:w="1415" w:type="dxa"/>
            <w:tcBorders>
              <w:top w:val="single" w:sz="8" w:space="0" w:color="000000"/>
              <w:left w:val="nil"/>
              <w:bottom w:val="single" w:sz="8" w:space="0" w:color="000000"/>
              <w:right w:val="single" w:sz="8" w:space="0" w:color="000000"/>
            </w:tcBorders>
            <w:shd w:val="clear" w:color="auto" w:fill="auto"/>
            <w:vAlign w:val="bottom"/>
            <w:hideMark/>
          </w:tcPr>
          <w:p w:rsidR="000C4BD5" w:rsidRPr="00FE0D1E" w:rsidRDefault="00FE0D1E" w:rsidP="000C4BD5">
            <w:pPr>
              <w:jc w:val="center"/>
              <w:rPr>
                <w:color w:val="000000"/>
                <w:sz w:val="24"/>
                <w:szCs w:val="24"/>
                <w:lang w:val="kk-KZ" w:eastAsia="en-US"/>
              </w:rPr>
            </w:pPr>
            <w:r>
              <w:rPr>
                <w:color w:val="000000"/>
                <w:sz w:val="24"/>
                <w:szCs w:val="24"/>
                <w:lang w:val="kk-KZ" w:eastAsia="en-US"/>
              </w:rPr>
              <w:t>Өлш.бірлігі</w:t>
            </w:r>
          </w:p>
        </w:tc>
        <w:tc>
          <w:tcPr>
            <w:tcW w:w="1286" w:type="dxa"/>
            <w:tcBorders>
              <w:top w:val="single" w:sz="8" w:space="0" w:color="000000"/>
              <w:left w:val="nil"/>
              <w:bottom w:val="single" w:sz="8" w:space="0" w:color="000000"/>
              <w:right w:val="single" w:sz="8" w:space="0" w:color="000000"/>
            </w:tcBorders>
            <w:shd w:val="clear" w:color="auto" w:fill="auto"/>
            <w:vAlign w:val="bottom"/>
            <w:hideMark/>
          </w:tcPr>
          <w:p w:rsidR="000C4BD5" w:rsidRPr="000C4BD5" w:rsidRDefault="000C4BD5" w:rsidP="000C4BD5">
            <w:pPr>
              <w:jc w:val="center"/>
              <w:rPr>
                <w:color w:val="000000"/>
                <w:sz w:val="24"/>
                <w:szCs w:val="24"/>
                <w:lang w:val="en-US" w:eastAsia="en-US"/>
              </w:rPr>
            </w:pPr>
            <w:r w:rsidRPr="000C4BD5">
              <w:rPr>
                <w:color w:val="000000"/>
                <w:sz w:val="24"/>
                <w:szCs w:val="24"/>
                <w:lang w:eastAsia="en-US"/>
              </w:rPr>
              <w:t>2016</w:t>
            </w:r>
          </w:p>
        </w:tc>
        <w:tc>
          <w:tcPr>
            <w:tcW w:w="1759" w:type="dxa"/>
            <w:tcBorders>
              <w:top w:val="single" w:sz="8" w:space="0" w:color="000000"/>
              <w:left w:val="nil"/>
              <w:bottom w:val="single" w:sz="8" w:space="0" w:color="000000"/>
              <w:right w:val="single" w:sz="8" w:space="0" w:color="000000"/>
            </w:tcBorders>
            <w:shd w:val="clear" w:color="auto" w:fill="auto"/>
            <w:vAlign w:val="bottom"/>
            <w:hideMark/>
          </w:tcPr>
          <w:p w:rsidR="000C4BD5" w:rsidRPr="000C4BD5" w:rsidRDefault="000C4BD5" w:rsidP="000C4BD5">
            <w:pPr>
              <w:jc w:val="center"/>
              <w:rPr>
                <w:color w:val="000000"/>
                <w:sz w:val="24"/>
                <w:szCs w:val="24"/>
                <w:lang w:val="en-US" w:eastAsia="en-US"/>
              </w:rPr>
            </w:pPr>
            <w:r w:rsidRPr="000C4BD5">
              <w:rPr>
                <w:color w:val="000000"/>
                <w:sz w:val="24"/>
                <w:szCs w:val="24"/>
                <w:lang w:val="en-US" w:eastAsia="en-US"/>
              </w:rPr>
              <w:t>2021</w:t>
            </w:r>
          </w:p>
        </w:tc>
        <w:tc>
          <w:tcPr>
            <w:tcW w:w="1413" w:type="dxa"/>
            <w:tcBorders>
              <w:top w:val="single" w:sz="8" w:space="0" w:color="000000"/>
              <w:left w:val="nil"/>
              <w:bottom w:val="single" w:sz="8" w:space="0" w:color="000000"/>
              <w:right w:val="single" w:sz="8" w:space="0" w:color="000000"/>
            </w:tcBorders>
            <w:shd w:val="clear" w:color="auto" w:fill="auto"/>
            <w:vAlign w:val="bottom"/>
            <w:hideMark/>
          </w:tcPr>
          <w:p w:rsidR="000C4BD5" w:rsidRPr="004741B6" w:rsidRDefault="004741B6" w:rsidP="000C4BD5">
            <w:pPr>
              <w:jc w:val="center"/>
              <w:rPr>
                <w:i/>
                <w:iCs/>
                <w:color w:val="000000"/>
                <w:sz w:val="24"/>
                <w:szCs w:val="24"/>
                <w:lang w:val="kk-KZ" w:eastAsia="en-US"/>
              </w:rPr>
            </w:pPr>
            <w:r>
              <w:rPr>
                <w:i/>
                <w:iCs/>
                <w:color w:val="000000"/>
                <w:sz w:val="24"/>
                <w:szCs w:val="24"/>
                <w:lang w:val="kk-KZ" w:eastAsia="en-US"/>
              </w:rPr>
              <w:t>өсу</w:t>
            </w:r>
          </w:p>
        </w:tc>
      </w:tr>
      <w:tr w:rsidR="000C4BD5" w:rsidRPr="000C4BD5" w:rsidTr="004741B6">
        <w:trPr>
          <w:trHeight w:val="631"/>
        </w:trPr>
        <w:tc>
          <w:tcPr>
            <w:tcW w:w="2491" w:type="dxa"/>
            <w:tcBorders>
              <w:top w:val="nil"/>
              <w:left w:val="single" w:sz="8" w:space="0" w:color="000000"/>
              <w:bottom w:val="single" w:sz="8" w:space="0" w:color="000000"/>
              <w:right w:val="single" w:sz="8" w:space="0" w:color="000000"/>
            </w:tcBorders>
            <w:shd w:val="clear" w:color="auto" w:fill="auto"/>
            <w:vAlign w:val="bottom"/>
            <w:hideMark/>
          </w:tcPr>
          <w:p w:rsidR="004741B6" w:rsidRDefault="004741B6" w:rsidP="004741B6">
            <w:pPr>
              <w:pStyle w:val="HTML"/>
              <w:shd w:val="clear" w:color="auto" w:fill="F8F9FA"/>
              <w:spacing w:line="365" w:lineRule="atLeast"/>
              <w:rPr>
                <w:rFonts w:ascii="inherit" w:hAnsi="inherit"/>
                <w:color w:val="202124"/>
                <w:sz w:val="28"/>
                <w:szCs w:val="28"/>
              </w:rPr>
            </w:pPr>
            <w:r>
              <w:rPr>
                <w:rStyle w:val="y2iqfc"/>
                <w:rFonts w:ascii="inherit" w:hAnsi="inherit"/>
                <w:color w:val="202124"/>
                <w:sz w:val="28"/>
                <w:szCs w:val="28"/>
                <w:lang w:val="kk-KZ"/>
              </w:rPr>
              <w:t>Сумен жабдықтау желілерінің ұзындығы</w:t>
            </w:r>
          </w:p>
          <w:p w:rsidR="000C4BD5" w:rsidRPr="000C4BD5" w:rsidRDefault="000C4BD5" w:rsidP="000C4BD5">
            <w:pPr>
              <w:jc w:val="center"/>
              <w:rPr>
                <w:color w:val="000000"/>
                <w:sz w:val="24"/>
                <w:szCs w:val="24"/>
                <w:lang w:val="en-US" w:eastAsia="en-US"/>
              </w:rPr>
            </w:pPr>
          </w:p>
        </w:tc>
        <w:tc>
          <w:tcPr>
            <w:tcW w:w="1415" w:type="dxa"/>
            <w:tcBorders>
              <w:top w:val="nil"/>
              <w:left w:val="nil"/>
              <w:bottom w:val="single" w:sz="8" w:space="0" w:color="000000"/>
              <w:right w:val="single" w:sz="8" w:space="0" w:color="000000"/>
            </w:tcBorders>
            <w:shd w:val="clear" w:color="auto" w:fill="auto"/>
            <w:vAlign w:val="bottom"/>
            <w:hideMark/>
          </w:tcPr>
          <w:p w:rsidR="000C4BD5" w:rsidRPr="000C4BD5" w:rsidRDefault="000C4BD5" w:rsidP="000C4BD5">
            <w:pPr>
              <w:jc w:val="center"/>
              <w:rPr>
                <w:color w:val="000000"/>
                <w:sz w:val="24"/>
                <w:szCs w:val="24"/>
                <w:lang w:val="en-US" w:eastAsia="en-US"/>
              </w:rPr>
            </w:pPr>
            <w:r w:rsidRPr="000C4BD5">
              <w:rPr>
                <w:color w:val="000000"/>
                <w:sz w:val="24"/>
                <w:szCs w:val="24"/>
                <w:lang w:eastAsia="en-US"/>
              </w:rPr>
              <w:t>км</w:t>
            </w:r>
          </w:p>
        </w:tc>
        <w:tc>
          <w:tcPr>
            <w:tcW w:w="1286" w:type="dxa"/>
            <w:tcBorders>
              <w:top w:val="nil"/>
              <w:left w:val="nil"/>
              <w:bottom w:val="single" w:sz="8" w:space="0" w:color="000000"/>
              <w:right w:val="single" w:sz="8" w:space="0" w:color="000000"/>
            </w:tcBorders>
            <w:shd w:val="clear" w:color="auto" w:fill="auto"/>
            <w:vAlign w:val="bottom"/>
            <w:hideMark/>
          </w:tcPr>
          <w:p w:rsidR="000C4BD5" w:rsidRPr="000C4BD5" w:rsidRDefault="000C4BD5" w:rsidP="000C4BD5">
            <w:pPr>
              <w:jc w:val="center"/>
              <w:rPr>
                <w:color w:val="000000"/>
                <w:sz w:val="24"/>
                <w:szCs w:val="24"/>
                <w:lang w:val="en-US" w:eastAsia="en-US"/>
              </w:rPr>
            </w:pPr>
            <w:r w:rsidRPr="000C4BD5">
              <w:rPr>
                <w:color w:val="000000"/>
                <w:sz w:val="24"/>
                <w:szCs w:val="24"/>
                <w:lang w:val="en-US" w:eastAsia="en-US"/>
              </w:rPr>
              <w:t>527</w:t>
            </w:r>
          </w:p>
        </w:tc>
        <w:tc>
          <w:tcPr>
            <w:tcW w:w="1759" w:type="dxa"/>
            <w:tcBorders>
              <w:top w:val="nil"/>
              <w:left w:val="nil"/>
              <w:bottom w:val="single" w:sz="8" w:space="0" w:color="000000"/>
              <w:right w:val="single" w:sz="8" w:space="0" w:color="000000"/>
            </w:tcBorders>
            <w:shd w:val="clear" w:color="auto" w:fill="auto"/>
            <w:vAlign w:val="bottom"/>
            <w:hideMark/>
          </w:tcPr>
          <w:p w:rsidR="000C4BD5" w:rsidRPr="000C4BD5" w:rsidRDefault="000C4BD5" w:rsidP="000C4BD5">
            <w:pPr>
              <w:jc w:val="center"/>
              <w:rPr>
                <w:color w:val="000000"/>
                <w:sz w:val="24"/>
                <w:szCs w:val="24"/>
                <w:lang w:val="en-US" w:eastAsia="en-US"/>
              </w:rPr>
            </w:pPr>
            <w:r w:rsidRPr="000C4BD5">
              <w:rPr>
                <w:color w:val="000000"/>
                <w:sz w:val="24"/>
                <w:szCs w:val="24"/>
                <w:lang w:eastAsia="en-US"/>
              </w:rPr>
              <w:t>651,7</w:t>
            </w:r>
          </w:p>
        </w:tc>
        <w:tc>
          <w:tcPr>
            <w:tcW w:w="1413" w:type="dxa"/>
            <w:tcBorders>
              <w:top w:val="nil"/>
              <w:left w:val="nil"/>
              <w:bottom w:val="single" w:sz="8" w:space="0" w:color="000000"/>
              <w:right w:val="single" w:sz="8" w:space="0" w:color="000000"/>
            </w:tcBorders>
            <w:shd w:val="clear" w:color="auto" w:fill="auto"/>
            <w:vAlign w:val="bottom"/>
            <w:hideMark/>
          </w:tcPr>
          <w:p w:rsidR="000C4BD5" w:rsidRPr="000C4BD5" w:rsidRDefault="000C4BD5" w:rsidP="000C4BD5">
            <w:pPr>
              <w:jc w:val="center"/>
              <w:rPr>
                <w:i/>
                <w:iCs/>
                <w:color w:val="000000"/>
                <w:sz w:val="24"/>
                <w:szCs w:val="24"/>
                <w:lang w:val="en-US" w:eastAsia="en-US"/>
              </w:rPr>
            </w:pPr>
            <w:r w:rsidRPr="000C4BD5">
              <w:rPr>
                <w:i/>
                <w:iCs/>
                <w:color w:val="000000"/>
                <w:sz w:val="24"/>
                <w:szCs w:val="24"/>
                <w:lang w:eastAsia="en-US"/>
              </w:rPr>
              <w:t>124,7</w:t>
            </w:r>
          </w:p>
        </w:tc>
      </w:tr>
      <w:tr w:rsidR="000C4BD5" w:rsidRPr="000C4BD5" w:rsidTr="004741B6">
        <w:trPr>
          <w:trHeight w:val="697"/>
        </w:trPr>
        <w:tc>
          <w:tcPr>
            <w:tcW w:w="2491" w:type="dxa"/>
            <w:tcBorders>
              <w:top w:val="nil"/>
              <w:left w:val="single" w:sz="8" w:space="0" w:color="000000"/>
              <w:bottom w:val="single" w:sz="8" w:space="0" w:color="000000"/>
              <w:right w:val="single" w:sz="8" w:space="0" w:color="000000"/>
            </w:tcBorders>
            <w:shd w:val="clear" w:color="auto" w:fill="auto"/>
            <w:vAlign w:val="bottom"/>
            <w:hideMark/>
          </w:tcPr>
          <w:p w:rsidR="004741B6" w:rsidRDefault="004741B6" w:rsidP="004741B6">
            <w:pPr>
              <w:pStyle w:val="HTML"/>
              <w:shd w:val="clear" w:color="auto" w:fill="F8F9FA"/>
              <w:spacing w:line="365" w:lineRule="atLeast"/>
              <w:rPr>
                <w:rFonts w:ascii="inherit" w:hAnsi="inherit"/>
                <w:color w:val="202124"/>
                <w:sz w:val="28"/>
                <w:szCs w:val="28"/>
              </w:rPr>
            </w:pPr>
            <w:r>
              <w:rPr>
                <w:rStyle w:val="y2iqfc"/>
                <w:rFonts w:ascii="inherit" w:hAnsi="inherit"/>
                <w:color w:val="202124"/>
                <w:sz w:val="28"/>
                <w:szCs w:val="28"/>
                <w:lang w:val="kk-KZ"/>
              </w:rPr>
              <w:t>Канализация желілерінің ұзындығы</w:t>
            </w:r>
          </w:p>
          <w:p w:rsidR="000C4BD5" w:rsidRPr="000C4BD5" w:rsidRDefault="000C4BD5" w:rsidP="000C4BD5">
            <w:pPr>
              <w:jc w:val="center"/>
              <w:rPr>
                <w:color w:val="000000"/>
                <w:sz w:val="24"/>
                <w:szCs w:val="24"/>
                <w:lang w:val="en-US" w:eastAsia="en-US"/>
              </w:rPr>
            </w:pPr>
          </w:p>
        </w:tc>
        <w:tc>
          <w:tcPr>
            <w:tcW w:w="1415" w:type="dxa"/>
            <w:tcBorders>
              <w:top w:val="nil"/>
              <w:left w:val="nil"/>
              <w:bottom w:val="single" w:sz="8" w:space="0" w:color="000000"/>
              <w:right w:val="single" w:sz="8" w:space="0" w:color="000000"/>
            </w:tcBorders>
            <w:shd w:val="clear" w:color="auto" w:fill="auto"/>
            <w:vAlign w:val="bottom"/>
            <w:hideMark/>
          </w:tcPr>
          <w:p w:rsidR="000C4BD5" w:rsidRPr="000C4BD5" w:rsidRDefault="000C4BD5" w:rsidP="000C4BD5">
            <w:pPr>
              <w:jc w:val="center"/>
              <w:rPr>
                <w:color w:val="000000"/>
                <w:sz w:val="24"/>
                <w:szCs w:val="24"/>
                <w:lang w:val="en-US" w:eastAsia="en-US"/>
              </w:rPr>
            </w:pPr>
            <w:r w:rsidRPr="000C4BD5">
              <w:rPr>
                <w:color w:val="000000"/>
                <w:sz w:val="24"/>
                <w:szCs w:val="24"/>
                <w:lang w:eastAsia="en-US"/>
              </w:rPr>
              <w:t>км</w:t>
            </w:r>
          </w:p>
        </w:tc>
        <w:tc>
          <w:tcPr>
            <w:tcW w:w="1286" w:type="dxa"/>
            <w:tcBorders>
              <w:top w:val="nil"/>
              <w:left w:val="nil"/>
              <w:bottom w:val="single" w:sz="8" w:space="0" w:color="000000"/>
              <w:right w:val="single" w:sz="8" w:space="0" w:color="000000"/>
            </w:tcBorders>
            <w:shd w:val="clear" w:color="auto" w:fill="auto"/>
            <w:vAlign w:val="bottom"/>
            <w:hideMark/>
          </w:tcPr>
          <w:p w:rsidR="000C4BD5" w:rsidRPr="000C4BD5" w:rsidRDefault="000C4BD5" w:rsidP="000C4BD5">
            <w:pPr>
              <w:jc w:val="center"/>
              <w:rPr>
                <w:color w:val="000000"/>
                <w:sz w:val="24"/>
                <w:szCs w:val="24"/>
                <w:lang w:val="en-US" w:eastAsia="en-US"/>
              </w:rPr>
            </w:pPr>
            <w:r w:rsidRPr="000C4BD5">
              <w:rPr>
                <w:color w:val="000000"/>
                <w:sz w:val="24"/>
                <w:szCs w:val="24"/>
                <w:lang w:val="en-US" w:eastAsia="en-US"/>
              </w:rPr>
              <w:t>376</w:t>
            </w:r>
          </w:p>
        </w:tc>
        <w:tc>
          <w:tcPr>
            <w:tcW w:w="1759" w:type="dxa"/>
            <w:tcBorders>
              <w:top w:val="nil"/>
              <w:left w:val="nil"/>
              <w:bottom w:val="single" w:sz="8" w:space="0" w:color="000000"/>
              <w:right w:val="single" w:sz="8" w:space="0" w:color="000000"/>
            </w:tcBorders>
            <w:shd w:val="clear" w:color="auto" w:fill="auto"/>
            <w:vAlign w:val="bottom"/>
            <w:hideMark/>
          </w:tcPr>
          <w:p w:rsidR="000C4BD5" w:rsidRPr="000C4BD5" w:rsidRDefault="000C4BD5" w:rsidP="000C4BD5">
            <w:pPr>
              <w:jc w:val="center"/>
              <w:rPr>
                <w:color w:val="000000"/>
                <w:sz w:val="24"/>
                <w:szCs w:val="24"/>
                <w:lang w:val="en-US" w:eastAsia="en-US"/>
              </w:rPr>
            </w:pPr>
            <w:r w:rsidRPr="000C4BD5">
              <w:rPr>
                <w:color w:val="000000"/>
                <w:sz w:val="24"/>
                <w:szCs w:val="24"/>
                <w:lang w:eastAsia="en-US"/>
              </w:rPr>
              <w:t>487</w:t>
            </w:r>
          </w:p>
        </w:tc>
        <w:tc>
          <w:tcPr>
            <w:tcW w:w="1413" w:type="dxa"/>
            <w:tcBorders>
              <w:top w:val="nil"/>
              <w:left w:val="nil"/>
              <w:bottom w:val="single" w:sz="8" w:space="0" w:color="000000"/>
              <w:right w:val="single" w:sz="8" w:space="0" w:color="000000"/>
            </w:tcBorders>
            <w:shd w:val="clear" w:color="auto" w:fill="auto"/>
            <w:vAlign w:val="bottom"/>
            <w:hideMark/>
          </w:tcPr>
          <w:p w:rsidR="000C4BD5" w:rsidRPr="000C4BD5" w:rsidRDefault="000C4BD5" w:rsidP="000C4BD5">
            <w:pPr>
              <w:jc w:val="center"/>
              <w:rPr>
                <w:i/>
                <w:iCs/>
                <w:color w:val="000000"/>
                <w:sz w:val="24"/>
                <w:szCs w:val="24"/>
                <w:lang w:val="en-US" w:eastAsia="en-US"/>
              </w:rPr>
            </w:pPr>
            <w:r w:rsidRPr="000C4BD5">
              <w:rPr>
                <w:i/>
                <w:iCs/>
                <w:color w:val="000000"/>
                <w:sz w:val="24"/>
                <w:szCs w:val="24"/>
                <w:lang w:eastAsia="en-US"/>
              </w:rPr>
              <w:t>111</w:t>
            </w:r>
          </w:p>
        </w:tc>
      </w:tr>
      <w:tr w:rsidR="000C4BD5" w:rsidRPr="000C4BD5" w:rsidTr="004741B6">
        <w:trPr>
          <w:trHeight w:val="692"/>
        </w:trPr>
        <w:tc>
          <w:tcPr>
            <w:tcW w:w="2491" w:type="dxa"/>
            <w:tcBorders>
              <w:top w:val="nil"/>
              <w:left w:val="single" w:sz="8" w:space="0" w:color="000000"/>
              <w:bottom w:val="single" w:sz="8" w:space="0" w:color="000000"/>
              <w:right w:val="single" w:sz="8" w:space="0" w:color="000000"/>
            </w:tcBorders>
            <w:shd w:val="clear" w:color="auto" w:fill="auto"/>
            <w:vAlign w:val="bottom"/>
            <w:hideMark/>
          </w:tcPr>
          <w:p w:rsidR="004741B6" w:rsidRDefault="004741B6" w:rsidP="004741B6">
            <w:pPr>
              <w:pStyle w:val="HTML"/>
              <w:shd w:val="clear" w:color="auto" w:fill="F8F9FA"/>
              <w:spacing w:line="365" w:lineRule="atLeast"/>
              <w:rPr>
                <w:rFonts w:ascii="inherit" w:hAnsi="inherit"/>
                <w:color w:val="202124"/>
                <w:sz w:val="28"/>
                <w:szCs w:val="28"/>
              </w:rPr>
            </w:pPr>
            <w:r>
              <w:rPr>
                <w:rStyle w:val="y2iqfc"/>
                <w:rFonts w:ascii="inherit" w:hAnsi="inherit"/>
                <w:color w:val="202124"/>
                <w:sz w:val="28"/>
                <w:szCs w:val="28"/>
                <w:lang w:val="kk-KZ"/>
              </w:rPr>
              <w:t>Канализациялық сорғы станциялары</w:t>
            </w:r>
          </w:p>
          <w:p w:rsidR="000C4BD5" w:rsidRPr="000C4BD5" w:rsidRDefault="000C4BD5" w:rsidP="000C4BD5">
            <w:pPr>
              <w:jc w:val="center"/>
              <w:rPr>
                <w:color w:val="000000"/>
                <w:sz w:val="24"/>
                <w:szCs w:val="24"/>
                <w:lang w:val="en-US" w:eastAsia="en-US"/>
              </w:rPr>
            </w:pPr>
          </w:p>
        </w:tc>
        <w:tc>
          <w:tcPr>
            <w:tcW w:w="1415" w:type="dxa"/>
            <w:tcBorders>
              <w:top w:val="nil"/>
              <w:left w:val="nil"/>
              <w:bottom w:val="single" w:sz="8" w:space="0" w:color="000000"/>
              <w:right w:val="single" w:sz="8" w:space="0" w:color="000000"/>
            </w:tcBorders>
            <w:shd w:val="clear" w:color="auto" w:fill="auto"/>
            <w:vAlign w:val="bottom"/>
            <w:hideMark/>
          </w:tcPr>
          <w:p w:rsidR="000C4BD5" w:rsidRPr="004741B6" w:rsidRDefault="004741B6" w:rsidP="000C4BD5">
            <w:pPr>
              <w:jc w:val="center"/>
              <w:rPr>
                <w:color w:val="000000"/>
                <w:sz w:val="24"/>
                <w:szCs w:val="24"/>
                <w:lang w:val="kk-KZ" w:eastAsia="en-US"/>
              </w:rPr>
            </w:pPr>
            <w:r>
              <w:rPr>
                <w:color w:val="000000"/>
                <w:sz w:val="24"/>
                <w:szCs w:val="24"/>
                <w:lang w:val="kk-KZ" w:eastAsia="en-US"/>
              </w:rPr>
              <w:t>дана</w:t>
            </w:r>
          </w:p>
        </w:tc>
        <w:tc>
          <w:tcPr>
            <w:tcW w:w="1286" w:type="dxa"/>
            <w:tcBorders>
              <w:top w:val="nil"/>
              <w:left w:val="nil"/>
              <w:bottom w:val="single" w:sz="8" w:space="0" w:color="000000"/>
              <w:right w:val="single" w:sz="8" w:space="0" w:color="000000"/>
            </w:tcBorders>
            <w:shd w:val="clear" w:color="auto" w:fill="auto"/>
            <w:vAlign w:val="bottom"/>
            <w:hideMark/>
          </w:tcPr>
          <w:p w:rsidR="000C4BD5" w:rsidRPr="000C4BD5" w:rsidRDefault="000C4BD5" w:rsidP="000C4BD5">
            <w:pPr>
              <w:jc w:val="center"/>
              <w:rPr>
                <w:color w:val="000000"/>
                <w:sz w:val="24"/>
                <w:szCs w:val="24"/>
                <w:lang w:val="en-US" w:eastAsia="en-US"/>
              </w:rPr>
            </w:pPr>
            <w:r w:rsidRPr="000C4BD5">
              <w:rPr>
                <w:color w:val="000000"/>
                <w:sz w:val="24"/>
                <w:szCs w:val="24"/>
                <w:lang w:val="en-US" w:eastAsia="en-US"/>
              </w:rPr>
              <w:t>17</w:t>
            </w:r>
          </w:p>
        </w:tc>
        <w:tc>
          <w:tcPr>
            <w:tcW w:w="1759" w:type="dxa"/>
            <w:tcBorders>
              <w:top w:val="nil"/>
              <w:left w:val="nil"/>
              <w:bottom w:val="single" w:sz="8" w:space="0" w:color="000000"/>
              <w:right w:val="single" w:sz="8" w:space="0" w:color="000000"/>
            </w:tcBorders>
            <w:shd w:val="clear" w:color="auto" w:fill="auto"/>
            <w:vAlign w:val="bottom"/>
            <w:hideMark/>
          </w:tcPr>
          <w:p w:rsidR="000C4BD5" w:rsidRPr="000C4BD5" w:rsidRDefault="000C4BD5" w:rsidP="000C4BD5">
            <w:pPr>
              <w:jc w:val="center"/>
              <w:rPr>
                <w:color w:val="000000"/>
                <w:sz w:val="24"/>
                <w:szCs w:val="24"/>
                <w:lang w:val="en-US" w:eastAsia="en-US"/>
              </w:rPr>
            </w:pPr>
            <w:r w:rsidRPr="000C4BD5">
              <w:rPr>
                <w:color w:val="000000"/>
                <w:sz w:val="24"/>
                <w:szCs w:val="24"/>
                <w:lang w:eastAsia="en-US"/>
              </w:rPr>
              <w:t>24</w:t>
            </w:r>
          </w:p>
        </w:tc>
        <w:tc>
          <w:tcPr>
            <w:tcW w:w="1413" w:type="dxa"/>
            <w:tcBorders>
              <w:top w:val="nil"/>
              <w:left w:val="nil"/>
              <w:bottom w:val="single" w:sz="8" w:space="0" w:color="000000"/>
              <w:right w:val="single" w:sz="8" w:space="0" w:color="000000"/>
            </w:tcBorders>
            <w:shd w:val="clear" w:color="auto" w:fill="auto"/>
            <w:vAlign w:val="bottom"/>
            <w:hideMark/>
          </w:tcPr>
          <w:p w:rsidR="000C4BD5" w:rsidRPr="000C4BD5" w:rsidRDefault="000C4BD5" w:rsidP="000C4BD5">
            <w:pPr>
              <w:jc w:val="center"/>
              <w:rPr>
                <w:i/>
                <w:iCs/>
                <w:color w:val="000000"/>
                <w:sz w:val="24"/>
                <w:szCs w:val="24"/>
                <w:lang w:val="en-US" w:eastAsia="en-US"/>
              </w:rPr>
            </w:pPr>
            <w:r w:rsidRPr="000C4BD5">
              <w:rPr>
                <w:i/>
                <w:iCs/>
                <w:color w:val="000000"/>
                <w:sz w:val="24"/>
                <w:szCs w:val="24"/>
                <w:lang w:eastAsia="en-US"/>
              </w:rPr>
              <w:t>7</w:t>
            </w:r>
          </w:p>
        </w:tc>
      </w:tr>
      <w:tr w:rsidR="000C4BD5" w:rsidRPr="000C4BD5" w:rsidTr="004741B6">
        <w:trPr>
          <w:trHeight w:val="688"/>
        </w:trPr>
        <w:tc>
          <w:tcPr>
            <w:tcW w:w="2491" w:type="dxa"/>
            <w:tcBorders>
              <w:top w:val="nil"/>
              <w:left w:val="single" w:sz="8" w:space="0" w:color="000000"/>
              <w:bottom w:val="single" w:sz="8" w:space="0" w:color="000000"/>
              <w:right w:val="single" w:sz="8" w:space="0" w:color="000000"/>
            </w:tcBorders>
            <w:shd w:val="clear" w:color="auto" w:fill="auto"/>
            <w:vAlign w:val="bottom"/>
            <w:hideMark/>
          </w:tcPr>
          <w:p w:rsidR="000C4BD5" w:rsidRPr="004741B6" w:rsidRDefault="004741B6" w:rsidP="004741B6">
            <w:pPr>
              <w:pStyle w:val="HTML"/>
              <w:shd w:val="clear" w:color="auto" w:fill="F8F9FA"/>
              <w:spacing w:line="365" w:lineRule="atLeast"/>
              <w:rPr>
                <w:rFonts w:ascii="inherit" w:hAnsi="inherit"/>
                <w:color w:val="202124"/>
                <w:sz w:val="28"/>
                <w:szCs w:val="28"/>
              </w:rPr>
            </w:pPr>
            <w:r>
              <w:rPr>
                <w:rStyle w:val="y2iqfc"/>
                <w:rFonts w:ascii="inherit" w:hAnsi="inherit"/>
                <w:color w:val="202124"/>
                <w:sz w:val="28"/>
                <w:szCs w:val="28"/>
                <w:lang w:val="kk-KZ"/>
              </w:rPr>
              <w:t>күшейткіш сорғы станциялары</w:t>
            </w:r>
          </w:p>
        </w:tc>
        <w:tc>
          <w:tcPr>
            <w:tcW w:w="1415" w:type="dxa"/>
            <w:tcBorders>
              <w:top w:val="nil"/>
              <w:left w:val="nil"/>
              <w:bottom w:val="single" w:sz="8" w:space="0" w:color="000000"/>
              <w:right w:val="single" w:sz="8" w:space="0" w:color="000000"/>
            </w:tcBorders>
            <w:shd w:val="clear" w:color="auto" w:fill="auto"/>
            <w:vAlign w:val="bottom"/>
            <w:hideMark/>
          </w:tcPr>
          <w:p w:rsidR="000C4BD5" w:rsidRPr="004741B6" w:rsidRDefault="004741B6" w:rsidP="000C4BD5">
            <w:pPr>
              <w:jc w:val="center"/>
              <w:rPr>
                <w:color w:val="000000"/>
                <w:sz w:val="24"/>
                <w:szCs w:val="24"/>
                <w:lang w:val="kk-KZ" w:eastAsia="en-US"/>
              </w:rPr>
            </w:pPr>
            <w:r>
              <w:rPr>
                <w:color w:val="000000"/>
                <w:sz w:val="24"/>
                <w:szCs w:val="24"/>
                <w:lang w:val="kk-KZ" w:eastAsia="en-US"/>
              </w:rPr>
              <w:t>дана</w:t>
            </w:r>
          </w:p>
        </w:tc>
        <w:tc>
          <w:tcPr>
            <w:tcW w:w="1286" w:type="dxa"/>
            <w:tcBorders>
              <w:top w:val="nil"/>
              <w:left w:val="nil"/>
              <w:bottom w:val="single" w:sz="8" w:space="0" w:color="000000"/>
              <w:right w:val="single" w:sz="8" w:space="0" w:color="000000"/>
            </w:tcBorders>
            <w:shd w:val="clear" w:color="auto" w:fill="auto"/>
            <w:vAlign w:val="bottom"/>
            <w:hideMark/>
          </w:tcPr>
          <w:p w:rsidR="000C4BD5" w:rsidRPr="000C4BD5" w:rsidRDefault="000C4BD5" w:rsidP="000C4BD5">
            <w:pPr>
              <w:jc w:val="center"/>
              <w:rPr>
                <w:color w:val="000000"/>
                <w:sz w:val="24"/>
                <w:szCs w:val="24"/>
                <w:lang w:val="en-US" w:eastAsia="en-US"/>
              </w:rPr>
            </w:pPr>
            <w:r w:rsidRPr="000C4BD5">
              <w:rPr>
                <w:color w:val="000000"/>
                <w:sz w:val="24"/>
                <w:szCs w:val="24"/>
                <w:lang w:val="en-US" w:eastAsia="en-US"/>
              </w:rPr>
              <w:t>7</w:t>
            </w:r>
          </w:p>
        </w:tc>
        <w:tc>
          <w:tcPr>
            <w:tcW w:w="1759" w:type="dxa"/>
            <w:tcBorders>
              <w:top w:val="nil"/>
              <w:left w:val="nil"/>
              <w:bottom w:val="single" w:sz="8" w:space="0" w:color="000000"/>
              <w:right w:val="single" w:sz="8" w:space="0" w:color="000000"/>
            </w:tcBorders>
            <w:shd w:val="clear" w:color="auto" w:fill="auto"/>
            <w:vAlign w:val="bottom"/>
            <w:hideMark/>
          </w:tcPr>
          <w:p w:rsidR="000C4BD5" w:rsidRPr="000C4BD5" w:rsidRDefault="000C4BD5" w:rsidP="000C4BD5">
            <w:pPr>
              <w:jc w:val="center"/>
              <w:rPr>
                <w:color w:val="000000"/>
                <w:sz w:val="24"/>
                <w:szCs w:val="24"/>
                <w:lang w:val="en-US" w:eastAsia="en-US"/>
              </w:rPr>
            </w:pPr>
            <w:r w:rsidRPr="000C4BD5">
              <w:rPr>
                <w:color w:val="000000"/>
                <w:sz w:val="24"/>
                <w:szCs w:val="24"/>
                <w:lang w:val="en-US" w:eastAsia="en-US"/>
              </w:rPr>
              <w:t>9</w:t>
            </w:r>
          </w:p>
        </w:tc>
        <w:tc>
          <w:tcPr>
            <w:tcW w:w="1413" w:type="dxa"/>
            <w:tcBorders>
              <w:top w:val="nil"/>
              <w:left w:val="nil"/>
              <w:bottom w:val="single" w:sz="8" w:space="0" w:color="000000"/>
              <w:right w:val="single" w:sz="8" w:space="0" w:color="000000"/>
            </w:tcBorders>
            <w:shd w:val="clear" w:color="auto" w:fill="auto"/>
            <w:vAlign w:val="bottom"/>
            <w:hideMark/>
          </w:tcPr>
          <w:p w:rsidR="000C4BD5" w:rsidRPr="000C4BD5" w:rsidRDefault="000C4BD5" w:rsidP="000C4BD5">
            <w:pPr>
              <w:jc w:val="center"/>
              <w:rPr>
                <w:i/>
                <w:iCs/>
                <w:color w:val="000000"/>
                <w:sz w:val="24"/>
                <w:szCs w:val="24"/>
                <w:lang w:val="en-US" w:eastAsia="en-US"/>
              </w:rPr>
            </w:pPr>
            <w:r w:rsidRPr="000C4BD5">
              <w:rPr>
                <w:i/>
                <w:iCs/>
                <w:color w:val="000000"/>
                <w:sz w:val="24"/>
                <w:szCs w:val="24"/>
                <w:lang w:val="en-US" w:eastAsia="en-US"/>
              </w:rPr>
              <w:t>2</w:t>
            </w:r>
          </w:p>
        </w:tc>
      </w:tr>
      <w:tr w:rsidR="004741B6" w:rsidRPr="000C4BD5" w:rsidTr="004741B6">
        <w:trPr>
          <w:trHeight w:val="543"/>
        </w:trPr>
        <w:tc>
          <w:tcPr>
            <w:tcW w:w="2491" w:type="dxa"/>
            <w:tcBorders>
              <w:top w:val="nil"/>
              <w:left w:val="single" w:sz="8" w:space="0" w:color="000000"/>
              <w:bottom w:val="single" w:sz="8" w:space="0" w:color="000000"/>
              <w:right w:val="single" w:sz="8" w:space="0" w:color="000000"/>
            </w:tcBorders>
            <w:shd w:val="clear" w:color="auto" w:fill="auto"/>
            <w:vAlign w:val="bottom"/>
            <w:hideMark/>
          </w:tcPr>
          <w:p w:rsidR="004741B6" w:rsidRDefault="004741B6" w:rsidP="004741B6">
            <w:pPr>
              <w:pStyle w:val="HTML"/>
              <w:shd w:val="clear" w:color="auto" w:fill="F8F9FA"/>
              <w:spacing w:line="365" w:lineRule="atLeast"/>
              <w:rPr>
                <w:rFonts w:ascii="inherit" w:hAnsi="inherit"/>
                <w:color w:val="202124"/>
                <w:sz w:val="28"/>
                <w:szCs w:val="28"/>
              </w:rPr>
            </w:pPr>
            <w:r>
              <w:rPr>
                <w:rStyle w:val="y2iqfc"/>
                <w:rFonts w:ascii="inherit" w:hAnsi="inherit"/>
                <w:color w:val="202124"/>
                <w:sz w:val="28"/>
                <w:szCs w:val="28"/>
                <w:lang w:val="kk-KZ"/>
              </w:rPr>
              <w:t>Су бағаналары</w:t>
            </w:r>
          </w:p>
          <w:p w:rsidR="004741B6" w:rsidRPr="000C4BD5" w:rsidRDefault="004741B6" w:rsidP="000C4BD5">
            <w:pPr>
              <w:jc w:val="center"/>
              <w:rPr>
                <w:color w:val="000000"/>
                <w:sz w:val="24"/>
                <w:szCs w:val="24"/>
                <w:lang w:val="en-US" w:eastAsia="en-US"/>
              </w:rPr>
            </w:pPr>
          </w:p>
        </w:tc>
        <w:tc>
          <w:tcPr>
            <w:tcW w:w="1415" w:type="dxa"/>
            <w:tcBorders>
              <w:top w:val="nil"/>
              <w:left w:val="nil"/>
              <w:bottom w:val="single" w:sz="8" w:space="0" w:color="000000"/>
              <w:right w:val="single" w:sz="8" w:space="0" w:color="000000"/>
            </w:tcBorders>
            <w:shd w:val="clear" w:color="auto" w:fill="auto"/>
            <w:hideMark/>
          </w:tcPr>
          <w:p w:rsidR="004741B6" w:rsidRDefault="004741B6" w:rsidP="004741B6">
            <w:pPr>
              <w:jc w:val="center"/>
            </w:pPr>
            <w:r w:rsidRPr="00A614E8">
              <w:rPr>
                <w:color w:val="000000"/>
                <w:sz w:val="24"/>
                <w:szCs w:val="24"/>
                <w:lang w:val="kk-KZ" w:eastAsia="en-US"/>
              </w:rPr>
              <w:t>дана</w:t>
            </w:r>
          </w:p>
        </w:tc>
        <w:tc>
          <w:tcPr>
            <w:tcW w:w="1286" w:type="dxa"/>
            <w:tcBorders>
              <w:top w:val="nil"/>
              <w:left w:val="nil"/>
              <w:bottom w:val="single" w:sz="8" w:space="0" w:color="000000"/>
              <w:right w:val="single" w:sz="8" w:space="0" w:color="000000"/>
            </w:tcBorders>
            <w:shd w:val="clear" w:color="auto" w:fill="auto"/>
            <w:vAlign w:val="bottom"/>
            <w:hideMark/>
          </w:tcPr>
          <w:p w:rsidR="004741B6" w:rsidRPr="000C4BD5" w:rsidRDefault="004741B6" w:rsidP="000C4BD5">
            <w:pPr>
              <w:jc w:val="center"/>
              <w:rPr>
                <w:color w:val="000000"/>
                <w:sz w:val="24"/>
                <w:szCs w:val="24"/>
                <w:lang w:val="en-US" w:eastAsia="en-US"/>
              </w:rPr>
            </w:pPr>
            <w:r w:rsidRPr="000C4BD5">
              <w:rPr>
                <w:color w:val="000000"/>
                <w:sz w:val="24"/>
                <w:szCs w:val="24"/>
                <w:lang w:val="en-US" w:eastAsia="en-US"/>
              </w:rPr>
              <w:t>316</w:t>
            </w:r>
          </w:p>
        </w:tc>
        <w:tc>
          <w:tcPr>
            <w:tcW w:w="1759" w:type="dxa"/>
            <w:tcBorders>
              <w:top w:val="nil"/>
              <w:left w:val="nil"/>
              <w:bottom w:val="single" w:sz="8" w:space="0" w:color="000000"/>
              <w:right w:val="single" w:sz="8" w:space="0" w:color="000000"/>
            </w:tcBorders>
            <w:shd w:val="clear" w:color="auto" w:fill="auto"/>
            <w:vAlign w:val="bottom"/>
            <w:hideMark/>
          </w:tcPr>
          <w:p w:rsidR="004741B6" w:rsidRPr="000C4BD5" w:rsidRDefault="004741B6" w:rsidP="000C4BD5">
            <w:pPr>
              <w:jc w:val="center"/>
              <w:rPr>
                <w:color w:val="000000"/>
                <w:sz w:val="24"/>
                <w:szCs w:val="24"/>
                <w:lang w:val="en-US" w:eastAsia="en-US"/>
              </w:rPr>
            </w:pPr>
            <w:r w:rsidRPr="000C4BD5">
              <w:rPr>
                <w:color w:val="000000"/>
                <w:sz w:val="24"/>
                <w:szCs w:val="24"/>
                <w:lang w:eastAsia="en-US"/>
              </w:rPr>
              <w:t>242</w:t>
            </w:r>
          </w:p>
        </w:tc>
        <w:tc>
          <w:tcPr>
            <w:tcW w:w="1413" w:type="dxa"/>
            <w:tcBorders>
              <w:top w:val="nil"/>
              <w:left w:val="nil"/>
              <w:bottom w:val="single" w:sz="8" w:space="0" w:color="000000"/>
              <w:right w:val="single" w:sz="8" w:space="0" w:color="000000"/>
            </w:tcBorders>
            <w:shd w:val="clear" w:color="auto" w:fill="auto"/>
            <w:vAlign w:val="bottom"/>
            <w:hideMark/>
          </w:tcPr>
          <w:p w:rsidR="004741B6" w:rsidRPr="000C4BD5" w:rsidRDefault="004741B6" w:rsidP="000C4BD5">
            <w:pPr>
              <w:jc w:val="center"/>
              <w:rPr>
                <w:i/>
                <w:iCs/>
                <w:color w:val="000000"/>
                <w:sz w:val="24"/>
                <w:szCs w:val="24"/>
                <w:lang w:val="en-US" w:eastAsia="en-US"/>
              </w:rPr>
            </w:pPr>
            <w:r w:rsidRPr="000C4BD5">
              <w:rPr>
                <w:i/>
                <w:iCs/>
                <w:color w:val="000000"/>
                <w:sz w:val="24"/>
                <w:szCs w:val="24"/>
                <w:lang w:val="en-US" w:eastAsia="en-US"/>
              </w:rPr>
              <w:t>-74</w:t>
            </w:r>
          </w:p>
        </w:tc>
      </w:tr>
      <w:tr w:rsidR="004741B6" w:rsidRPr="000C4BD5" w:rsidTr="004741B6">
        <w:trPr>
          <w:trHeight w:val="537"/>
        </w:trPr>
        <w:tc>
          <w:tcPr>
            <w:tcW w:w="2491" w:type="dxa"/>
            <w:tcBorders>
              <w:top w:val="nil"/>
              <w:left w:val="single" w:sz="8" w:space="0" w:color="000000"/>
              <w:bottom w:val="single" w:sz="8" w:space="0" w:color="000000"/>
              <w:right w:val="single" w:sz="8" w:space="0" w:color="000000"/>
            </w:tcBorders>
            <w:shd w:val="clear" w:color="auto" w:fill="auto"/>
            <w:vAlign w:val="bottom"/>
            <w:hideMark/>
          </w:tcPr>
          <w:p w:rsidR="004741B6" w:rsidRPr="004741B6" w:rsidRDefault="004741B6" w:rsidP="004741B6">
            <w:pPr>
              <w:rPr>
                <w:color w:val="000000"/>
                <w:sz w:val="24"/>
                <w:szCs w:val="24"/>
                <w:lang w:val="kk-KZ" w:eastAsia="en-US"/>
              </w:rPr>
            </w:pPr>
            <w:r>
              <w:rPr>
                <w:color w:val="000000"/>
                <w:sz w:val="24"/>
                <w:szCs w:val="24"/>
                <w:lang w:val="kk-KZ" w:eastAsia="en-US"/>
              </w:rPr>
              <w:t>Өрт гидранттары</w:t>
            </w:r>
          </w:p>
        </w:tc>
        <w:tc>
          <w:tcPr>
            <w:tcW w:w="1415" w:type="dxa"/>
            <w:tcBorders>
              <w:top w:val="nil"/>
              <w:left w:val="nil"/>
              <w:bottom w:val="single" w:sz="8" w:space="0" w:color="000000"/>
              <w:right w:val="single" w:sz="8" w:space="0" w:color="000000"/>
            </w:tcBorders>
            <w:shd w:val="clear" w:color="auto" w:fill="auto"/>
            <w:hideMark/>
          </w:tcPr>
          <w:p w:rsidR="004741B6" w:rsidRDefault="004741B6" w:rsidP="004741B6">
            <w:pPr>
              <w:jc w:val="center"/>
            </w:pPr>
            <w:r w:rsidRPr="00A614E8">
              <w:rPr>
                <w:color w:val="000000"/>
                <w:sz w:val="24"/>
                <w:szCs w:val="24"/>
                <w:lang w:val="kk-KZ" w:eastAsia="en-US"/>
              </w:rPr>
              <w:t>дана</w:t>
            </w:r>
          </w:p>
        </w:tc>
        <w:tc>
          <w:tcPr>
            <w:tcW w:w="1286" w:type="dxa"/>
            <w:tcBorders>
              <w:top w:val="nil"/>
              <w:left w:val="nil"/>
              <w:bottom w:val="single" w:sz="8" w:space="0" w:color="000000"/>
              <w:right w:val="single" w:sz="8" w:space="0" w:color="000000"/>
            </w:tcBorders>
            <w:shd w:val="clear" w:color="auto" w:fill="auto"/>
            <w:vAlign w:val="bottom"/>
            <w:hideMark/>
          </w:tcPr>
          <w:p w:rsidR="004741B6" w:rsidRPr="000C4BD5" w:rsidRDefault="004741B6" w:rsidP="000C4BD5">
            <w:pPr>
              <w:jc w:val="center"/>
              <w:rPr>
                <w:color w:val="000000"/>
                <w:sz w:val="24"/>
                <w:szCs w:val="24"/>
                <w:lang w:val="en-US" w:eastAsia="en-US"/>
              </w:rPr>
            </w:pPr>
            <w:r w:rsidRPr="000C4BD5">
              <w:rPr>
                <w:color w:val="000000"/>
                <w:sz w:val="24"/>
                <w:szCs w:val="24"/>
                <w:lang w:val="en-US" w:eastAsia="en-US"/>
              </w:rPr>
              <w:t>787</w:t>
            </w:r>
          </w:p>
        </w:tc>
        <w:tc>
          <w:tcPr>
            <w:tcW w:w="1759" w:type="dxa"/>
            <w:tcBorders>
              <w:top w:val="nil"/>
              <w:left w:val="nil"/>
              <w:bottom w:val="single" w:sz="8" w:space="0" w:color="000000"/>
              <w:right w:val="single" w:sz="8" w:space="0" w:color="000000"/>
            </w:tcBorders>
            <w:shd w:val="clear" w:color="auto" w:fill="auto"/>
            <w:vAlign w:val="bottom"/>
            <w:hideMark/>
          </w:tcPr>
          <w:p w:rsidR="004741B6" w:rsidRPr="000C4BD5" w:rsidRDefault="004741B6" w:rsidP="000C4BD5">
            <w:pPr>
              <w:jc w:val="center"/>
              <w:rPr>
                <w:color w:val="000000"/>
                <w:sz w:val="24"/>
                <w:szCs w:val="24"/>
                <w:lang w:val="en-US" w:eastAsia="en-US"/>
              </w:rPr>
            </w:pPr>
            <w:r w:rsidRPr="000C4BD5">
              <w:rPr>
                <w:color w:val="000000"/>
                <w:sz w:val="24"/>
                <w:szCs w:val="24"/>
                <w:lang w:eastAsia="en-US"/>
              </w:rPr>
              <w:t>1 198</w:t>
            </w:r>
          </w:p>
        </w:tc>
        <w:tc>
          <w:tcPr>
            <w:tcW w:w="1413" w:type="dxa"/>
            <w:tcBorders>
              <w:top w:val="nil"/>
              <w:left w:val="nil"/>
              <w:bottom w:val="single" w:sz="8" w:space="0" w:color="000000"/>
              <w:right w:val="single" w:sz="8" w:space="0" w:color="000000"/>
            </w:tcBorders>
            <w:shd w:val="clear" w:color="auto" w:fill="auto"/>
            <w:vAlign w:val="bottom"/>
            <w:hideMark/>
          </w:tcPr>
          <w:p w:rsidR="004741B6" w:rsidRPr="000C4BD5" w:rsidRDefault="004741B6" w:rsidP="000C4BD5">
            <w:pPr>
              <w:jc w:val="center"/>
              <w:rPr>
                <w:i/>
                <w:iCs/>
                <w:color w:val="000000"/>
                <w:sz w:val="24"/>
                <w:szCs w:val="24"/>
                <w:lang w:val="en-US" w:eastAsia="en-US"/>
              </w:rPr>
            </w:pPr>
            <w:r w:rsidRPr="000C4BD5">
              <w:rPr>
                <w:i/>
                <w:iCs/>
                <w:color w:val="000000"/>
                <w:sz w:val="24"/>
                <w:szCs w:val="24"/>
                <w:lang w:eastAsia="en-US"/>
              </w:rPr>
              <w:t>411</w:t>
            </w:r>
          </w:p>
        </w:tc>
      </w:tr>
      <w:tr w:rsidR="004741B6" w:rsidRPr="000C4BD5" w:rsidTr="004741B6">
        <w:trPr>
          <w:trHeight w:val="544"/>
        </w:trPr>
        <w:tc>
          <w:tcPr>
            <w:tcW w:w="2491" w:type="dxa"/>
            <w:tcBorders>
              <w:top w:val="nil"/>
              <w:left w:val="single" w:sz="8" w:space="0" w:color="000000"/>
              <w:bottom w:val="single" w:sz="8" w:space="0" w:color="000000"/>
              <w:right w:val="single" w:sz="8" w:space="0" w:color="000000"/>
            </w:tcBorders>
            <w:shd w:val="clear" w:color="auto" w:fill="auto"/>
            <w:vAlign w:val="bottom"/>
            <w:hideMark/>
          </w:tcPr>
          <w:p w:rsidR="004741B6" w:rsidRDefault="004741B6" w:rsidP="004741B6">
            <w:pPr>
              <w:pStyle w:val="HTML"/>
              <w:shd w:val="clear" w:color="auto" w:fill="F8F9FA"/>
              <w:spacing w:line="365" w:lineRule="atLeast"/>
              <w:rPr>
                <w:rFonts w:ascii="inherit" w:hAnsi="inherit"/>
                <w:color w:val="202124"/>
                <w:sz w:val="28"/>
                <w:szCs w:val="28"/>
              </w:rPr>
            </w:pPr>
            <w:r>
              <w:rPr>
                <w:rStyle w:val="y2iqfc"/>
                <w:rFonts w:ascii="inherit" w:hAnsi="inherit"/>
                <w:color w:val="202124"/>
                <w:sz w:val="28"/>
                <w:szCs w:val="28"/>
                <w:lang w:val="kk-KZ"/>
              </w:rPr>
              <w:t>су құдықтары</w:t>
            </w:r>
          </w:p>
          <w:p w:rsidR="004741B6" w:rsidRPr="000C4BD5" w:rsidRDefault="004741B6" w:rsidP="000C4BD5">
            <w:pPr>
              <w:jc w:val="center"/>
              <w:rPr>
                <w:color w:val="000000"/>
                <w:sz w:val="24"/>
                <w:szCs w:val="24"/>
                <w:lang w:val="en-US" w:eastAsia="en-US"/>
              </w:rPr>
            </w:pPr>
          </w:p>
        </w:tc>
        <w:tc>
          <w:tcPr>
            <w:tcW w:w="1415" w:type="dxa"/>
            <w:tcBorders>
              <w:top w:val="nil"/>
              <w:left w:val="nil"/>
              <w:bottom w:val="single" w:sz="8" w:space="0" w:color="000000"/>
              <w:right w:val="single" w:sz="8" w:space="0" w:color="000000"/>
            </w:tcBorders>
            <w:shd w:val="clear" w:color="auto" w:fill="auto"/>
            <w:hideMark/>
          </w:tcPr>
          <w:p w:rsidR="004741B6" w:rsidRDefault="004741B6" w:rsidP="004741B6">
            <w:pPr>
              <w:jc w:val="center"/>
            </w:pPr>
            <w:r w:rsidRPr="00A614E8">
              <w:rPr>
                <w:color w:val="000000"/>
                <w:sz w:val="24"/>
                <w:szCs w:val="24"/>
                <w:lang w:val="kk-KZ" w:eastAsia="en-US"/>
              </w:rPr>
              <w:t>дана</w:t>
            </w:r>
          </w:p>
        </w:tc>
        <w:tc>
          <w:tcPr>
            <w:tcW w:w="1286" w:type="dxa"/>
            <w:tcBorders>
              <w:top w:val="nil"/>
              <w:left w:val="nil"/>
              <w:bottom w:val="single" w:sz="8" w:space="0" w:color="000000"/>
              <w:right w:val="single" w:sz="8" w:space="0" w:color="000000"/>
            </w:tcBorders>
            <w:shd w:val="clear" w:color="auto" w:fill="auto"/>
            <w:vAlign w:val="bottom"/>
            <w:hideMark/>
          </w:tcPr>
          <w:p w:rsidR="004741B6" w:rsidRPr="000C4BD5" w:rsidRDefault="004741B6" w:rsidP="000C4BD5">
            <w:pPr>
              <w:jc w:val="center"/>
              <w:rPr>
                <w:color w:val="000000"/>
                <w:sz w:val="24"/>
                <w:szCs w:val="24"/>
                <w:lang w:val="en-US" w:eastAsia="en-US"/>
              </w:rPr>
            </w:pPr>
            <w:r w:rsidRPr="000C4BD5">
              <w:rPr>
                <w:color w:val="000000"/>
                <w:sz w:val="24"/>
                <w:szCs w:val="24"/>
                <w:lang w:val="en-US" w:eastAsia="en-US"/>
              </w:rPr>
              <w:t>5 175</w:t>
            </w:r>
          </w:p>
        </w:tc>
        <w:tc>
          <w:tcPr>
            <w:tcW w:w="1759" w:type="dxa"/>
            <w:tcBorders>
              <w:top w:val="nil"/>
              <w:left w:val="nil"/>
              <w:bottom w:val="single" w:sz="8" w:space="0" w:color="000000"/>
              <w:right w:val="single" w:sz="8" w:space="0" w:color="000000"/>
            </w:tcBorders>
            <w:shd w:val="clear" w:color="auto" w:fill="auto"/>
            <w:vAlign w:val="bottom"/>
            <w:hideMark/>
          </w:tcPr>
          <w:p w:rsidR="004741B6" w:rsidRPr="000C4BD5" w:rsidRDefault="004741B6" w:rsidP="000C4BD5">
            <w:pPr>
              <w:jc w:val="center"/>
              <w:rPr>
                <w:color w:val="000000"/>
                <w:sz w:val="24"/>
                <w:szCs w:val="24"/>
                <w:lang w:val="en-US" w:eastAsia="en-US"/>
              </w:rPr>
            </w:pPr>
            <w:r w:rsidRPr="000C4BD5">
              <w:rPr>
                <w:color w:val="000000"/>
                <w:sz w:val="24"/>
                <w:szCs w:val="24"/>
                <w:lang w:eastAsia="en-US"/>
              </w:rPr>
              <w:t>7 426</w:t>
            </w:r>
          </w:p>
        </w:tc>
        <w:tc>
          <w:tcPr>
            <w:tcW w:w="1413" w:type="dxa"/>
            <w:tcBorders>
              <w:top w:val="nil"/>
              <w:left w:val="nil"/>
              <w:bottom w:val="single" w:sz="8" w:space="0" w:color="000000"/>
              <w:right w:val="single" w:sz="8" w:space="0" w:color="000000"/>
            </w:tcBorders>
            <w:shd w:val="clear" w:color="auto" w:fill="auto"/>
            <w:vAlign w:val="bottom"/>
            <w:hideMark/>
          </w:tcPr>
          <w:p w:rsidR="004741B6" w:rsidRPr="000C4BD5" w:rsidRDefault="004741B6" w:rsidP="000C4BD5">
            <w:pPr>
              <w:jc w:val="center"/>
              <w:rPr>
                <w:i/>
                <w:iCs/>
                <w:color w:val="000000"/>
                <w:sz w:val="24"/>
                <w:szCs w:val="24"/>
                <w:lang w:val="en-US" w:eastAsia="en-US"/>
              </w:rPr>
            </w:pPr>
            <w:r w:rsidRPr="000C4BD5">
              <w:rPr>
                <w:i/>
                <w:iCs/>
                <w:color w:val="000000"/>
                <w:sz w:val="24"/>
                <w:szCs w:val="24"/>
                <w:lang w:eastAsia="en-US"/>
              </w:rPr>
              <w:t>2 251</w:t>
            </w:r>
          </w:p>
        </w:tc>
      </w:tr>
      <w:tr w:rsidR="004741B6" w:rsidRPr="000C4BD5" w:rsidTr="004741B6">
        <w:trPr>
          <w:trHeight w:val="694"/>
        </w:trPr>
        <w:tc>
          <w:tcPr>
            <w:tcW w:w="2491" w:type="dxa"/>
            <w:tcBorders>
              <w:top w:val="nil"/>
              <w:left w:val="single" w:sz="8" w:space="0" w:color="000000"/>
              <w:bottom w:val="single" w:sz="8" w:space="0" w:color="000000"/>
              <w:right w:val="single" w:sz="8" w:space="0" w:color="000000"/>
            </w:tcBorders>
            <w:shd w:val="clear" w:color="auto" w:fill="auto"/>
            <w:vAlign w:val="bottom"/>
            <w:hideMark/>
          </w:tcPr>
          <w:p w:rsidR="004741B6" w:rsidRDefault="004741B6" w:rsidP="004741B6">
            <w:pPr>
              <w:pStyle w:val="HTML"/>
              <w:shd w:val="clear" w:color="auto" w:fill="F8F9FA"/>
              <w:spacing w:line="365" w:lineRule="atLeast"/>
              <w:rPr>
                <w:rFonts w:ascii="inherit" w:hAnsi="inherit"/>
                <w:color w:val="202124"/>
                <w:sz w:val="28"/>
                <w:szCs w:val="28"/>
              </w:rPr>
            </w:pPr>
            <w:r>
              <w:rPr>
                <w:rStyle w:val="y2iqfc"/>
                <w:rFonts w:ascii="inherit" w:hAnsi="inherit"/>
                <w:color w:val="202124"/>
                <w:sz w:val="28"/>
                <w:szCs w:val="28"/>
                <w:lang w:val="kk-KZ"/>
              </w:rPr>
              <w:t>кәріз құдықтары</w:t>
            </w:r>
          </w:p>
          <w:p w:rsidR="004741B6" w:rsidRPr="000C4BD5" w:rsidRDefault="004741B6" w:rsidP="000C4BD5">
            <w:pPr>
              <w:jc w:val="center"/>
              <w:rPr>
                <w:color w:val="000000"/>
                <w:sz w:val="24"/>
                <w:szCs w:val="24"/>
                <w:lang w:val="en-US" w:eastAsia="en-US"/>
              </w:rPr>
            </w:pPr>
          </w:p>
        </w:tc>
        <w:tc>
          <w:tcPr>
            <w:tcW w:w="1415" w:type="dxa"/>
            <w:tcBorders>
              <w:top w:val="nil"/>
              <w:left w:val="nil"/>
              <w:bottom w:val="single" w:sz="8" w:space="0" w:color="000000"/>
              <w:right w:val="single" w:sz="8" w:space="0" w:color="000000"/>
            </w:tcBorders>
            <w:shd w:val="clear" w:color="auto" w:fill="auto"/>
            <w:hideMark/>
          </w:tcPr>
          <w:p w:rsidR="004741B6" w:rsidRDefault="004741B6" w:rsidP="004741B6">
            <w:pPr>
              <w:jc w:val="center"/>
            </w:pPr>
            <w:r w:rsidRPr="00A614E8">
              <w:rPr>
                <w:color w:val="000000"/>
                <w:sz w:val="24"/>
                <w:szCs w:val="24"/>
                <w:lang w:val="kk-KZ" w:eastAsia="en-US"/>
              </w:rPr>
              <w:t>дана</w:t>
            </w:r>
          </w:p>
        </w:tc>
        <w:tc>
          <w:tcPr>
            <w:tcW w:w="1286" w:type="dxa"/>
            <w:tcBorders>
              <w:top w:val="nil"/>
              <w:left w:val="nil"/>
              <w:bottom w:val="single" w:sz="8" w:space="0" w:color="000000"/>
              <w:right w:val="single" w:sz="8" w:space="0" w:color="000000"/>
            </w:tcBorders>
            <w:shd w:val="clear" w:color="auto" w:fill="auto"/>
            <w:vAlign w:val="bottom"/>
            <w:hideMark/>
          </w:tcPr>
          <w:p w:rsidR="004741B6" w:rsidRPr="000C4BD5" w:rsidRDefault="004741B6" w:rsidP="000C4BD5">
            <w:pPr>
              <w:jc w:val="center"/>
              <w:rPr>
                <w:color w:val="000000"/>
                <w:sz w:val="24"/>
                <w:szCs w:val="24"/>
                <w:lang w:val="en-US" w:eastAsia="en-US"/>
              </w:rPr>
            </w:pPr>
            <w:r w:rsidRPr="000C4BD5">
              <w:rPr>
                <w:color w:val="000000"/>
                <w:sz w:val="24"/>
                <w:szCs w:val="24"/>
                <w:lang w:val="en-US" w:eastAsia="en-US"/>
              </w:rPr>
              <w:t>10 198</w:t>
            </w:r>
          </w:p>
        </w:tc>
        <w:tc>
          <w:tcPr>
            <w:tcW w:w="1759" w:type="dxa"/>
            <w:tcBorders>
              <w:top w:val="nil"/>
              <w:left w:val="nil"/>
              <w:bottom w:val="single" w:sz="8" w:space="0" w:color="000000"/>
              <w:right w:val="single" w:sz="8" w:space="0" w:color="000000"/>
            </w:tcBorders>
            <w:shd w:val="clear" w:color="auto" w:fill="auto"/>
            <w:vAlign w:val="bottom"/>
            <w:hideMark/>
          </w:tcPr>
          <w:p w:rsidR="004741B6" w:rsidRPr="000C4BD5" w:rsidRDefault="004741B6" w:rsidP="000C4BD5">
            <w:pPr>
              <w:jc w:val="center"/>
              <w:rPr>
                <w:color w:val="000000"/>
                <w:sz w:val="24"/>
                <w:szCs w:val="24"/>
                <w:lang w:val="en-US" w:eastAsia="en-US"/>
              </w:rPr>
            </w:pPr>
            <w:r w:rsidRPr="000C4BD5">
              <w:rPr>
                <w:color w:val="000000"/>
                <w:sz w:val="24"/>
                <w:szCs w:val="24"/>
                <w:lang w:eastAsia="en-US"/>
              </w:rPr>
              <w:t>14 400</w:t>
            </w:r>
          </w:p>
        </w:tc>
        <w:tc>
          <w:tcPr>
            <w:tcW w:w="1413" w:type="dxa"/>
            <w:tcBorders>
              <w:top w:val="nil"/>
              <w:left w:val="nil"/>
              <w:bottom w:val="single" w:sz="8" w:space="0" w:color="000000"/>
              <w:right w:val="single" w:sz="8" w:space="0" w:color="000000"/>
            </w:tcBorders>
            <w:shd w:val="clear" w:color="auto" w:fill="auto"/>
            <w:vAlign w:val="bottom"/>
            <w:hideMark/>
          </w:tcPr>
          <w:p w:rsidR="004741B6" w:rsidRPr="000C4BD5" w:rsidRDefault="004741B6" w:rsidP="000C4BD5">
            <w:pPr>
              <w:jc w:val="center"/>
              <w:rPr>
                <w:i/>
                <w:iCs/>
                <w:color w:val="000000"/>
                <w:sz w:val="24"/>
                <w:szCs w:val="24"/>
                <w:lang w:val="en-US" w:eastAsia="en-US"/>
              </w:rPr>
            </w:pPr>
            <w:r w:rsidRPr="000C4BD5">
              <w:rPr>
                <w:i/>
                <w:iCs/>
                <w:color w:val="000000"/>
                <w:sz w:val="24"/>
                <w:szCs w:val="24"/>
                <w:lang w:eastAsia="en-US"/>
              </w:rPr>
              <w:t>4 202</w:t>
            </w:r>
          </w:p>
        </w:tc>
      </w:tr>
      <w:tr w:rsidR="000C4BD5" w:rsidRPr="000C4BD5" w:rsidTr="004741B6">
        <w:trPr>
          <w:trHeight w:val="677"/>
        </w:trPr>
        <w:tc>
          <w:tcPr>
            <w:tcW w:w="2491" w:type="dxa"/>
            <w:tcBorders>
              <w:top w:val="nil"/>
              <w:left w:val="single" w:sz="8" w:space="0" w:color="000000"/>
              <w:bottom w:val="single" w:sz="8" w:space="0" w:color="000000"/>
              <w:right w:val="single" w:sz="8" w:space="0" w:color="000000"/>
            </w:tcBorders>
            <w:shd w:val="clear" w:color="auto" w:fill="auto"/>
            <w:vAlign w:val="bottom"/>
            <w:hideMark/>
          </w:tcPr>
          <w:p w:rsidR="004741B6" w:rsidRDefault="004741B6" w:rsidP="004741B6">
            <w:pPr>
              <w:pStyle w:val="HTML"/>
              <w:shd w:val="clear" w:color="auto" w:fill="F8F9FA"/>
              <w:spacing w:line="365" w:lineRule="atLeast"/>
              <w:rPr>
                <w:rFonts w:ascii="inherit" w:hAnsi="inherit"/>
                <w:color w:val="202124"/>
                <w:sz w:val="28"/>
                <w:szCs w:val="28"/>
              </w:rPr>
            </w:pPr>
            <w:r>
              <w:rPr>
                <w:rStyle w:val="y2iqfc"/>
                <w:rFonts w:ascii="inherit" w:hAnsi="inherit"/>
                <w:color w:val="202124"/>
                <w:sz w:val="28"/>
                <w:szCs w:val="28"/>
                <w:lang w:val="kk-KZ"/>
              </w:rPr>
              <w:t>Аккумулятор-буландырғыш</w:t>
            </w:r>
          </w:p>
          <w:p w:rsidR="000C4BD5" w:rsidRPr="000C4BD5" w:rsidRDefault="000C4BD5" w:rsidP="000C4BD5">
            <w:pPr>
              <w:jc w:val="center"/>
              <w:rPr>
                <w:color w:val="000000"/>
                <w:sz w:val="24"/>
                <w:szCs w:val="24"/>
                <w:lang w:val="en-US" w:eastAsia="en-US"/>
              </w:rPr>
            </w:pPr>
          </w:p>
        </w:tc>
        <w:tc>
          <w:tcPr>
            <w:tcW w:w="1415" w:type="dxa"/>
            <w:tcBorders>
              <w:top w:val="nil"/>
              <w:left w:val="nil"/>
              <w:bottom w:val="single" w:sz="8" w:space="0" w:color="000000"/>
              <w:right w:val="single" w:sz="8" w:space="0" w:color="000000"/>
            </w:tcBorders>
            <w:shd w:val="clear" w:color="auto" w:fill="auto"/>
            <w:vAlign w:val="bottom"/>
            <w:hideMark/>
          </w:tcPr>
          <w:p w:rsidR="000C4BD5" w:rsidRPr="000C4BD5" w:rsidRDefault="004741B6" w:rsidP="004741B6">
            <w:pPr>
              <w:rPr>
                <w:color w:val="000000"/>
                <w:sz w:val="24"/>
                <w:szCs w:val="24"/>
                <w:lang w:val="en-US" w:eastAsia="en-US"/>
              </w:rPr>
            </w:pPr>
            <w:r>
              <w:rPr>
                <w:color w:val="000000"/>
                <w:sz w:val="24"/>
                <w:szCs w:val="24"/>
                <w:lang w:val="kk-KZ" w:eastAsia="en-US"/>
              </w:rPr>
              <w:lastRenderedPageBreak/>
              <w:t xml:space="preserve">Мың </w:t>
            </w:r>
            <w:r w:rsidR="000C4BD5" w:rsidRPr="000C4BD5">
              <w:rPr>
                <w:color w:val="000000"/>
                <w:sz w:val="24"/>
                <w:szCs w:val="24"/>
                <w:lang w:eastAsia="en-US"/>
              </w:rPr>
              <w:t>га</w:t>
            </w:r>
          </w:p>
        </w:tc>
        <w:tc>
          <w:tcPr>
            <w:tcW w:w="1286" w:type="dxa"/>
            <w:tcBorders>
              <w:top w:val="nil"/>
              <w:left w:val="nil"/>
              <w:bottom w:val="single" w:sz="8" w:space="0" w:color="000000"/>
              <w:right w:val="single" w:sz="8" w:space="0" w:color="000000"/>
            </w:tcBorders>
            <w:shd w:val="clear" w:color="auto" w:fill="auto"/>
            <w:vAlign w:val="bottom"/>
            <w:hideMark/>
          </w:tcPr>
          <w:p w:rsidR="000C4BD5" w:rsidRPr="000C4BD5" w:rsidRDefault="000C4BD5" w:rsidP="000C4BD5">
            <w:pPr>
              <w:jc w:val="center"/>
              <w:rPr>
                <w:color w:val="000000"/>
                <w:sz w:val="24"/>
                <w:szCs w:val="24"/>
                <w:lang w:val="en-US" w:eastAsia="en-US"/>
              </w:rPr>
            </w:pPr>
            <w:r w:rsidRPr="000C4BD5">
              <w:rPr>
                <w:color w:val="000000"/>
                <w:sz w:val="24"/>
                <w:szCs w:val="24"/>
                <w:lang w:val="en-US" w:eastAsia="en-US"/>
              </w:rPr>
              <w:t>7,2</w:t>
            </w:r>
          </w:p>
        </w:tc>
        <w:tc>
          <w:tcPr>
            <w:tcW w:w="1759" w:type="dxa"/>
            <w:tcBorders>
              <w:top w:val="nil"/>
              <w:left w:val="nil"/>
              <w:bottom w:val="single" w:sz="8" w:space="0" w:color="000000"/>
              <w:right w:val="single" w:sz="8" w:space="0" w:color="000000"/>
            </w:tcBorders>
            <w:shd w:val="clear" w:color="auto" w:fill="auto"/>
            <w:vAlign w:val="bottom"/>
            <w:hideMark/>
          </w:tcPr>
          <w:p w:rsidR="000C4BD5" w:rsidRPr="000C4BD5" w:rsidRDefault="000C4BD5" w:rsidP="000C4BD5">
            <w:pPr>
              <w:jc w:val="center"/>
              <w:rPr>
                <w:color w:val="000000"/>
                <w:sz w:val="24"/>
                <w:szCs w:val="24"/>
                <w:lang w:val="en-US" w:eastAsia="en-US"/>
              </w:rPr>
            </w:pPr>
            <w:r w:rsidRPr="000C4BD5">
              <w:rPr>
                <w:color w:val="000000"/>
                <w:sz w:val="24"/>
                <w:szCs w:val="24"/>
                <w:lang w:val="en-US" w:eastAsia="en-US"/>
              </w:rPr>
              <w:t>7,2</w:t>
            </w:r>
          </w:p>
        </w:tc>
        <w:tc>
          <w:tcPr>
            <w:tcW w:w="1413" w:type="dxa"/>
            <w:tcBorders>
              <w:top w:val="nil"/>
              <w:left w:val="nil"/>
              <w:bottom w:val="single" w:sz="8" w:space="0" w:color="000000"/>
              <w:right w:val="single" w:sz="8" w:space="0" w:color="000000"/>
            </w:tcBorders>
            <w:shd w:val="clear" w:color="auto" w:fill="auto"/>
            <w:vAlign w:val="bottom"/>
            <w:hideMark/>
          </w:tcPr>
          <w:p w:rsidR="000C4BD5" w:rsidRPr="000C4BD5" w:rsidRDefault="000C4BD5" w:rsidP="000C4BD5">
            <w:pPr>
              <w:jc w:val="center"/>
              <w:rPr>
                <w:i/>
                <w:iCs/>
                <w:color w:val="000000"/>
                <w:sz w:val="24"/>
                <w:szCs w:val="24"/>
                <w:lang w:val="en-US" w:eastAsia="en-US"/>
              </w:rPr>
            </w:pPr>
            <w:r w:rsidRPr="000C4BD5">
              <w:rPr>
                <w:i/>
                <w:iCs/>
                <w:color w:val="000000"/>
                <w:sz w:val="24"/>
                <w:szCs w:val="24"/>
                <w:lang w:val="en-US" w:eastAsia="en-US"/>
              </w:rPr>
              <w:t> </w:t>
            </w:r>
          </w:p>
        </w:tc>
      </w:tr>
    </w:tbl>
    <w:p w:rsidR="00AD2D68" w:rsidRPr="00553638" w:rsidRDefault="00AD2D68" w:rsidP="001F4322">
      <w:pPr>
        <w:pStyle w:val="a3"/>
        <w:ind w:firstLine="576"/>
        <w:jc w:val="both"/>
        <w:rPr>
          <w:szCs w:val="24"/>
        </w:rPr>
      </w:pPr>
    </w:p>
    <w:p w:rsidR="002A4F67" w:rsidRPr="00553638" w:rsidRDefault="002A4F67" w:rsidP="001F4322">
      <w:pPr>
        <w:pStyle w:val="a3"/>
        <w:ind w:firstLine="576"/>
        <w:jc w:val="both"/>
        <w:rPr>
          <w:szCs w:val="24"/>
        </w:rPr>
      </w:pPr>
    </w:p>
    <w:p w:rsidR="00056CCD" w:rsidRPr="004741B6" w:rsidRDefault="004741B6" w:rsidP="004741B6">
      <w:pPr>
        <w:pStyle w:val="HTML"/>
        <w:shd w:val="clear" w:color="auto" w:fill="F8F9FA"/>
        <w:spacing w:line="365" w:lineRule="atLeast"/>
        <w:rPr>
          <w:rFonts w:ascii="inherit" w:hAnsi="inherit"/>
          <w:b/>
          <w:color w:val="202124"/>
          <w:sz w:val="22"/>
          <w:szCs w:val="22"/>
        </w:rPr>
      </w:pPr>
      <w:r w:rsidRPr="004741B6">
        <w:rPr>
          <w:rStyle w:val="y2iqfc"/>
          <w:rFonts w:ascii="inherit" w:hAnsi="inherit"/>
          <w:b/>
          <w:color w:val="202124"/>
          <w:sz w:val="22"/>
          <w:szCs w:val="22"/>
          <w:lang w:val="kk-KZ"/>
        </w:rPr>
        <w:t>Қаржылық көрсеткіштерге және тарифтік сметалардың орындалуына экономиканың келесі объективті параметрлері әсер етті</w:t>
      </w:r>
      <w:r w:rsidR="00056CCD" w:rsidRPr="004741B6">
        <w:rPr>
          <w:b/>
          <w:sz w:val="22"/>
          <w:szCs w:val="22"/>
        </w:rPr>
        <w:t>:</w:t>
      </w:r>
    </w:p>
    <w:p w:rsidR="004741B6" w:rsidRPr="004741B6" w:rsidRDefault="004741B6" w:rsidP="004F17B6">
      <w:pPr>
        <w:pStyle w:val="af"/>
        <w:numPr>
          <w:ilvl w:val="0"/>
          <w:numId w:val="25"/>
        </w:numPr>
        <w:rPr>
          <w:lang w:val="kk-KZ"/>
        </w:rPr>
      </w:pPr>
      <w:r w:rsidRPr="004741B6">
        <w:rPr>
          <w:rStyle w:val="y2iqfc"/>
          <w:color w:val="202124"/>
          <w:sz w:val="24"/>
          <w:szCs w:val="24"/>
          <w:lang w:val="kk-KZ"/>
        </w:rPr>
        <w:t>Стратегиялық тауарлар құнының өзгеруі. Энергетика саласы 2021-2025 жылдарға арналған тарифтерді бекітті. Өздеріңіз білетіндей, «Қостанай-су» МКҚК-ның барлық техникасы үздіксіз электрмен жабдықтау есебінен ғана жұмыс істейді.</w:t>
      </w:r>
    </w:p>
    <w:p w:rsidR="004F17B6" w:rsidRPr="004F17B6" w:rsidRDefault="004F17B6" w:rsidP="004F17B6">
      <w:pPr>
        <w:pStyle w:val="HTML"/>
        <w:numPr>
          <w:ilvl w:val="0"/>
          <w:numId w:val="25"/>
        </w:numPr>
        <w:shd w:val="clear" w:color="auto" w:fill="F8F9FA"/>
        <w:spacing w:line="365" w:lineRule="atLeast"/>
        <w:rPr>
          <w:rFonts w:ascii="Times New Roman" w:hAnsi="Times New Roman" w:cs="Times New Roman"/>
          <w:color w:val="202124"/>
          <w:sz w:val="24"/>
          <w:szCs w:val="24"/>
          <w:lang w:val="kk-KZ"/>
        </w:rPr>
      </w:pPr>
      <w:r w:rsidRPr="004F17B6">
        <w:rPr>
          <w:rStyle w:val="y2iqfc"/>
          <w:rFonts w:ascii="Times New Roman" w:hAnsi="Times New Roman" w:cs="Times New Roman"/>
          <w:color w:val="202124"/>
          <w:sz w:val="24"/>
          <w:szCs w:val="24"/>
          <w:lang w:val="kk-KZ"/>
        </w:rPr>
        <w:t xml:space="preserve"> Салық және бюджетке төленетін басқа да міндетті төлемдер ставкаларының өзгеруі (мысалы, МӘМС-3%-ға дейін өсті).</w:t>
      </w:r>
    </w:p>
    <w:p w:rsidR="004F17B6" w:rsidRPr="004F17B6" w:rsidRDefault="004F17B6" w:rsidP="004F17B6">
      <w:pPr>
        <w:pStyle w:val="af"/>
        <w:numPr>
          <w:ilvl w:val="0"/>
          <w:numId w:val="25"/>
        </w:numPr>
        <w:rPr>
          <w:lang w:val="kk-KZ"/>
        </w:rPr>
      </w:pPr>
      <w:r w:rsidRPr="004F17B6">
        <w:rPr>
          <w:rStyle w:val="y2iqfc"/>
          <w:color w:val="202124"/>
          <w:sz w:val="24"/>
          <w:szCs w:val="24"/>
          <w:lang w:val="kk-KZ"/>
        </w:rPr>
        <w:t>ЕҚДБ және «Нұрлы жол» несиелерін өтеу, пайыздық мөлшерлеменің инфляция деңгейіне байланысты өсуі, сондықтан келісімге сәйкес құбылмалы пайыздық мөлшерлеме белгіленді.</w:t>
      </w:r>
    </w:p>
    <w:p w:rsidR="004F17B6" w:rsidRPr="004F17B6" w:rsidRDefault="004F17B6" w:rsidP="004F17B6">
      <w:pPr>
        <w:pStyle w:val="af"/>
        <w:numPr>
          <w:ilvl w:val="0"/>
          <w:numId w:val="25"/>
        </w:numPr>
      </w:pPr>
      <w:r w:rsidRPr="004F17B6">
        <w:rPr>
          <w:rStyle w:val="y2iqfc"/>
          <w:rFonts w:ascii="inherit" w:hAnsi="inherit"/>
          <w:color w:val="202124"/>
          <w:sz w:val="24"/>
          <w:szCs w:val="24"/>
          <w:lang w:val="kk-KZ"/>
        </w:rPr>
        <w:t>Ауыз суды тазарту технологиясын өзгерту. Тазалау құрылыстарын қайта құруға байланысты кәсіпорын натрий хлорына (тұз) көшті. 1 м3 судың құны сұйық хлорға қарағанда үш есе жоғары.</w:t>
      </w:r>
    </w:p>
    <w:p w:rsidR="004F17B6" w:rsidRPr="004F17B6" w:rsidRDefault="004F17B6" w:rsidP="004F17B6">
      <w:pPr>
        <w:pStyle w:val="HTML"/>
        <w:numPr>
          <w:ilvl w:val="0"/>
          <w:numId w:val="25"/>
        </w:numPr>
        <w:shd w:val="clear" w:color="auto" w:fill="F8F9FA"/>
        <w:spacing w:line="365" w:lineRule="atLeast"/>
        <w:rPr>
          <w:rFonts w:ascii="Times New Roman" w:hAnsi="Times New Roman" w:cs="Times New Roman"/>
          <w:color w:val="202124"/>
          <w:sz w:val="24"/>
          <w:szCs w:val="24"/>
          <w:lang w:val="kk-KZ"/>
        </w:rPr>
      </w:pPr>
      <w:r w:rsidRPr="004F17B6">
        <w:rPr>
          <w:rStyle w:val="y2iqfc"/>
          <w:rFonts w:ascii="Times New Roman" w:hAnsi="Times New Roman" w:cs="Times New Roman"/>
          <w:color w:val="202124"/>
          <w:sz w:val="24"/>
          <w:szCs w:val="24"/>
          <w:lang w:val="kk-KZ"/>
        </w:rPr>
        <w:t>Стандарттар бойынша есептелетін шығындарға әсер ететін АЕК-тің жыл сайынғы өзгеруі.</w:t>
      </w:r>
    </w:p>
    <w:p w:rsidR="008F3239" w:rsidRPr="008F3239" w:rsidRDefault="008F3239" w:rsidP="008F3239">
      <w:pPr>
        <w:pStyle w:val="ac"/>
        <w:numPr>
          <w:ilvl w:val="0"/>
          <w:numId w:val="25"/>
        </w:numPr>
        <w:jc w:val="both"/>
        <w:rPr>
          <w:sz w:val="24"/>
          <w:szCs w:val="24"/>
          <w:lang w:val="kk-KZ"/>
        </w:rPr>
      </w:pPr>
      <w:r w:rsidRPr="008F3239">
        <w:rPr>
          <w:rStyle w:val="y2iqfc"/>
          <w:rFonts w:ascii="inherit" w:hAnsi="inherit"/>
          <w:color w:val="202124"/>
          <w:sz w:val="24"/>
          <w:szCs w:val="24"/>
          <w:lang w:val="kk-KZ"/>
        </w:rPr>
        <w:t>Ұлттық Банктің деректері бойынша 2015 жылдан бастап инфляция 55,3%-ды құрады, оның ішінде жылдар бойынша:</w:t>
      </w:r>
    </w:p>
    <w:p w:rsidR="00DE6F8A" w:rsidRPr="008F3239" w:rsidRDefault="00DE6F8A" w:rsidP="00DE6F8A">
      <w:pPr>
        <w:pStyle w:val="ac"/>
        <w:ind w:left="912"/>
        <w:jc w:val="both"/>
        <w:rPr>
          <w:sz w:val="24"/>
          <w:szCs w:val="24"/>
          <w:lang w:val="kk-KZ"/>
        </w:rPr>
      </w:pPr>
    </w:p>
    <w:tbl>
      <w:tblPr>
        <w:tblW w:w="2940" w:type="dxa"/>
        <w:tblLook w:val="04A0" w:firstRow="1" w:lastRow="0" w:firstColumn="1" w:lastColumn="0" w:noHBand="0" w:noVBand="1"/>
      </w:tblPr>
      <w:tblGrid>
        <w:gridCol w:w="1548"/>
        <w:gridCol w:w="1882"/>
      </w:tblGrid>
      <w:tr w:rsidR="00B2794A" w:rsidRPr="00553638" w:rsidTr="00B2794A">
        <w:trPr>
          <w:trHeight w:val="884"/>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94A" w:rsidRPr="008F3239" w:rsidRDefault="008F3239" w:rsidP="00B2794A">
            <w:pPr>
              <w:jc w:val="center"/>
              <w:rPr>
                <w:b/>
                <w:bCs/>
                <w:color w:val="000000"/>
                <w:sz w:val="24"/>
                <w:szCs w:val="24"/>
                <w:lang w:val="kk-KZ" w:eastAsia="en-US"/>
              </w:rPr>
            </w:pPr>
            <w:r>
              <w:rPr>
                <w:b/>
                <w:bCs/>
                <w:color w:val="000000"/>
                <w:sz w:val="24"/>
                <w:szCs w:val="24"/>
                <w:lang w:val="kk-KZ" w:eastAsia="en-US"/>
              </w:rPr>
              <w:t xml:space="preserve">Мерзім </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F3239" w:rsidRDefault="008F3239" w:rsidP="008F3239">
            <w:pPr>
              <w:pStyle w:val="HTML"/>
              <w:shd w:val="clear" w:color="auto" w:fill="F8F9FA"/>
              <w:spacing w:line="365" w:lineRule="atLeast"/>
              <w:rPr>
                <w:rFonts w:ascii="inherit" w:hAnsi="inherit"/>
                <w:color w:val="202124"/>
                <w:sz w:val="28"/>
                <w:szCs w:val="28"/>
              </w:rPr>
            </w:pPr>
            <w:r>
              <w:rPr>
                <w:rStyle w:val="y2iqfc"/>
                <w:rFonts w:ascii="inherit" w:hAnsi="inherit"/>
                <w:color w:val="202124"/>
                <w:sz w:val="28"/>
                <w:szCs w:val="28"/>
                <w:lang w:val="kk-KZ"/>
              </w:rPr>
              <w:t>инфляцияның орташа жылдық пайызы,</w:t>
            </w:r>
          </w:p>
          <w:p w:rsidR="00B2794A" w:rsidRPr="00553638" w:rsidRDefault="00B2794A" w:rsidP="008F3239">
            <w:pPr>
              <w:rPr>
                <w:b/>
                <w:bCs/>
                <w:color w:val="000000"/>
                <w:sz w:val="24"/>
                <w:szCs w:val="24"/>
                <w:lang w:val="en-US" w:eastAsia="en-US"/>
              </w:rPr>
            </w:pPr>
            <w:r w:rsidRPr="00553638">
              <w:rPr>
                <w:b/>
                <w:bCs/>
                <w:color w:val="000000"/>
                <w:sz w:val="24"/>
                <w:szCs w:val="24"/>
                <w:lang w:val="en-US" w:eastAsia="en-US"/>
              </w:rPr>
              <w:t xml:space="preserve"> %</w:t>
            </w:r>
          </w:p>
        </w:tc>
      </w:tr>
      <w:tr w:rsidR="00B2794A" w:rsidRPr="00553638" w:rsidTr="00B2794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2794A" w:rsidRPr="008F3239" w:rsidRDefault="00B2794A" w:rsidP="00B2794A">
            <w:pPr>
              <w:jc w:val="center"/>
              <w:rPr>
                <w:color w:val="000000"/>
                <w:sz w:val="24"/>
                <w:szCs w:val="24"/>
                <w:lang w:val="kk-KZ" w:eastAsia="en-US"/>
              </w:rPr>
            </w:pPr>
            <w:r w:rsidRPr="00553638">
              <w:rPr>
                <w:color w:val="000000"/>
                <w:sz w:val="24"/>
                <w:szCs w:val="24"/>
                <w:lang w:val="en-US" w:eastAsia="en-US"/>
              </w:rPr>
              <w:t xml:space="preserve">2015 </w:t>
            </w:r>
            <w:r w:rsidR="008F3239">
              <w:rPr>
                <w:color w:val="000000"/>
                <w:sz w:val="24"/>
                <w:szCs w:val="24"/>
                <w:lang w:val="kk-KZ" w:eastAsia="en-US"/>
              </w:rPr>
              <w:t>ж</w:t>
            </w:r>
          </w:p>
        </w:tc>
        <w:tc>
          <w:tcPr>
            <w:tcW w:w="1740" w:type="dxa"/>
            <w:tcBorders>
              <w:top w:val="nil"/>
              <w:left w:val="nil"/>
              <w:bottom w:val="single" w:sz="4" w:space="0" w:color="auto"/>
              <w:right w:val="single" w:sz="4" w:space="0" w:color="auto"/>
            </w:tcBorders>
            <w:shd w:val="clear" w:color="auto" w:fill="auto"/>
            <w:noWrap/>
            <w:vAlign w:val="bottom"/>
            <w:hideMark/>
          </w:tcPr>
          <w:p w:rsidR="00B2794A" w:rsidRPr="00553638" w:rsidRDefault="00B2794A" w:rsidP="00B2794A">
            <w:pPr>
              <w:jc w:val="right"/>
              <w:rPr>
                <w:color w:val="000000"/>
                <w:sz w:val="24"/>
                <w:szCs w:val="24"/>
                <w:lang w:val="en-US" w:eastAsia="en-US"/>
              </w:rPr>
            </w:pPr>
            <w:r w:rsidRPr="00553638">
              <w:rPr>
                <w:color w:val="000000"/>
                <w:sz w:val="24"/>
                <w:szCs w:val="24"/>
                <w:lang w:val="en-US" w:eastAsia="en-US"/>
              </w:rPr>
              <w:t>13,53</w:t>
            </w:r>
          </w:p>
        </w:tc>
      </w:tr>
      <w:tr w:rsidR="00B2794A" w:rsidRPr="00553638" w:rsidTr="00B2794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2794A" w:rsidRPr="008F3239" w:rsidRDefault="008F3239" w:rsidP="00B2794A">
            <w:pPr>
              <w:jc w:val="center"/>
              <w:rPr>
                <w:color w:val="000000"/>
                <w:sz w:val="24"/>
                <w:szCs w:val="24"/>
                <w:lang w:val="kk-KZ" w:eastAsia="en-US"/>
              </w:rPr>
            </w:pPr>
            <w:r>
              <w:rPr>
                <w:color w:val="000000"/>
                <w:sz w:val="24"/>
                <w:szCs w:val="24"/>
                <w:lang w:val="en-US" w:eastAsia="en-US"/>
              </w:rPr>
              <w:t xml:space="preserve">2016 </w:t>
            </w:r>
            <w:r>
              <w:rPr>
                <w:color w:val="000000"/>
                <w:sz w:val="24"/>
                <w:szCs w:val="24"/>
                <w:lang w:val="kk-KZ" w:eastAsia="en-US"/>
              </w:rPr>
              <w:t>ж</w:t>
            </w:r>
          </w:p>
        </w:tc>
        <w:tc>
          <w:tcPr>
            <w:tcW w:w="1740" w:type="dxa"/>
            <w:tcBorders>
              <w:top w:val="nil"/>
              <w:left w:val="nil"/>
              <w:bottom w:val="single" w:sz="4" w:space="0" w:color="auto"/>
              <w:right w:val="single" w:sz="4" w:space="0" w:color="auto"/>
            </w:tcBorders>
            <w:shd w:val="clear" w:color="auto" w:fill="auto"/>
            <w:noWrap/>
            <w:vAlign w:val="bottom"/>
            <w:hideMark/>
          </w:tcPr>
          <w:p w:rsidR="00B2794A" w:rsidRPr="00553638" w:rsidRDefault="00B2794A" w:rsidP="00B2794A">
            <w:pPr>
              <w:jc w:val="right"/>
              <w:rPr>
                <w:color w:val="000000"/>
                <w:sz w:val="24"/>
                <w:szCs w:val="24"/>
                <w:lang w:val="en-US" w:eastAsia="en-US"/>
              </w:rPr>
            </w:pPr>
            <w:r w:rsidRPr="00553638">
              <w:rPr>
                <w:color w:val="000000"/>
                <w:sz w:val="24"/>
                <w:szCs w:val="24"/>
                <w:lang w:val="en-US" w:eastAsia="en-US"/>
              </w:rPr>
              <w:t>8,29</w:t>
            </w:r>
          </w:p>
        </w:tc>
      </w:tr>
      <w:tr w:rsidR="00B2794A" w:rsidRPr="00553638" w:rsidTr="00B2794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2794A" w:rsidRPr="008F3239" w:rsidRDefault="008F3239" w:rsidP="00B2794A">
            <w:pPr>
              <w:jc w:val="center"/>
              <w:rPr>
                <w:color w:val="000000"/>
                <w:sz w:val="24"/>
                <w:szCs w:val="24"/>
                <w:lang w:val="kk-KZ" w:eastAsia="en-US"/>
              </w:rPr>
            </w:pPr>
            <w:r>
              <w:rPr>
                <w:color w:val="000000"/>
                <w:sz w:val="24"/>
                <w:szCs w:val="24"/>
                <w:lang w:val="en-US" w:eastAsia="en-US"/>
              </w:rPr>
              <w:t xml:space="preserve">2017 </w:t>
            </w:r>
            <w:r>
              <w:rPr>
                <w:color w:val="000000"/>
                <w:sz w:val="24"/>
                <w:szCs w:val="24"/>
                <w:lang w:val="kk-KZ" w:eastAsia="en-US"/>
              </w:rPr>
              <w:t>ж</w:t>
            </w:r>
          </w:p>
        </w:tc>
        <w:tc>
          <w:tcPr>
            <w:tcW w:w="1740" w:type="dxa"/>
            <w:tcBorders>
              <w:top w:val="nil"/>
              <w:left w:val="nil"/>
              <w:bottom w:val="single" w:sz="4" w:space="0" w:color="auto"/>
              <w:right w:val="single" w:sz="4" w:space="0" w:color="auto"/>
            </w:tcBorders>
            <w:shd w:val="clear" w:color="auto" w:fill="auto"/>
            <w:noWrap/>
            <w:vAlign w:val="bottom"/>
            <w:hideMark/>
          </w:tcPr>
          <w:p w:rsidR="00B2794A" w:rsidRPr="00553638" w:rsidRDefault="00B2794A" w:rsidP="00B2794A">
            <w:pPr>
              <w:jc w:val="right"/>
              <w:rPr>
                <w:color w:val="000000"/>
                <w:sz w:val="24"/>
                <w:szCs w:val="24"/>
                <w:lang w:val="en-US" w:eastAsia="en-US"/>
              </w:rPr>
            </w:pPr>
            <w:r w:rsidRPr="00553638">
              <w:rPr>
                <w:color w:val="000000"/>
                <w:sz w:val="24"/>
                <w:szCs w:val="24"/>
                <w:lang w:val="en-US" w:eastAsia="en-US"/>
              </w:rPr>
              <w:t>7,22</w:t>
            </w:r>
          </w:p>
        </w:tc>
      </w:tr>
      <w:tr w:rsidR="00B2794A" w:rsidRPr="00553638" w:rsidTr="00B2794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2794A" w:rsidRPr="008F3239" w:rsidRDefault="008F3239" w:rsidP="00B2794A">
            <w:pPr>
              <w:jc w:val="center"/>
              <w:rPr>
                <w:color w:val="000000"/>
                <w:sz w:val="24"/>
                <w:szCs w:val="24"/>
                <w:lang w:val="kk-KZ" w:eastAsia="en-US"/>
              </w:rPr>
            </w:pPr>
            <w:r>
              <w:rPr>
                <w:color w:val="000000"/>
                <w:sz w:val="24"/>
                <w:szCs w:val="24"/>
                <w:lang w:val="en-US" w:eastAsia="en-US"/>
              </w:rPr>
              <w:t xml:space="preserve">2018 </w:t>
            </w:r>
            <w:r>
              <w:rPr>
                <w:color w:val="000000"/>
                <w:sz w:val="24"/>
                <w:szCs w:val="24"/>
                <w:lang w:val="kk-KZ" w:eastAsia="en-US"/>
              </w:rPr>
              <w:t>ж</w:t>
            </w:r>
          </w:p>
        </w:tc>
        <w:tc>
          <w:tcPr>
            <w:tcW w:w="1740" w:type="dxa"/>
            <w:tcBorders>
              <w:top w:val="nil"/>
              <w:left w:val="nil"/>
              <w:bottom w:val="single" w:sz="4" w:space="0" w:color="auto"/>
              <w:right w:val="single" w:sz="4" w:space="0" w:color="auto"/>
            </w:tcBorders>
            <w:shd w:val="clear" w:color="auto" w:fill="auto"/>
            <w:noWrap/>
            <w:vAlign w:val="bottom"/>
            <w:hideMark/>
          </w:tcPr>
          <w:p w:rsidR="00B2794A" w:rsidRPr="00553638" w:rsidRDefault="00B2794A" w:rsidP="00B2794A">
            <w:pPr>
              <w:jc w:val="right"/>
              <w:rPr>
                <w:color w:val="000000"/>
                <w:sz w:val="24"/>
                <w:szCs w:val="24"/>
                <w:lang w:val="en-US" w:eastAsia="en-US"/>
              </w:rPr>
            </w:pPr>
            <w:r w:rsidRPr="00553638">
              <w:rPr>
                <w:color w:val="000000"/>
                <w:sz w:val="24"/>
                <w:szCs w:val="24"/>
                <w:lang w:val="en-US" w:eastAsia="en-US"/>
              </w:rPr>
              <w:t>5,43</w:t>
            </w:r>
          </w:p>
        </w:tc>
      </w:tr>
      <w:tr w:rsidR="00B2794A" w:rsidRPr="00553638" w:rsidTr="00B2794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2794A" w:rsidRPr="008F3239" w:rsidRDefault="008F3239" w:rsidP="00B2794A">
            <w:pPr>
              <w:jc w:val="center"/>
              <w:rPr>
                <w:color w:val="000000"/>
                <w:sz w:val="24"/>
                <w:szCs w:val="24"/>
                <w:lang w:val="kk-KZ" w:eastAsia="en-US"/>
              </w:rPr>
            </w:pPr>
            <w:r>
              <w:rPr>
                <w:color w:val="000000"/>
                <w:sz w:val="24"/>
                <w:szCs w:val="24"/>
                <w:lang w:val="en-US" w:eastAsia="en-US"/>
              </w:rPr>
              <w:t xml:space="preserve">2019 </w:t>
            </w:r>
            <w:r>
              <w:rPr>
                <w:color w:val="000000"/>
                <w:sz w:val="24"/>
                <w:szCs w:val="24"/>
                <w:lang w:val="kk-KZ" w:eastAsia="en-US"/>
              </w:rPr>
              <w:t>ж</w:t>
            </w:r>
          </w:p>
        </w:tc>
        <w:tc>
          <w:tcPr>
            <w:tcW w:w="1740" w:type="dxa"/>
            <w:tcBorders>
              <w:top w:val="nil"/>
              <w:left w:val="nil"/>
              <w:bottom w:val="single" w:sz="4" w:space="0" w:color="auto"/>
              <w:right w:val="single" w:sz="4" w:space="0" w:color="auto"/>
            </w:tcBorders>
            <w:shd w:val="clear" w:color="auto" w:fill="auto"/>
            <w:noWrap/>
            <w:vAlign w:val="bottom"/>
            <w:hideMark/>
          </w:tcPr>
          <w:p w:rsidR="00B2794A" w:rsidRPr="00553638" w:rsidRDefault="00B2794A" w:rsidP="00B2794A">
            <w:pPr>
              <w:jc w:val="right"/>
              <w:rPr>
                <w:color w:val="000000"/>
                <w:sz w:val="24"/>
                <w:szCs w:val="24"/>
                <w:lang w:val="en-US" w:eastAsia="en-US"/>
              </w:rPr>
            </w:pPr>
            <w:r w:rsidRPr="00553638">
              <w:rPr>
                <w:color w:val="000000"/>
                <w:sz w:val="24"/>
                <w:szCs w:val="24"/>
                <w:lang w:val="en-US" w:eastAsia="en-US"/>
              </w:rPr>
              <w:t>4,9</w:t>
            </w:r>
          </w:p>
        </w:tc>
      </w:tr>
      <w:tr w:rsidR="00B2794A" w:rsidRPr="00553638" w:rsidTr="00B2794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2794A" w:rsidRPr="008F3239" w:rsidRDefault="008F3239" w:rsidP="00B2794A">
            <w:pPr>
              <w:jc w:val="center"/>
              <w:rPr>
                <w:color w:val="000000"/>
                <w:sz w:val="24"/>
                <w:szCs w:val="24"/>
                <w:lang w:val="kk-KZ" w:eastAsia="en-US"/>
              </w:rPr>
            </w:pPr>
            <w:r>
              <w:rPr>
                <w:color w:val="000000"/>
                <w:sz w:val="24"/>
                <w:szCs w:val="24"/>
                <w:lang w:val="en-US" w:eastAsia="en-US"/>
              </w:rPr>
              <w:t xml:space="preserve">2020 </w:t>
            </w:r>
            <w:r>
              <w:rPr>
                <w:color w:val="000000"/>
                <w:sz w:val="24"/>
                <w:szCs w:val="24"/>
                <w:lang w:val="kk-KZ" w:eastAsia="en-US"/>
              </w:rPr>
              <w:t>ж</w:t>
            </w:r>
          </w:p>
        </w:tc>
        <w:tc>
          <w:tcPr>
            <w:tcW w:w="1740" w:type="dxa"/>
            <w:tcBorders>
              <w:top w:val="nil"/>
              <w:left w:val="nil"/>
              <w:bottom w:val="single" w:sz="4" w:space="0" w:color="auto"/>
              <w:right w:val="single" w:sz="4" w:space="0" w:color="auto"/>
            </w:tcBorders>
            <w:shd w:val="clear" w:color="auto" w:fill="auto"/>
            <w:noWrap/>
            <w:vAlign w:val="bottom"/>
            <w:hideMark/>
          </w:tcPr>
          <w:p w:rsidR="00B2794A" w:rsidRPr="00553638" w:rsidRDefault="00B2794A" w:rsidP="00B2794A">
            <w:pPr>
              <w:jc w:val="right"/>
              <w:rPr>
                <w:color w:val="000000"/>
                <w:sz w:val="24"/>
                <w:szCs w:val="24"/>
                <w:lang w:val="en-US" w:eastAsia="en-US"/>
              </w:rPr>
            </w:pPr>
            <w:r w:rsidRPr="00553638">
              <w:rPr>
                <w:color w:val="000000"/>
                <w:sz w:val="24"/>
                <w:szCs w:val="24"/>
                <w:lang w:val="en-US" w:eastAsia="en-US"/>
              </w:rPr>
              <w:t>7,5</w:t>
            </w:r>
          </w:p>
        </w:tc>
      </w:tr>
      <w:tr w:rsidR="00B2794A" w:rsidRPr="00553638" w:rsidTr="00B2794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2794A" w:rsidRPr="008F3239" w:rsidRDefault="008F3239" w:rsidP="00B2794A">
            <w:pPr>
              <w:jc w:val="center"/>
              <w:rPr>
                <w:color w:val="000000"/>
                <w:sz w:val="24"/>
                <w:szCs w:val="24"/>
                <w:lang w:val="kk-KZ" w:eastAsia="en-US"/>
              </w:rPr>
            </w:pPr>
            <w:r>
              <w:rPr>
                <w:color w:val="000000"/>
                <w:sz w:val="24"/>
                <w:szCs w:val="24"/>
                <w:lang w:val="en-US" w:eastAsia="en-US"/>
              </w:rPr>
              <w:t xml:space="preserve">2021 </w:t>
            </w:r>
            <w:r>
              <w:rPr>
                <w:color w:val="000000"/>
                <w:sz w:val="24"/>
                <w:szCs w:val="24"/>
                <w:lang w:val="kk-KZ" w:eastAsia="en-US"/>
              </w:rPr>
              <w:t>ж</w:t>
            </w:r>
          </w:p>
        </w:tc>
        <w:tc>
          <w:tcPr>
            <w:tcW w:w="1740" w:type="dxa"/>
            <w:tcBorders>
              <w:top w:val="nil"/>
              <w:left w:val="nil"/>
              <w:bottom w:val="single" w:sz="4" w:space="0" w:color="auto"/>
              <w:right w:val="single" w:sz="4" w:space="0" w:color="auto"/>
            </w:tcBorders>
            <w:shd w:val="clear" w:color="auto" w:fill="auto"/>
            <w:noWrap/>
            <w:vAlign w:val="bottom"/>
            <w:hideMark/>
          </w:tcPr>
          <w:p w:rsidR="00B2794A" w:rsidRPr="00553638" w:rsidRDefault="00B2794A" w:rsidP="00B2794A">
            <w:pPr>
              <w:jc w:val="right"/>
              <w:rPr>
                <w:color w:val="000000"/>
                <w:sz w:val="24"/>
                <w:szCs w:val="24"/>
                <w:lang w:val="en-US" w:eastAsia="en-US"/>
              </w:rPr>
            </w:pPr>
            <w:r w:rsidRPr="00553638">
              <w:rPr>
                <w:color w:val="000000"/>
                <w:sz w:val="24"/>
                <w:szCs w:val="24"/>
                <w:lang w:val="en-US" w:eastAsia="en-US"/>
              </w:rPr>
              <w:t>8,4</w:t>
            </w:r>
          </w:p>
        </w:tc>
      </w:tr>
      <w:tr w:rsidR="00B2794A" w:rsidRPr="00553638" w:rsidTr="00B2794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2794A" w:rsidRPr="008F3239" w:rsidRDefault="008F3239" w:rsidP="00B2794A">
            <w:pPr>
              <w:jc w:val="center"/>
              <w:rPr>
                <w:b/>
                <w:bCs/>
                <w:color w:val="000000"/>
                <w:sz w:val="24"/>
                <w:szCs w:val="24"/>
                <w:lang w:val="kk-KZ" w:eastAsia="en-US"/>
              </w:rPr>
            </w:pPr>
            <w:r>
              <w:rPr>
                <w:b/>
                <w:bCs/>
                <w:color w:val="000000"/>
                <w:sz w:val="24"/>
                <w:szCs w:val="24"/>
                <w:lang w:val="kk-KZ" w:eastAsia="en-US"/>
              </w:rPr>
              <w:t>қорытынды</w:t>
            </w:r>
          </w:p>
        </w:tc>
        <w:tc>
          <w:tcPr>
            <w:tcW w:w="1740" w:type="dxa"/>
            <w:tcBorders>
              <w:top w:val="nil"/>
              <w:left w:val="nil"/>
              <w:bottom w:val="single" w:sz="4" w:space="0" w:color="auto"/>
              <w:right w:val="single" w:sz="4" w:space="0" w:color="auto"/>
            </w:tcBorders>
            <w:shd w:val="clear" w:color="auto" w:fill="auto"/>
            <w:noWrap/>
            <w:vAlign w:val="bottom"/>
            <w:hideMark/>
          </w:tcPr>
          <w:p w:rsidR="00B2794A" w:rsidRPr="00553638" w:rsidRDefault="00B2794A" w:rsidP="00B2794A">
            <w:pPr>
              <w:jc w:val="right"/>
              <w:rPr>
                <w:b/>
                <w:bCs/>
                <w:color w:val="000000"/>
                <w:sz w:val="24"/>
                <w:szCs w:val="24"/>
                <w:lang w:val="en-US" w:eastAsia="en-US"/>
              </w:rPr>
            </w:pPr>
            <w:r w:rsidRPr="00553638">
              <w:rPr>
                <w:b/>
                <w:bCs/>
                <w:color w:val="000000"/>
                <w:sz w:val="24"/>
                <w:szCs w:val="24"/>
                <w:lang w:val="en-US" w:eastAsia="en-US"/>
              </w:rPr>
              <w:t>55,27</w:t>
            </w:r>
          </w:p>
        </w:tc>
      </w:tr>
    </w:tbl>
    <w:p w:rsidR="00B2794A" w:rsidRPr="00553638" w:rsidRDefault="00B2794A" w:rsidP="00B2794A">
      <w:pPr>
        <w:ind w:firstLine="552"/>
        <w:jc w:val="both"/>
        <w:rPr>
          <w:sz w:val="24"/>
          <w:szCs w:val="24"/>
        </w:rPr>
      </w:pPr>
    </w:p>
    <w:p w:rsidR="008F3239" w:rsidRPr="00D02AE0" w:rsidRDefault="008F3239" w:rsidP="008F3239">
      <w:pPr>
        <w:pStyle w:val="HTML"/>
        <w:shd w:val="clear" w:color="auto" w:fill="F8F9FA"/>
        <w:spacing w:line="365" w:lineRule="atLeast"/>
        <w:jc w:val="both"/>
        <w:rPr>
          <w:rFonts w:ascii="inherit" w:hAnsi="inherit"/>
          <w:color w:val="202124"/>
          <w:sz w:val="24"/>
          <w:szCs w:val="24"/>
          <w:lang w:val="kk-KZ"/>
        </w:rPr>
      </w:pPr>
      <w:bookmarkStart w:id="0" w:name="OLE_LINK44"/>
      <w:bookmarkStart w:id="1" w:name="OLE_LINK45"/>
      <w:r>
        <w:rPr>
          <w:rStyle w:val="y2iqfc"/>
          <w:rFonts w:ascii="inherit" w:hAnsi="inherit"/>
          <w:color w:val="202124"/>
          <w:sz w:val="28"/>
          <w:szCs w:val="28"/>
          <w:lang w:val="kk-KZ"/>
        </w:rPr>
        <w:tab/>
      </w:r>
      <w:r w:rsidRPr="008F3239">
        <w:rPr>
          <w:rStyle w:val="y2iqfc"/>
          <w:rFonts w:ascii="inherit" w:hAnsi="inherit"/>
          <w:color w:val="202124"/>
          <w:sz w:val="24"/>
          <w:szCs w:val="24"/>
          <w:lang w:val="kk-KZ"/>
        </w:rPr>
        <w:t>2014 жылғы факті бойынша 2016-2021 жылдарға арналған шекті тариф шегінде 2021 жылға арналған заңнамаға сәйкес тарифтік сметалық бекітілгеннен бері инфляция пайызы 2015 жылдан бастап есепке алынды. Өтініш тарифтер енгізілгенге дейін 180 күн бұрын, яғни 2015 жылдың 30 маусымына дейін 2016-2021 жж. осыған байланысты көптеген шығындар баптары бойынша артық шығындар орын алады. 2021 жылға тарифтік сметалар бойынша орындамауға жол берілмейді.</w:t>
      </w:r>
    </w:p>
    <w:bookmarkEnd w:id="0"/>
    <w:bookmarkEnd w:id="1"/>
    <w:p w:rsidR="008F3239" w:rsidRPr="008F3239" w:rsidRDefault="008F3239" w:rsidP="008F3239">
      <w:pPr>
        <w:pStyle w:val="HTML"/>
        <w:shd w:val="clear" w:color="auto" w:fill="F8F9FA"/>
        <w:spacing w:line="365" w:lineRule="atLeast"/>
        <w:rPr>
          <w:rFonts w:ascii="Times New Roman" w:hAnsi="Times New Roman" w:cs="Times New Roman"/>
          <w:color w:val="202124"/>
          <w:sz w:val="24"/>
          <w:szCs w:val="24"/>
        </w:rPr>
      </w:pPr>
      <w:r>
        <w:rPr>
          <w:rStyle w:val="y2iqfc"/>
          <w:rFonts w:ascii="Times New Roman" w:hAnsi="Times New Roman" w:cs="Times New Roman"/>
          <w:color w:val="202124"/>
          <w:sz w:val="24"/>
          <w:szCs w:val="24"/>
          <w:lang w:val="kk-KZ"/>
        </w:rPr>
        <w:tab/>
      </w:r>
      <w:r w:rsidRPr="008F3239">
        <w:rPr>
          <w:rStyle w:val="y2iqfc"/>
          <w:rFonts w:ascii="Times New Roman" w:hAnsi="Times New Roman" w:cs="Times New Roman"/>
          <w:color w:val="202124"/>
          <w:sz w:val="24"/>
          <w:szCs w:val="24"/>
          <w:lang w:val="kk-KZ"/>
        </w:rPr>
        <w:t>Қызмет түрлері бойынша тарифтік сметалар сумен жабдықтау, су бұру, тіршілікті қамтамасыз етудің бүкіл жүйесінің тұрақты жұмыс істеуін қамтамасыз ету үшін қажетті шығыстар саласындағы заңнамалық және нормативтік актілердің негізінде қалыптастырылады. Ынталандыру әдісі бойынша тарифті қалыптастыру құрылымына келесі шығындар кіреді:</w:t>
      </w:r>
    </w:p>
    <w:p w:rsidR="008F3239" w:rsidRPr="008F3239" w:rsidRDefault="000C4296" w:rsidP="008F3239">
      <w:pPr>
        <w:pStyle w:val="HTML"/>
        <w:shd w:val="clear" w:color="auto" w:fill="F8F9FA"/>
        <w:spacing w:line="365" w:lineRule="atLeast"/>
        <w:rPr>
          <w:rFonts w:ascii="Times New Roman" w:hAnsi="Times New Roman" w:cs="Times New Roman"/>
          <w:color w:val="202124"/>
          <w:sz w:val="24"/>
          <w:szCs w:val="24"/>
        </w:rPr>
      </w:pPr>
      <w:r w:rsidRPr="005167E7">
        <w:rPr>
          <w:szCs w:val="24"/>
        </w:rPr>
        <w:t>-</w:t>
      </w:r>
      <w:r w:rsidR="008F3239" w:rsidRPr="008F3239">
        <w:rPr>
          <w:rFonts w:ascii="inherit" w:hAnsi="inherit"/>
          <w:color w:val="202124"/>
          <w:sz w:val="28"/>
          <w:szCs w:val="28"/>
          <w:lang w:val="kk-KZ"/>
        </w:rPr>
        <w:t xml:space="preserve"> </w:t>
      </w:r>
      <w:r w:rsidR="008F3239" w:rsidRPr="008F3239">
        <w:rPr>
          <w:rStyle w:val="y2iqfc"/>
          <w:rFonts w:ascii="Times New Roman" w:hAnsi="Times New Roman" w:cs="Times New Roman"/>
          <w:color w:val="202124"/>
          <w:sz w:val="24"/>
          <w:szCs w:val="24"/>
          <w:lang w:val="kk-KZ"/>
        </w:rPr>
        <w:t>Инвестициялық бағдарламаны іске асыруға кететін бөлігінде амортизацияның үлесі 13%,</w:t>
      </w:r>
    </w:p>
    <w:p w:rsidR="008F3239" w:rsidRPr="008F3239" w:rsidRDefault="000C4296" w:rsidP="008F3239">
      <w:pPr>
        <w:pStyle w:val="af"/>
        <w:jc w:val="both"/>
      </w:pPr>
      <w:r w:rsidRPr="005167E7">
        <w:lastRenderedPageBreak/>
        <w:t>-</w:t>
      </w:r>
      <w:r w:rsidR="008F3239" w:rsidRPr="008F3239">
        <w:rPr>
          <w:rFonts w:ascii="inherit" w:hAnsi="inherit"/>
          <w:color w:val="202124"/>
          <w:sz w:val="28"/>
          <w:szCs w:val="28"/>
          <w:lang w:val="kk-KZ"/>
        </w:rPr>
        <w:t xml:space="preserve"> </w:t>
      </w:r>
      <w:r w:rsidR="008F3239" w:rsidRPr="008F3239">
        <w:rPr>
          <w:rStyle w:val="y2iqfc"/>
          <w:rFonts w:ascii="inherit" w:hAnsi="inherit"/>
          <w:color w:val="202124"/>
          <w:sz w:val="24"/>
          <w:szCs w:val="24"/>
          <w:lang w:val="kk-KZ"/>
        </w:rPr>
        <w:t>ЕҚДБ және «НұрлыЖол» несиелерін өтеу -13%, электр энергиясына -13%, тұз (натрий хлоры) және химиялық заттар, ауыз суды тазарту және сапасын сақтауға арналған химикаттар -2%, су тарифінде 4%; жылу энергиясына -2%, жалақы 31%, салықтар, бюджетке төлемдер, міндетті сақтандыру -10%, ағымдағы жөндеуге -5%, жанар-жағар майға -4%, қауіпсіздік техникасы, байланыс және интернет сияқты басқа да шығындар 5% шегінде. қызметтер, компьютерлік техниканы бағдарламалауға және техникалық қызмет көрсетуге арналған шығыстар, кәдеге жарату, химиялық талдаулар мен сараптамалар үшін төлемдер, жабдықты заңнамаға сәйкес тексеру, өрт және күзет дабылдары, қаржылық және энергетикалық аудит қызметтері, ақпараттық қызметтер, кадрларды даярлау және қайта даярлау, кәсіби бағдарлау, т.б.</w:t>
      </w:r>
    </w:p>
    <w:p w:rsidR="008F3239" w:rsidRPr="008F3239" w:rsidRDefault="008F3239" w:rsidP="008F3239">
      <w:pPr>
        <w:pStyle w:val="af"/>
        <w:jc w:val="both"/>
        <w:rPr>
          <w:lang w:val="kk-KZ"/>
        </w:rPr>
      </w:pPr>
      <w:r>
        <w:rPr>
          <w:rStyle w:val="y2iqfc"/>
          <w:rFonts w:ascii="inherit" w:hAnsi="inherit"/>
          <w:color w:val="202124"/>
          <w:sz w:val="28"/>
          <w:szCs w:val="28"/>
          <w:lang w:val="kk-KZ"/>
        </w:rPr>
        <w:tab/>
      </w:r>
      <w:r w:rsidRPr="008F3239">
        <w:rPr>
          <w:rStyle w:val="y2iqfc"/>
          <w:rFonts w:ascii="inherit" w:hAnsi="inherit"/>
          <w:color w:val="202124"/>
          <w:sz w:val="24"/>
          <w:szCs w:val="24"/>
          <w:lang w:val="kk-KZ"/>
        </w:rPr>
        <w:t>Қызмет түрлері бойынша бірлескен және жанама шығындарды бөлек есепке алу өткізу көлемі бойынша жүргізіледі.</w:t>
      </w:r>
    </w:p>
    <w:p w:rsidR="002F60DE" w:rsidRPr="008F3239" w:rsidRDefault="002F60DE" w:rsidP="001F4322">
      <w:pPr>
        <w:pStyle w:val="a5"/>
        <w:ind w:firstLine="552"/>
        <w:rPr>
          <w:szCs w:val="24"/>
          <w:lang w:val="kk-KZ"/>
        </w:rPr>
      </w:pPr>
    </w:p>
    <w:tbl>
      <w:tblPr>
        <w:tblW w:w="6232" w:type="dxa"/>
        <w:tblLook w:val="04A0" w:firstRow="1" w:lastRow="0" w:firstColumn="1" w:lastColumn="0" w:noHBand="0" w:noVBand="1"/>
      </w:tblPr>
      <w:tblGrid>
        <w:gridCol w:w="2080"/>
        <w:gridCol w:w="2877"/>
        <w:gridCol w:w="1275"/>
      </w:tblGrid>
      <w:tr w:rsidR="00BD686D" w:rsidRPr="00BD686D" w:rsidTr="00BD686D">
        <w:trPr>
          <w:trHeight w:val="900"/>
        </w:trPr>
        <w:tc>
          <w:tcPr>
            <w:tcW w:w="2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D686D" w:rsidRPr="00C31428" w:rsidRDefault="00C31428" w:rsidP="00BD686D">
            <w:pPr>
              <w:rPr>
                <w:color w:val="000000"/>
                <w:sz w:val="24"/>
                <w:szCs w:val="24"/>
                <w:lang w:val="kk-KZ" w:eastAsia="en-US"/>
              </w:rPr>
            </w:pPr>
            <w:r>
              <w:rPr>
                <w:color w:val="000000"/>
                <w:sz w:val="24"/>
                <w:szCs w:val="24"/>
                <w:lang w:val="kk-KZ" w:eastAsia="en-US"/>
              </w:rPr>
              <w:t>Қызметі</w:t>
            </w:r>
          </w:p>
        </w:tc>
        <w:tc>
          <w:tcPr>
            <w:tcW w:w="2877" w:type="dxa"/>
            <w:tcBorders>
              <w:top w:val="single" w:sz="4" w:space="0" w:color="auto"/>
              <w:left w:val="nil"/>
              <w:bottom w:val="single" w:sz="4" w:space="0" w:color="auto"/>
              <w:right w:val="nil"/>
            </w:tcBorders>
            <w:shd w:val="clear" w:color="auto" w:fill="auto"/>
            <w:vAlign w:val="bottom"/>
            <w:hideMark/>
          </w:tcPr>
          <w:p w:rsidR="008F3239" w:rsidRPr="008F3239" w:rsidRDefault="008F3239" w:rsidP="008F3239">
            <w:pPr>
              <w:pStyle w:val="HTML"/>
              <w:spacing w:line="365" w:lineRule="atLeast"/>
              <w:rPr>
                <w:rFonts w:ascii="inherit" w:hAnsi="inherit"/>
                <w:color w:val="202124"/>
                <w:sz w:val="28"/>
                <w:szCs w:val="28"/>
                <w:lang w:val="en-US"/>
              </w:rPr>
            </w:pPr>
            <w:r>
              <w:rPr>
                <w:rStyle w:val="y2iqfc"/>
                <w:rFonts w:ascii="inherit" w:hAnsi="inherit"/>
                <w:color w:val="202124"/>
                <w:sz w:val="28"/>
                <w:szCs w:val="28"/>
                <w:lang w:val="kk-KZ"/>
              </w:rPr>
              <w:t>Сату көлемі</w:t>
            </w:r>
            <w:r w:rsidR="00C31428">
              <w:rPr>
                <w:rStyle w:val="y2iqfc"/>
                <w:rFonts w:ascii="inherit" w:hAnsi="inherit"/>
                <w:color w:val="202124"/>
                <w:sz w:val="28"/>
                <w:szCs w:val="28"/>
                <w:lang w:val="kk-KZ"/>
              </w:rPr>
              <w:t xml:space="preserve"> ,</w:t>
            </w:r>
          </w:p>
          <w:p w:rsidR="00BD686D" w:rsidRPr="008F3239" w:rsidRDefault="00BD686D" w:rsidP="008F3239">
            <w:pPr>
              <w:rPr>
                <w:color w:val="000000"/>
                <w:sz w:val="24"/>
                <w:szCs w:val="24"/>
                <w:lang w:val="en-US" w:eastAsia="en-US"/>
              </w:rPr>
            </w:pPr>
            <w:r w:rsidRPr="00BD686D">
              <w:rPr>
                <w:color w:val="000000"/>
                <w:sz w:val="24"/>
                <w:szCs w:val="24"/>
                <w:lang w:val="en-US" w:eastAsia="en-US"/>
              </w:rPr>
              <w:t xml:space="preserve"> </w:t>
            </w:r>
            <w:r w:rsidR="008F3239">
              <w:rPr>
                <w:color w:val="000000"/>
                <w:sz w:val="24"/>
                <w:szCs w:val="24"/>
                <w:lang w:val="kk-KZ" w:eastAsia="en-US"/>
              </w:rPr>
              <w:t xml:space="preserve">мың </w:t>
            </w:r>
            <w:r w:rsidRPr="00BD686D">
              <w:rPr>
                <w:color w:val="000000"/>
                <w:sz w:val="24"/>
                <w:szCs w:val="24"/>
                <w:lang w:val="en-US" w:eastAsia="en-US"/>
              </w:rPr>
              <w:t>м</w:t>
            </w:r>
            <w:r w:rsidRPr="008F3239">
              <w:rPr>
                <w:color w:val="000000"/>
                <w:sz w:val="24"/>
                <w:szCs w:val="24"/>
                <w:lang w:val="en-US" w:eastAsia="en-US"/>
              </w:rPr>
              <w:t>3</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31428" w:rsidRDefault="00C31428" w:rsidP="00C31428">
            <w:pPr>
              <w:pStyle w:val="HTML"/>
              <w:shd w:val="clear" w:color="auto" w:fill="F8F9FA"/>
              <w:spacing w:line="365" w:lineRule="atLeast"/>
              <w:rPr>
                <w:rFonts w:ascii="inherit" w:hAnsi="inherit"/>
                <w:color w:val="202124"/>
                <w:sz w:val="28"/>
                <w:szCs w:val="28"/>
              </w:rPr>
            </w:pPr>
            <w:r>
              <w:rPr>
                <w:rStyle w:val="y2iqfc"/>
                <w:rFonts w:ascii="inherit" w:hAnsi="inherit" w:hint="eastAsia"/>
                <w:color w:val="202124"/>
                <w:sz w:val="28"/>
                <w:szCs w:val="28"/>
                <w:lang w:val="kk-KZ"/>
              </w:rPr>
              <w:t>Б</w:t>
            </w:r>
            <w:r>
              <w:rPr>
                <w:rStyle w:val="y2iqfc"/>
                <w:rFonts w:ascii="inherit" w:hAnsi="inherit"/>
                <w:color w:val="202124"/>
                <w:sz w:val="28"/>
                <w:szCs w:val="28"/>
                <w:lang w:val="kk-KZ"/>
              </w:rPr>
              <w:t>өлісу,</w:t>
            </w:r>
          </w:p>
          <w:p w:rsidR="00BD686D" w:rsidRPr="00BD686D" w:rsidRDefault="00C31428" w:rsidP="00C31428">
            <w:pPr>
              <w:rPr>
                <w:color w:val="000000"/>
                <w:sz w:val="24"/>
                <w:szCs w:val="24"/>
                <w:lang w:val="en-US" w:eastAsia="en-US"/>
              </w:rPr>
            </w:pPr>
            <w:r>
              <w:rPr>
                <w:color w:val="000000"/>
                <w:sz w:val="24"/>
                <w:szCs w:val="24"/>
                <w:lang w:val="kk-KZ" w:eastAsia="en-US"/>
              </w:rPr>
              <w:t xml:space="preserve"> </w:t>
            </w:r>
            <w:r>
              <w:rPr>
                <w:color w:val="000000"/>
                <w:sz w:val="24"/>
                <w:szCs w:val="24"/>
                <w:lang w:val="en-US" w:eastAsia="en-US"/>
              </w:rPr>
              <w:t xml:space="preserve"> </w:t>
            </w:r>
            <w:r w:rsidR="00BD686D" w:rsidRPr="00BD686D">
              <w:rPr>
                <w:color w:val="000000"/>
                <w:sz w:val="24"/>
                <w:szCs w:val="24"/>
                <w:lang w:val="en-US" w:eastAsia="en-US"/>
              </w:rPr>
              <w:t>%</w:t>
            </w:r>
          </w:p>
        </w:tc>
      </w:tr>
      <w:tr w:rsidR="00BD686D" w:rsidRPr="00BD686D" w:rsidTr="00BD686D">
        <w:trPr>
          <w:trHeight w:val="300"/>
        </w:trPr>
        <w:tc>
          <w:tcPr>
            <w:tcW w:w="2080" w:type="dxa"/>
            <w:vMerge/>
            <w:tcBorders>
              <w:top w:val="single" w:sz="4" w:space="0" w:color="auto"/>
              <w:left w:val="single" w:sz="4" w:space="0" w:color="auto"/>
              <w:bottom w:val="single" w:sz="4" w:space="0" w:color="000000"/>
              <w:right w:val="single" w:sz="4" w:space="0" w:color="auto"/>
            </w:tcBorders>
            <w:vAlign w:val="center"/>
            <w:hideMark/>
          </w:tcPr>
          <w:p w:rsidR="00BD686D" w:rsidRPr="00BD686D" w:rsidRDefault="00BD686D" w:rsidP="00BD686D">
            <w:pPr>
              <w:rPr>
                <w:color w:val="000000"/>
                <w:sz w:val="24"/>
                <w:szCs w:val="24"/>
                <w:lang w:val="en-US" w:eastAsia="en-US"/>
              </w:rPr>
            </w:pPr>
          </w:p>
        </w:tc>
        <w:tc>
          <w:tcPr>
            <w:tcW w:w="2877" w:type="dxa"/>
            <w:tcBorders>
              <w:top w:val="nil"/>
              <w:left w:val="nil"/>
              <w:bottom w:val="single" w:sz="4" w:space="0" w:color="auto"/>
              <w:right w:val="single" w:sz="4" w:space="0" w:color="auto"/>
            </w:tcBorders>
            <w:shd w:val="clear" w:color="auto" w:fill="auto"/>
            <w:noWrap/>
            <w:vAlign w:val="bottom"/>
            <w:hideMark/>
          </w:tcPr>
          <w:p w:rsidR="00BD686D" w:rsidRPr="00C31428" w:rsidRDefault="00C31428" w:rsidP="00BD686D">
            <w:pPr>
              <w:jc w:val="center"/>
              <w:rPr>
                <w:color w:val="000000"/>
                <w:sz w:val="24"/>
                <w:szCs w:val="24"/>
                <w:lang w:val="kk-KZ" w:eastAsia="en-US"/>
              </w:rPr>
            </w:pPr>
            <w:r>
              <w:rPr>
                <w:color w:val="000000"/>
                <w:sz w:val="24"/>
                <w:szCs w:val="24"/>
                <w:lang w:val="en-US" w:eastAsia="en-US"/>
              </w:rPr>
              <w:t xml:space="preserve">2021 </w:t>
            </w:r>
            <w:r>
              <w:rPr>
                <w:color w:val="000000"/>
                <w:sz w:val="24"/>
                <w:szCs w:val="24"/>
                <w:lang w:val="kk-KZ" w:eastAsia="en-US"/>
              </w:rPr>
              <w:t>ж</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D686D" w:rsidRPr="00BD686D" w:rsidRDefault="00BD686D" w:rsidP="00BD686D">
            <w:pPr>
              <w:rPr>
                <w:color w:val="000000"/>
                <w:sz w:val="24"/>
                <w:szCs w:val="24"/>
                <w:lang w:val="en-US" w:eastAsia="en-US"/>
              </w:rPr>
            </w:pPr>
          </w:p>
        </w:tc>
      </w:tr>
      <w:tr w:rsidR="00BD686D" w:rsidRPr="00BD686D" w:rsidTr="00BD686D">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D686D" w:rsidRPr="00C31428" w:rsidRDefault="00C31428" w:rsidP="00BD686D">
            <w:pPr>
              <w:rPr>
                <w:color w:val="000000"/>
                <w:sz w:val="24"/>
                <w:szCs w:val="24"/>
                <w:lang w:val="kk-KZ" w:eastAsia="en-US"/>
              </w:rPr>
            </w:pPr>
            <w:r>
              <w:rPr>
                <w:color w:val="000000"/>
                <w:sz w:val="24"/>
                <w:szCs w:val="24"/>
                <w:lang w:val="kk-KZ" w:eastAsia="en-US"/>
              </w:rPr>
              <w:t>Суменжабдықтау</w:t>
            </w:r>
          </w:p>
        </w:tc>
        <w:tc>
          <w:tcPr>
            <w:tcW w:w="2877" w:type="dxa"/>
            <w:tcBorders>
              <w:top w:val="nil"/>
              <w:left w:val="nil"/>
              <w:bottom w:val="single" w:sz="4" w:space="0" w:color="auto"/>
              <w:right w:val="single" w:sz="4" w:space="0" w:color="auto"/>
            </w:tcBorders>
            <w:shd w:val="clear" w:color="auto" w:fill="auto"/>
            <w:noWrap/>
            <w:vAlign w:val="bottom"/>
            <w:hideMark/>
          </w:tcPr>
          <w:p w:rsidR="00BD686D" w:rsidRPr="00BD686D" w:rsidRDefault="00BD686D" w:rsidP="00BD686D">
            <w:pPr>
              <w:jc w:val="center"/>
              <w:rPr>
                <w:color w:val="000000"/>
                <w:sz w:val="24"/>
                <w:szCs w:val="24"/>
                <w:lang w:val="en-US" w:eastAsia="en-US"/>
              </w:rPr>
            </w:pPr>
            <w:r w:rsidRPr="00BD686D">
              <w:rPr>
                <w:color w:val="000000"/>
                <w:sz w:val="24"/>
                <w:szCs w:val="24"/>
                <w:lang w:val="en-US" w:eastAsia="en-US"/>
              </w:rPr>
              <w:t>15 293,67</w:t>
            </w:r>
          </w:p>
        </w:tc>
        <w:tc>
          <w:tcPr>
            <w:tcW w:w="1275" w:type="dxa"/>
            <w:tcBorders>
              <w:top w:val="nil"/>
              <w:left w:val="nil"/>
              <w:bottom w:val="single" w:sz="4" w:space="0" w:color="auto"/>
              <w:right w:val="single" w:sz="4" w:space="0" w:color="auto"/>
            </w:tcBorders>
            <w:shd w:val="clear" w:color="auto" w:fill="auto"/>
            <w:noWrap/>
            <w:vAlign w:val="bottom"/>
            <w:hideMark/>
          </w:tcPr>
          <w:p w:rsidR="00BD686D" w:rsidRPr="00BD686D" w:rsidRDefault="00BD686D" w:rsidP="00BD686D">
            <w:pPr>
              <w:jc w:val="center"/>
              <w:rPr>
                <w:color w:val="000000"/>
                <w:sz w:val="24"/>
                <w:szCs w:val="24"/>
                <w:lang w:val="en-US" w:eastAsia="en-US"/>
              </w:rPr>
            </w:pPr>
            <w:r w:rsidRPr="00BD686D">
              <w:rPr>
                <w:color w:val="000000"/>
                <w:sz w:val="24"/>
                <w:szCs w:val="24"/>
                <w:lang w:val="en-US" w:eastAsia="en-US"/>
              </w:rPr>
              <w:t>54</w:t>
            </w:r>
          </w:p>
        </w:tc>
      </w:tr>
      <w:tr w:rsidR="00BD686D" w:rsidRPr="00BD686D" w:rsidTr="00BD686D">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D686D" w:rsidRPr="00C31428" w:rsidRDefault="00C31428" w:rsidP="00BD686D">
            <w:pPr>
              <w:rPr>
                <w:color w:val="000000"/>
                <w:sz w:val="24"/>
                <w:szCs w:val="24"/>
                <w:lang w:val="kk-KZ" w:eastAsia="en-US"/>
              </w:rPr>
            </w:pPr>
            <w:r>
              <w:rPr>
                <w:color w:val="000000"/>
                <w:sz w:val="24"/>
                <w:szCs w:val="24"/>
                <w:lang w:val="kk-KZ" w:eastAsia="en-US"/>
              </w:rPr>
              <w:t>Су бұру</w:t>
            </w:r>
          </w:p>
        </w:tc>
        <w:tc>
          <w:tcPr>
            <w:tcW w:w="2877" w:type="dxa"/>
            <w:tcBorders>
              <w:top w:val="nil"/>
              <w:left w:val="nil"/>
              <w:bottom w:val="single" w:sz="4" w:space="0" w:color="auto"/>
              <w:right w:val="single" w:sz="4" w:space="0" w:color="auto"/>
            </w:tcBorders>
            <w:shd w:val="clear" w:color="auto" w:fill="auto"/>
            <w:noWrap/>
            <w:vAlign w:val="bottom"/>
            <w:hideMark/>
          </w:tcPr>
          <w:p w:rsidR="00BD686D" w:rsidRPr="00BD686D" w:rsidRDefault="00BD686D" w:rsidP="00BD686D">
            <w:pPr>
              <w:jc w:val="center"/>
              <w:rPr>
                <w:color w:val="000000"/>
                <w:sz w:val="24"/>
                <w:szCs w:val="24"/>
                <w:lang w:val="en-US" w:eastAsia="en-US"/>
              </w:rPr>
            </w:pPr>
            <w:r w:rsidRPr="00BD686D">
              <w:rPr>
                <w:color w:val="000000"/>
                <w:sz w:val="24"/>
                <w:szCs w:val="24"/>
                <w:lang w:val="en-US" w:eastAsia="en-US"/>
              </w:rPr>
              <w:t>12 954,43</w:t>
            </w:r>
          </w:p>
        </w:tc>
        <w:tc>
          <w:tcPr>
            <w:tcW w:w="1275" w:type="dxa"/>
            <w:tcBorders>
              <w:top w:val="nil"/>
              <w:left w:val="nil"/>
              <w:bottom w:val="single" w:sz="4" w:space="0" w:color="auto"/>
              <w:right w:val="single" w:sz="4" w:space="0" w:color="auto"/>
            </w:tcBorders>
            <w:shd w:val="clear" w:color="auto" w:fill="auto"/>
            <w:noWrap/>
            <w:vAlign w:val="bottom"/>
            <w:hideMark/>
          </w:tcPr>
          <w:p w:rsidR="00BD686D" w:rsidRPr="00BD686D" w:rsidRDefault="00BD686D" w:rsidP="00BD686D">
            <w:pPr>
              <w:jc w:val="center"/>
              <w:rPr>
                <w:color w:val="000000"/>
                <w:sz w:val="24"/>
                <w:szCs w:val="24"/>
                <w:lang w:val="en-US" w:eastAsia="en-US"/>
              </w:rPr>
            </w:pPr>
            <w:r w:rsidRPr="00BD686D">
              <w:rPr>
                <w:color w:val="000000"/>
                <w:sz w:val="24"/>
                <w:szCs w:val="24"/>
                <w:lang w:val="en-US" w:eastAsia="en-US"/>
              </w:rPr>
              <w:t>46</w:t>
            </w:r>
          </w:p>
        </w:tc>
      </w:tr>
      <w:tr w:rsidR="00BD686D" w:rsidRPr="00BD686D" w:rsidTr="00BD686D">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D686D" w:rsidRPr="00C31428" w:rsidRDefault="00C31428" w:rsidP="00BD686D">
            <w:pPr>
              <w:rPr>
                <w:color w:val="000000"/>
                <w:sz w:val="24"/>
                <w:szCs w:val="24"/>
                <w:lang w:val="kk-KZ" w:eastAsia="en-US"/>
              </w:rPr>
            </w:pPr>
            <w:r>
              <w:rPr>
                <w:color w:val="000000"/>
                <w:sz w:val="24"/>
                <w:szCs w:val="24"/>
                <w:lang w:val="kk-KZ" w:eastAsia="en-US"/>
              </w:rPr>
              <w:t>қорытынды</w:t>
            </w:r>
          </w:p>
        </w:tc>
        <w:tc>
          <w:tcPr>
            <w:tcW w:w="2877" w:type="dxa"/>
            <w:tcBorders>
              <w:top w:val="nil"/>
              <w:left w:val="nil"/>
              <w:bottom w:val="single" w:sz="4" w:space="0" w:color="auto"/>
              <w:right w:val="single" w:sz="4" w:space="0" w:color="auto"/>
            </w:tcBorders>
            <w:shd w:val="clear" w:color="auto" w:fill="auto"/>
            <w:noWrap/>
            <w:vAlign w:val="bottom"/>
            <w:hideMark/>
          </w:tcPr>
          <w:p w:rsidR="00BD686D" w:rsidRPr="00BD686D" w:rsidRDefault="00BD686D" w:rsidP="00BD686D">
            <w:pPr>
              <w:jc w:val="center"/>
              <w:rPr>
                <w:color w:val="000000"/>
                <w:sz w:val="24"/>
                <w:szCs w:val="24"/>
                <w:lang w:val="en-US" w:eastAsia="en-US"/>
              </w:rPr>
            </w:pPr>
            <w:r w:rsidRPr="00BD686D">
              <w:rPr>
                <w:color w:val="000000"/>
                <w:sz w:val="24"/>
                <w:szCs w:val="24"/>
                <w:lang w:val="en-US" w:eastAsia="en-US"/>
              </w:rPr>
              <w:t>28 248,10</w:t>
            </w:r>
          </w:p>
        </w:tc>
        <w:tc>
          <w:tcPr>
            <w:tcW w:w="1275" w:type="dxa"/>
            <w:tcBorders>
              <w:top w:val="nil"/>
              <w:left w:val="nil"/>
              <w:bottom w:val="single" w:sz="4" w:space="0" w:color="auto"/>
              <w:right w:val="single" w:sz="4" w:space="0" w:color="auto"/>
            </w:tcBorders>
            <w:shd w:val="clear" w:color="auto" w:fill="auto"/>
            <w:noWrap/>
            <w:vAlign w:val="bottom"/>
            <w:hideMark/>
          </w:tcPr>
          <w:p w:rsidR="00BD686D" w:rsidRPr="00BD686D" w:rsidRDefault="00BD686D" w:rsidP="00BD686D">
            <w:pPr>
              <w:jc w:val="center"/>
              <w:rPr>
                <w:color w:val="000000"/>
                <w:sz w:val="24"/>
                <w:szCs w:val="24"/>
                <w:lang w:val="en-US" w:eastAsia="en-US"/>
              </w:rPr>
            </w:pPr>
            <w:r w:rsidRPr="00BD686D">
              <w:rPr>
                <w:color w:val="000000"/>
                <w:sz w:val="24"/>
                <w:szCs w:val="24"/>
                <w:lang w:val="en-US" w:eastAsia="en-US"/>
              </w:rPr>
              <w:t>100</w:t>
            </w:r>
          </w:p>
        </w:tc>
      </w:tr>
    </w:tbl>
    <w:p w:rsidR="00BD686D" w:rsidRPr="00553638" w:rsidRDefault="00BD686D" w:rsidP="001F4322">
      <w:pPr>
        <w:pStyle w:val="a5"/>
        <w:ind w:firstLine="552"/>
        <w:rPr>
          <w:szCs w:val="24"/>
        </w:rPr>
      </w:pPr>
    </w:p>
    <w:p w:rsidR="002F60DE" w:rsidRPr="00C31428" w:rsidRDefault="00C31428" w:rsidP="00C31428">
      <w:pPr>
        <w:pStyle w:val="af"/>
        <w:jc w:val="both"/>
        <w:rPr>
          <w:color w:val="000000" w:themeColor="text1"/>
          <w:sz w:val="24"/>
          <w:szCs w:val="24"/>
          <w:lang w:val="kk-KZ"/>
        </w:rPr>
      </w:pPr>
      <w:bookmarkStart w:id="2" w:name="OLE_LINK57"/>
      <w:bookmarkStart w:id="3" w:name="OLE_LINK58"/>
      <w:r>
        <w:rPr>
          <w:rStyle w:val="y2iqfc"/>
          <w:rFonts w:ascii="inherit" w:hAnsi="inherit"/>
          <w:color w:val="202124"/>
          <w:sz w:val="28"/>
          <w:szCs w:val="28"/>
          <w:lang w:val="kk-KZ"/>
        </w:rPr>
        <w:tab/>
      </w:r>
      <w:r w:rsidRPr="00C31428">
        <w:rPr>
          <w:rStyle w:val="y2iqfc"/>
          <w:rFonts w:ascii="inherit" w:hAnsi="inherit"/>
          <w:color w:val="202124"/>
          <w:sz w:val="24"/>
          <w:szCs w:val="24"/>
          <w:lang w:val="kk-KZ"/>
        </w:rPr>
        <w:t xml:space="preserve">Негізгі құралдардың топтары мен түрлері контекстінде қызмет ету мерзімі бар негізгі құралдардың жіктемесі қоса беріледі және «Монополист» деректер базасына тіркеледі. Бір жылға есептелген амортизациялық аударым сомасы тарифке ішінара және инвестициялық бағдарламаны жүзеге асыру кезінде </w:t>
      </w:r>
      <w:r>
        <w:rPr>
          <w:rStyle w:val="y2iqfc"/>
          <w:rFonts w:ascii="inherit" w:hAnsi="inherit"/>
          <w:color w:val="202124"/>
          <w:sz w:val="24"/>
          <w:szCs w:val="24"/>
          <w:lang w:val="kk-KZ"/>
        </w:rPr>
        <w:t>ғана енгізіледі.</w:t>
      </w:r>
    </w:p>
    <w:tbl>
      <w:tblPr>
        <w:tblW w:w="8480" w:type="dxa"/>
        <w:tblLook w:val="04A0" w:firstRow="1" w:lastRow="0" w:firstColumn="1" w:lastColumn="0" w:noHBand="0" w:noVBand="1"/>
      </w:tblPr>
      <w:tblGrid>
        <w:gridCol w:w="3080"/>
        <w:gridCol w:w="1360"/>
        <w:gridCol w:w="1480"/>
        <w:gridCol w:w="1600"/>
        <w:gridCol w:w="960"/>
      </w:tblGrid>
      <w:tr w:rsidR="00EA1B28" w:rsidRPr="00EA1B28" w:rsidTr="00EA1B28">
        <w:trPr>
          <w:trHeight w:val="31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2"/>
          <w:bookmarkEnd w:id="3"/>
          <w:p w:rsidR="00EA1B28" w:rsidRPr="00EA1B28" w:rsidRDefault="00EA1B28" w:rsidP="00EA1B28">
            <w:pPr>
              <w:rPr>
                <w:color w:val="000000"/>
                <w:sz w:val="24"/>
                <w:szCs w:val="24"/>
                <w:lang w:val="en-US" w:eastAsia="en-US"/>
              </w:rPr>
            </w:pPr>
            <w:proofErr w:type="spellStart"/>
            <w:r w:rsidRPr="00EA1B28">
              <w:rPr>
                <w:color w:val="000000"/>
                <w:sz w:val="24"/>
                <w:szCs w:val="24"/>
                <w:lang w:val="en-US" w:eastAsia="en-US"/>
              </w:rPr>
              <w:t>Амортизация</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A1B28" w:rsidRPr="00C31428" w:rsidRDefault="00C31428" w:rsidP="00EA1B28">
            <w:pPr>
              <w:jc w:val="center"/>
              <w:rPr>
                <w:color w:val="000000"/>
                <w:sz w:val="24"/>
                <w:szCs w:val="24"/>
                <w:lang w:val="kk-KZ" w:eastAsia="en-US"/>
              </w:rPr>
            </w:pPr>
            <w:r>
              <w:rPr>
                <w:color w:val="000000"/>
                <w:sz w:val="24"/>
                <w:szCs w:val="24"/>
                <w:lang w:val="kk-KZ" w:eastAsia="en-US"/>
              </w:rPr>
              <w:t xml:space="preserve">Бекітілді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proofErr w:type="spellStart"/>
            <w:r w:rsidRPr="00EA1B28">
              <w:rPr>
                <w:color w:val="000000"/>
                <w:sz w:val="24"/>
                <w:szCs w:val="24"/>
                <w:lang w:val="en-US" w:eastAsia="en-US"/>
              </w:rPr>
              <w:t>факт</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EA1B28" w:rsidRPr="00C31428" w:rsidRDefault="00C31428" w:rsidP="00EA1B28">
            <w:pPr>
              <w:jc w:val="center"/>
              <w:rPr>
                <w:color w:val="000000"/>
                <w:sz w:val="24"/>
                <w:szCs w:val="24"/>
                <w:lang w:val="kk-KZ" w:eastAsia="en-US"/>
              </w:rPr>
            </w:pPr>
            <w:r>
              <w:rPr>
                <w:color w:val="000000"/>
                <w:sz w:val="24"/>
                <w:szCs w:val="24"/>
                <w:lang w:val="kk-KZ" w:eastAsia="en-US"/>
              </w:rPr>
              <w:t>ауытқу</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w:t>
            </w:r>
          </w:p>
        </w:tc>
      </w:tr>
      <w:tr w:rsidR="00EA1B28" w:rsidRPr="00EA1B28" w:rsidTr="00EA1B28">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EA1B28" w:rsidRPr="00C31428" w:rsidRDefault="00C31428" w:rsidP="00EA1B28">
            <w:pPr>
              <w:rPr>
                <w:color w:val="000000"/>
                <w:sz w:val="24"/>
                <w:szCs w:val="24"/>
                <w:lang w:val="kk-KZ" w:eastAsia="en-US"/>
              </w:rPr>
            </w:pPr>
            <w:r>
              <w:rPr>
                <w:color w:val="000000"/>
                <w:sz w:val="24"/>
                <w:szCs w:val="24"/>
                <w:lang w:val="kk-KZ" w:eastAsia="en-US"/>
              </w:rPr>
              <w:t>Сумен жабдықтау</w:t>
            </w:r>
          </w:p>
        </w:tc>
        <w:tc>
          <w:tcPr>
            <w:tcW w:w="136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193 665,00</w:t>
            </w:r>
          </w:p>
        </w:tc>
        <w:tc>
          <w:tcPr>
            <w:tcW w:w="148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716 224,44</w:t>
            </w:r>
          </w:p>
        </w:tc>
        <w:tc>
          <w:tcPr>
            <w:tcW w:w="160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522 559,44</w:t>
            </w:r>
          </w:p>
        </w:tc>
        <w:tc>
          <w:tcPr>
            <w:tcW w:w="96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269,8</w:t>
            </w:r>
          </w:p>
        </w:tc>
      </w:tr>
      <w:tr w:rsidR="00EA1B28" w:rsidRPr="00EA1B28" w:rsidTr="00EA1B28">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EA1B28" w:rsidRPr="00C31428" w:rsidRDefault="00C31428" w:rsidP="00EA1B28">
            <w:pPr>
              <w:rPr>
                <w:color w:val="000000"/>
                <w:sz w:val="24"/>
                <w:szCs w:val="24"/>
                <w:lang w:val="kk-KZ" w:eastAsia="en-US"/>
              </w:rPr>
            </w:pPr>
            <w:r>
              <w:rPr>
                <w:color w:val="000000"/>
                <w:sz w:val="24"/>
                <w:szCs w:val="24"/>
                <w:lang w:val="kk-KZ" w:eastAsia="en-US"/>
              </w:rPr>
              <w:t>Су бұру</w:t>
            </w:r>
          </w:p>
        </w:tc>
        <w:tc>
          <w:tcPr>
            <w:tcW w:w="136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233 346,54</w:t>
            </w:r>
          </w:p>
        </w:tc>
        <w:tc>
          <w:tcPr>
            <w:tcW w:w="148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367 155,28</w:t>
            </w:r>
          </w:p>
        </w:tc>
        <w:tc>
          <w:tcPr>
            <w:tcW w:w="160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133 808,74</w:t>
            </w:r>
          </w:p>
        </w:tc>
        <w:tc>
          <w:tcPr>
            <w:tcW w:w="96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57,3</w:t>
            </w:r>
          </w:p>
        </w:tc>
      </w:tr>
      <w:tr w:rsidR="00EA1B28" w:rsidRPr="00EA1B28" w:rsidTr="00EA1B28">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EA1B28" w:rsidRPr="00C31428" w:rsidRDefault="00C31428" w:rsidP="00EA1B28">
            <w:pPr>
              <w:rPr>
                <w:color w:val="000000"/>
                <w:sz w:val="24"/>
                <w:szCs w:val="24"/>
                <w:lang w:val="kk-KZ" w:eastAsia="en-US"/>
              </w:rPr>
            </w:pPr>
            <w:r>
              <w:rPr>
                <w:color w:val="000000"/>
                <w:sz w:val="24"/>
                <w:szCs w:val="24"/>
                <w:lang w:val="kk-KZ" w:eastAsia="en-US"/>
              </w:rPr>
              <w:t xml:space="preserve">Қорытынды </w:t>
            </w:r>
          </w:p>
        </w:tc>
        <w:tc>
          <w:tcPr>
            <w:tcW w:w="136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427 011,54</w:t>
            </w:r>
          </w:p>
        </w:tc>
        <w:tc>
          <w:tcPr>
            <w:tcW w:w="148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1 083 379,72</w:t>
            </w:r>
          </w:p>
        </w:tc>
        <w:tc>
          <w:tcPr>
            <w:tcW w:w="160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656 368,18</w:t>
            </w:r>
          </w:p>
        </w:tc>
        <w:tc>
          <w:tcPr>
            <w:tcW w:w="96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153,7</w:t>
            </w:r>
          </w:p>
        </w:tc>
      </w:tr>
    </w:tbl>
    <w:p w:rsidR="00EA1B28" w:rsidRPr="00553638" w:rsidRDefault="00EA1B28" w:rsidP="002C0481">
      <w:pPr>
        <w:pStyle w:val="3"/>
        <w:ind w:firstLine="567"/>
        <w:rPr>
          <w:color w:val="000000" w:themeColor="text1"/>
          <w:sz w:val="24"/>
          <w:szCs w:val="24"/>
        </w:rPr>
      </w:pPr>
    </w:p>
    <w:p w:rsidR="00C31428" w:rsidRPr="00C31428" w:rsidRDefault="00C31428" w:rsidP="00C31428">
      <w:pPr>
        <w:pStyle w:val="af"/>
        <w:ind w:firstLine="576"/>
        <w:jc w:val="both"/>
        <w:rPr>
          <w:lang w:val="kk-KZ"/>
        </w:rPr>
      </w:pPr>
      <w:r w:rsidRPr="00C31428">
        <w:rPr>
          <w:rStyle w:val="y2iqfc"/>
          <w:color w:val="202124"/>
          <w:sz w:val="24"/>
          <w:szCs w:val="24"/>
          <w:lang w:val="kk-KZ"/>
        </w:rPr>
        <w:t>Бухгалтерлік есепте амортизацияның өсуі баланстағы негізгі қорлардың өсуімен байланысты болса, активтердің құны мен санының өсуі 2016-2021 жылдарға арналған инвестициялық бағдарламаларды жүзеге асырумен байланысты. Желілердің ұзындығы жоғарыда көрсетілгендей 236 шақырымға, кәріздік сорғы станцияларының саны 7 құрылымға, екі күшейткіш сорғы станциясы қосылды, өрт сөндіру гидранттарының саны 411 данаға, кәріздік ұңғымалардың саны 4202 данаға ұлғайды. Осыған байланысты, амортизациядан басқа, пайдалану шығындары мен жоғарыда аталған нысандарды күтіп ұстауға және жөндеуге қажетті персонал саны өсуде.</w:t>
      </w:r>
    </w:p>
    <w:p w:rsidR="009877F9" w:rsidRPr="003B0FB7" w:rsidRDefault="003B0FB7" w:rsidP="00C31428">
      <w:pPr>
        <w:pStyle w:val="HTML"/>
        <w:shd w:val="clear" w:color="auto" w:fill="F8F9FA"/>
        <w:spacing w:line="365" w:lineRule="atLeast"/>
        <w:rPr>
          <w:rFonts w:ascii="inherit" w:hAnsi="inherit"/>
          <w:b/>
          <w:color w:val="202124"/>
          <w:sz w:val="28"/>
          <w:szCs w:val="28"/>
          <w:lang w:val="kk-KZ"/>
        </w:rPr>
      </w:pPr>
      <w:r>
        <w:rPr>
          <w:rStyle w:val="y2iqfc"/>
          <w:rFonts w:ascii="inherit" w:hAnsi="inherit"/>
          <w:b/>
          <w:color w:val="202124"/>
          <w:sz w:val="28"/>
          <w:szCs w:val="28"/>
          <w:lang w:val="kk-KZ"/>
        </w:rPr>
        <w:t xml:space="preserve">         </w:t>
      </w:r>
      <w:r w:rsidR="00C31428" w:rsidRPr="00C31428">
        <w:rPr>
          <w:rStyle w:val="y2iqfc"/>
          <w:rFonts w:ascii="inherit" w:hAnsi="inherit"/>
          <w:b/>
          <w:color w:val="202124"/>
          <w:sz w:val="28"/>
          <w:szCs w:val="28"/>
          <w:lang w:val="kk-KZ"/>
        </w:rPr>
        <w:t>Несиені өтеу бойынша шығындар</w:t>
      </w:r>
      <w:r w:rsidR="009877F9" w:rsidRPr="003B0FB7">
        <w:rPr>
          <w:b/>
          <w:color w:val="000000" w:themeColor="text1"/>
          <w:sz w:val="24"/>
          <w:szCs w:val="24"/>
          <w:lang w:val="kk-KZ"/>
        </w:rPr>
        <w:t>.</w:t>
      </w:r>
    </w:p>
    <w:p w:rsidR="003B0FB7" w:rsidRPr="00D02AE0" w:rsidRDefault="003B0FB7" w:rsidP="003B0FB7">
      <w:pPr>
        <w:pStyle w:val="af"/>
        <w:ind w:firstLine="576"/>
        <w:jc w:val="both"/>
        <w:rPr>
          <w:lang w:val="kk-KZ"/>
        </w:rPr>
      </w:pPr>
      <w:r w:rsidRPr="003B0FB7">
        <w:rPr>
          <w:rStyle w:val="y2iqfc"/>
          <w:color w:val="202124"/>
          <w:sz w:val="24"/>
          <w:szCs w:val="24"/>
          <w:lang w:val="kk-KZ"/>
        </w:rPr>
        <w:t xml:space="preserve">2017-2021 жылдардағы шекті тарифтер кезеңінде амортизациялық аударымдарға қосымша және Еуропалық қайта құру және даму банкінің кредиттік қаражаты есебінен </w:t>
      </w:r>
      <w:r>
        <w:rPr>
          <w:rStyle w:val="y2iqfc"/>
          <w:color w:val="202124"/>
          <w:sz w:val="24"/>
          <w:szCs w:val="24"/>
          <w:lang w:val="kk-KZ"/>
        </w:rPr>
        <w:t xml:space="preserve">                 </w:t>
      </w:r>
      <w:r w:rsidRPr="003B0FB7">
        <w:rPr>
          <w:rStyle w:val="y2iqfc"/>
          <w:color w:val="202124"/>
          <w:sz w:val="24"/>
          <w:szCs w:val="24"/>
          <w:lang w:val="kk-KZ"/>
        </w:rPr>
        <w:t>1 828 095 мың теңге сомасында инвестициялық бағдарлама жүзеге асырылды; «НұрлыЖол» бағдарламасы 3 728 211 мың теңге сомасына. 2021 жылы «НұрлыЖол» бағдарламасы бойынша жеңілдік кезеңі аяқталды.</w:t>
      </w:r>
    </w:p>
    <w:p w:rsidR="003B0FB7" w:rsidRPr="003B0FB7" w:rsidRDefault="003B0FB7" w:rsidP="003B0FB7">
      <w:pPr>
        <w:pStyle w:val="af"/>
        <w:ind w:firstLine="576"/>
        <w:jc w:val="both"/>
        <w:rPr>
          <w:lang w:val="kk-KZ"/>
        </w:rPr>
      </w:pPr>
      <w:r w:rsidRPr="003B0FB7">
        <w:rPr>
          <w:rStyle w:val="y2iqfc"/>
          <w:color w:val="202124"/>
          <w:sz w:val="24"/>
          <w:szCs w:val="24"/>
          <w:lang w:val="kk-KZ"/>
        </w:rPr>
        <w:t>Негізгі қарызды өтеу тең үлестермен жүзеге асырылады. ЕҚДБ кестесі 10 жылға есептелген, негізгі қарызды өтеу жылына 186 642 мың теңгені құрайды. Сыйақыны өтеу кестесі инфляция деңгейі мен базалық SPREAD мәлімдемесіне байланысты, сондықтан Банк тоқсан сайын қайта есептейді.</w:t>
      </w:r>
    </w:p>
    <w:p w:rsidR="003B0FB7" w:rsidRPr="003B0FB7" w:rsidRDefault="003B0FB7" w:rsidP="003B0FB7">
      <w:pPr>
        <w:pStyle w:val="af"/>
      </w:pPr>
      <w:r>
        <w:rPr>
          <w:rStyle w:val="y2iqfc"/>
          <w:rFonts w:ascii="inherit" w:hAnsi="inherit"/>
          <w:color w:val="202124"/>
          <w:sz w:val="28"/>
          <w:szCs w:val="28"/>
          <w:lang w:val="kk-KZ"/>
        </w:rPr>
        <w:tab/>
      </w:r>
      <w:r w:rsidRPr="003B0FB7">
        <w:rPr>
          <w:rStyle w:val="y2iqfc"/>
          <w:rFonts w:ascii="inherit" w:hAnsi="inherit"/>
          <w:color w:val="202124"/>
          <w:sz w:val="24"/>
          <w:szCs w:val="24"/>
          <w:lang w:val="kk-KZ"/>
        </w:rPr>
        <w:t>2018-2019 жылдары орташа алынған мөлшерлеме 10,5%-ды құрады. 2021 жылдың 1-тоқсанының қорытындысы бойынша көрсеткіш 12,24%-ды құрап, 1,7%-ға өсті. 2021 жылдың соңына қарай мөлшерлеме жылдық 15%-ға дейін өсті.</w:t>
      </w:r>
    </w:p>
    <w:p w:rsidR="003B0FB7" w:rsidRPr="003B0FB7" w:rsidRDefault="003B0FB7" w:rsidP="003B0FB7">
      <w:pPr>
        <w:pStyle w:val="af"/>
        <w:jc w:val="both"/>
        <w:rPr>
          <w:lang w:val="kk-KZ"/>
        </w:rPr>
      </w:pPr>
      <w:r>
        <w:rPr>
          <w:rStyle w:val="y2iqfc"/>
          <w:rFonts w:ascii="inherit" w:hAnsi="inherit"/>
          <w:color w:val="202124"/>
          <w:sz w:val="28"/>
          <w:szCs w:val="28"/>
          <w:lang w:val="kk-KZ"/>
        </w:rPr>
        <w:tab/>
      </w:r>
      <w:r w:rsidRPr="003B0FB7">
        <w:rPr>
          <w:rStyle w:val="y2iqfc"/>
          <w:color w:val="202124"/>
          <w:sz w:val="24"/>
          <w:szCs w:val="24"/>
          <w:lang w:val="kk-KZ"/>
        </w:rPr>
        <w:t>«Нұрлы</w:t>
      </w:r>
      <w:r>
        <w:rPr>
          <w:rStyle w:val="y2iqfc"/>
          <w:color w:val="202124"/>
          <w:sz w:val="24"/>
          <w:szCs w:val="24"/>
          <w:lang w:val="kk-KZ"/>
        </w:rPr>
        <w:t xml:space="preserve"> </w:t>
      </w:r>
      <w:r w:rsidRPr="003B0FB7">
        <w:rPr>
          <w:rStyle w:val="y2iqfc"/>
          <w:color w:val="202124"/>
          <w:sz w:val="24"/>
          <w:szCs w:val="24"/>
          <w:lang w:val="kk-KZ"/>
        </w:rPr>
        <w:t xml:space="preserve">Жол» бағдарламасы бойынша 2022 жылдан бастап жылдық өтеу сомасы 252 080 мың теңге, оның ішінде сумен жабдықтауға 173 524 мың теңге, су бұруға 78 556 мың теңге. Сыйақы жыл сайын несие сомасының 0,02% құрайды. Жоспар 2037 жылға дейін. 2021 </w:t>
      </w:r>
      <w:r w:rsidRPr="003B0FB7">
        <w:rPr>
          <w:rStyle w:val="y2iqfc"/>
          <w:color w:val="202124"/>
          <w:sz w:val="24"/>
          <w:szCs w:val="24"/>
          <w:lang w:val="kk-KZ"/>
        </w:rPr>
        <w:lastRenderedPageBreak/>
        <w:t>жылға өтеу сомасы нысандарды орындаудағы өзгерістерді ескере отырып түзетілді және 88 024 мың теңгені құрайды.</w:t>
      </w:r>
    </w:p>
    <w:p w:rsidR="009C7A40" w:rsidRPr="003B0FB7" w:rsidRDefault="009C7A40" w:rsidP="001745C7">
      <w:pPr>
        <w:ind w:firstLine="576"/>
        <w:jc w:val="both"/>
        <w:rPr>
          <w:color w:val="000000" w:themeColor="text1"/>
          <w:sz w:val="24"/>
          <w:szCs w:val="24"/>
          <w:lang w:val="kk-KZ"/>
        </w:rPr>
      </w:pPr>
    </w:p>
    <w:tbl>
      <w:tblPr>
        <w:tblW w:w="8604" w:type="dxa"/>
        <w:tblLook w:val="04A0" w:firstRow="1" w:lastRow="0" w:firstColumn="1" w:lastColumn="0" w:noHBand="0" w:noVBand="1"/>
      </w:tblPr>
      <w:tblGrid>
        <w:gridCol w:w="3080"/>
        <w:gridCol w:w="1484"/>
        <w:gridCol w:w="1480"/>
        <w:gridCol w:w="1600"/>
        <w:gridCol w:w="960"/>
      </w:tblGrid>
      <w:tr w:rsidR="00EA1B28" w:rsidRPr="00EA1B28" w:rsidTr="0028670B">
        <w:trPr>
          <w:trHeight w:val="31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A42" w:rsidRDefault="00866A42" w:rsidP="00866A42">
            <w:pPr>
              <w:pStyle w:val="HTML"/>
              <w:shd w:val="clear" w:color="auto" w:fill="F8F9FA"/>
              <w:spacing w:line="365" w:lineRule="atLeast"/>
              <w:rPr>
                <w:rFonts w:ascii="inherit" w:hAnsi="inherit"/>
                <w:color w:val="202124"/>
                <w:sz w:val="28"/>
                <w:szCs w:val="28"/>
              </w:rPr>
            </w:pPr>
            <w:r>
              <w:rPr>
                <w:rStyle w:val="y2iqfc"/>
                <w:rFonts w:ascii="inherit" w:hAnsi="inherit"/>
                <w:color w:val="202124"/>
                <w:sz w:val="28"/>
                <w:szCs w:val="28"/>
                <w:lang w:val="kk-KZ"/>
              </w:rPr>
              <w:t>Несиелерді өтеу</w:t>
            </w:r>
          </w:p>
          <w:p w:rsidR="00EA1B28" w:rsidRPr="00EA1B28" w:rsidRDefault="00EA1B28" w:rsidP="00EA1B28">
            <w:pPr>
              <w:rPr>
                <w:b/>
                <w:bCs/>
                <w:color w:val="000000"/>
                <w:sz w:val="24"/>
                <w:szCs w:val="24"/>
                <w:lang w:val="en-US" w:eastAsia="en-US"/>
              </w:rPr>
            </w:pP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rsidR="00EA1B28" w:rsidRPr="00866A42" w:rsidRDefault="00866A42" w:rsidP="00EA1B28">
            <w:pPr>
              <w:jc w:val="center"/>
              <w:rPr>
                <w:b/>
                <w:bCs/>
                <w:color w:val="000000"/>
                <w:sz w:val="24"/>
                <w:szCs w:val="24"/>
                <w:lang w:val="kk-KZ" w:eastAsia="en-US"/>
              </w:rPr>
            </w:pPr>
            <w:r>
              <w:rPr>
                <w:b/>
                <w:bCs/>
                <w:color w:val="000000"/>
                <w:sz w:val="24"/>
                <w:szCs w:val="24"/>
                <w:lang w:val="kk-KZ" w:eastAsia="en-US"/>
              </w:rPr>
              <w:t xml:space="preserve">Бекітілді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b/>
                <w:bCs/>
                <w:color w:val="000000"/>
                <w:sz w:val="24"/>
                <w:szCs w:val="24"/>
                <w:lang w:val="en-US" w:eastAsia="en-US"/>
              </w:rPr>
            </w:pPr>
            <w:proofErr w:type="spellStart"/>
            <w:r w:rsidRPr="00EA1B28">
              <w:rPr>
                <w:b/>
                <w:bCs/>
                <w:color w:val="000000"/>
                <w:sz w:val="24"/>
                <w:szCs w:val="24"/>
                <w:lang w:val="en-US" w:eastAsia="en-US"/>
              </w:rPr>
              <w:t>факт</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EA1B28" w:rsidRPr="00866A42" w:rsidRDefault="00866A42" w:rsidP="00EA1B28">
            <w:pPr>
              <w:jc w:val="center"/>
              <w:rPr>
                <w:b/>
                <w:bCs/>
                <w:i/>
                <w:iCs/>
                <w:color w:val="000000"/>
                <w:sz w:val="24"/>
                <w:szCs w:val="24"/>
                <w:lang w:val="kk-KZ" w:eastAsia="en-US"/>
              </w:rPr>
            </w:pPr>
            <w:r>
              <w:rPr>
                <w:b/>
                <w:bCs/>
                <w:i/>
                <w:iCs/>
                <w:color w:val="000000"/>
                <w:sz w:val="24"/>
                <w:szCs w:val="24"/>
                <w:lang w:val="kk-KZ" w:eastAsia="en-US"/>
              </w:rPr>
              <w:t>ауытқу</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w:t>
            </w:r>
          </w:p>
        </w:tc>
      </w:tr>
      <w:tr w:rsidR="00EA1B28" w:rsidRPr="00EA1B28" w:rsidTr="0028670B">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EA1B28" w:rsidRPr="00866A42" w:rsidRDefault="00866A42" w:rsidP="00866A42">
            <w:pPr>
              <w:rPr>
                <w:color w:val="000000"/>
                <w:sz w:val="24"/>
                <w:szCs w:val="24"/>
                <w:lang w:val="kk-KZ" w:eastAsia="en-US"/>
              </w:rPr>
            </w:pPr>
            <w:r>
              <w:rPr>
                <w:color w:val="000000"/>
                <w:sz w:val="24"/>
                <w:szCs w:val="24"/>
                <w:lang w:val="kk-KZ" w:eastAsia="en-US"/>
              </w:rPr>
              <w:t>Сумен жабдықтау</w:t>
            </w:r>
            <w:r w:rsidR="00EA1B28" w:rsidRPr="00EA1B28">
              <w:rPr>
                <w:color w:val="000000"/>
                <w:sz w:val="24"/>
                <w:szCs w:val="24"/>
                <w:lang w:val="en-US" w:eastAsia="en-US"/>
              </w:rPr>
              <w:t xml:space="preserve">, </w:t>
            </w:r>
            <w:r>
              <w:rPr>
                <w:color w:val="000000"/>
                <w:sz w:val="24"/>
                <w:szCs w:val="24"/>
                <w:lang w:val="kk-KZ" w:eastAsia="en-US"/>
              </w:rPr>
              <w:t>оның ішінде</w:t>
            </w:r>
          </w:p>
        </w:tc>
        <w:tc>
          <w:tcPr>
            <w:tcW w:w="1484"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358 405,18</w:t>
            </w:r>
          </w:p>
        </w:tc>
        <w:tc>
          <w:tcPr>
            <w:tcW w:w="148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381 705,88</w:t>
            </w:r>
          </w:p>
        </w:tc>
        <w:tc>
          <w:tcPr>
            <w:tcW w:w="160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23 300,70</w:t>
            </w:r>
          </w:p>
        </w:tc>
        <w:tc>
          <w:tcPr>
            <w:tcW w:w="96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6,5</w:t>
            </w:r>
          </w:p>
        </w:tc>
      </w:tr>
      <w:tr w:rsidR="00EA1B28" w:rsidRPr="00EA1B28" w:rsidTr="0028670B">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EA1B28" w:rsidRPr="00866A42" w:rsidRDefault="00866A42" w:rsidP="00866A42">
            <w:pPr>
              <w:pStyle w:val="HTML"/>
              <w:shd w:val="clear" w:color="auto" w:fill="F8F9FA"/>
              <w:spacing w:line="365" w:lineRule="atLeast"/>
              <w:rPr>
                <w:rFonts w:ascii="inherit" w:hAnsi="inherit"/>
                <w:color w:val="202124"/>
                <w:sz w:val="28"/>
                <w:szCs w:val="28"/>
              </w:rPr>
            </w:pPr>
            <w:r>
              <w:rPr>
                <w:rStyle w:val="y2iqfc"/>
                <w:rFonts w:ascii="inherit" w:hAnsi="inherit"/>
                <w:color w:val="202124"/>
                <w:sz w:val="28"/>
                <w:szCs w:val="28"/>
                <w:lang w:val="kk-KZ"/>
              </w:rPr>
              <w:t>ЕҚДБ</w:t>
            </w:r>
            <w:r w:rsidR="00EA1B28" w:rsidRPr="00EA1B28">
              <w:rPr>
                <w:i/>
                <w:iCs/>
                <w:color w:val="000000"/>
                <w:sz w:val="24"/>
                <w:szCs w:val="24"/>
                <w:lang w:val="en-US" w:eastAsia="en-US"/>
              </w:rPr>
              <w:t xml:space="preserve">, </w:t>
            </w:r>
            <w:proofErr w:type="spellStart"/>
            <w:r w:rsidR="00EA1B28" w:rsidRPr="00EA1B28">
              <w:rPr>
                <w:i/>
                <w:iCs/>
                <w:color w:val="000000"/>
                <w:sz w:val="24"/>
                <w:szCs w:val="24"/>
                <w:lang w:val="en-US" w:eastAsia="en-US"/>
              </w:rPr>
              <w:t>проценты</w:t>
            </w:r>
            <w:proofErr w:type="spellEnd"/>
          </w:p>
        </w:tc>
        <w:tc>
          <w:tcPr>
            <w:tcW w:w="1484"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130 100,00</w:t>
            </w:r>
          </w:p>
        </w:tc>
        <w:tc>
          <w:tcPr>
            <w:tcW w:w="148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143 934,17</w:t>
            </w:r>
          </w:p>
        </w:tc>
        <w:tc>
          <w:tcPr>
            <w:tcW w:w="160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13 834,17</w:t>
            </w:r>
          </w:p>
        </w:tc>
        <w:tc>
          <w:tcPr>
            <w:tcW w:w="96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10,6</w:t>
            </w:r>
          </w:p>
        </w:tc>
      </w:tr>
      <w:tr w:rsidR="00EA1B28" w:rsidRPr="00EA1B28" w:rsidTr="0028670B">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EA1B28" w:rsidRPr="00EA1B28" w:rsidRDefault="00866A42" w:rsidP="00EA1B28">
            <w:pPr>
              <w:rPr>
                <w:i/>
                <w:iCs/>
                <w:color w:val="000000"/>
                <w:sz w:val="24"/>
                <w:szCs w:val="24"/>
                <w:lang w:val="en-US" w:eastAsia="en-US"/>
              </w:rPr>
            </w:pPr>
            <w:r>
              <w:rPr>
                <w:rStyle w:val="y2iqfc"/>
                <w:rFonts w:ascii="inherit" w:hAnsi="inherit"/>
                <w:color w:val="202124"/>
                <w:sz w:val="28"/>
                <w:szCs w:val="28"/>
                <w:lang w:val="kk-KZ"/>
              </w:rPr>
              <w:t>ЕҚДБ</w:t>
            </w:r>
            <w:r w:rsidR="00EA1B28" w:rsidRPr="00EA1B28">
              <w:rPr>
                <w:i/>
                <w:iCs/>
                <w:color w:val="000000"/>
                <w:sz w:val="24"/>
                <w:szCs w:val="24"/>
                <w:lang w:val="en-US" w:eastAsia="en-US"/>
              </w:rPr>
              <w:t xml:space="preserve">, </w:t>
            </w:r>
            <w:r w:rsidR="00D02AE0" w:rsidRPr="00EA1B28">
              <w:rPr>
                <w:i/>
                <w:iCs/>
                <w:color w:val="000000"/>
                <w:sz w:val="24"/>
                <w:szCs w:val="24"/>
                <w:lang w:val="en-US" w:eastAsia="en-US"/>
              </w:rPr>
              <w:t xml:space="preserve">, </w:t>
            </w:r>
            <w:r w:rsidR="00D02AE0">
              <w:rPr>
                <w:i/>
                <w:iCs/>
                <w:color w:val="000000"/>
                <w:sz w:val="24"/>
                <w:szCs w:val="24"/>
                <w:lang w:val="kk-KZ" w:eastAsia="en-US"/>
              </w:rPr>
              <w:t>негізгі қарыз</w:t>
            </w:r>
          </w:p>
        </w:tc>
        <w:tc>
          <w:tcPr>
            <w:tcW w:w="1484"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139 981,18</w:t>
            </w:r>
          </w:p>
        </w:tc>
        <w:tc>
          <w:tcPr>
            <w:tcW w:w="148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149 313,25</w:t>
            </w:r>
          </w:p>
        </w:tc>
        <w:tc>
          <w:tcPr>
            <w:tcW w:w="160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9 332,08</w:t>
            </w:r>
          </w:p>
        </w:tc>
        <w:tc>
          <w:tcPr>
            <w:tcW w:w="96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6,7</w:t>
            </w:r>
          </w:p>
        </w:tc>
      </w:tr>
      <w:tr w:rsidR="00EA1B28" w:rsidRPr="00EA1B28" w:rsidTr="0028670B">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EA1B28" w:rsidRPr="00EA1B28" w:rsidRDefault="00EA1B28" w:rsidP="00EA1B28">
            <w:pPr>
              <w:rPr>
                <w:i/>
                <w:iCs/>
                <w:color w:val="000000"/>
                <w:sz w:val="24"/>
                <w:szCs w:val="24"/>
                <w:lang w:val="en-US" w:eastAsia="en-US"/>
              </w:rPr>
            </w:pPr>
            <w:r w:rsidRPr="00EA1B28">
              <w:rPr>
                <w:i/>
                <w:iCs/>
                <w:color w:val="000000"/>
                <w:sz w:val="24"/>
                <w:szCs w:val="24"/>
                <w:lang w:val="en-US" w:eastAsia="en-US"/>
              </w:rPr>
              <w:t>НурлыЖол , проценты</w:t>
            </w:r>
          </w:p>
        </w:tc>
        <w:tc>
          <w:tcPr>
            <w:tcW w:w="1484"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300,00</w:t>
            </w:r>
          </w:p>
        </w:tc>
        <w:tc>
          <w:tcPr>
            <w:tcW w:w="148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434,45</w:t>
            </w:r>
          </w:p>
        </w:tc>
        <w:tc>
          <w:tcPr>
            <w:tcW w:w="160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134,45</w:t>
            </w:r>
          </w:p>
        </w:tc>
        <w:tc>
          <w:tcPr>
            <w:tcW w:w="96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44,8</w:t>
            </w:r>
          </w:p>
        </w:tc>
      </w:tr>
      <w:tr w:rsidR="00EA1B28" w:rsidRPr="00EA1B28" w:rsidTr="0028670B">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EA1B28" w:rsidRPr="00866A42" w:rsidRDefault="00EA1B28" w:rsidP="00866A42">
            <w:pPr>
              <w:rPr>
                <w:i/>
                <w:iCs/>
                <w:color w:val="000000"/>
                <w:sz w:val="24"/>
                <w:szCs w:val="24"/>
                <w:lang w:val="kk-KZ" w:eastAsia="en-US"/>
              </w:rPr>
            </w:pPr>
            <w:proofErr w:type="spellStart"/>
            <w:r w:rsidRPr="00EA1B28">
              <w:rPr>
                <w:i/>
                <w:iCs/>
                <w:color w:val="000000"/>
                <w:sz w:val="24"/>
                <w:szCs w:val="24"/>
                <w:lang w:val="en-US" w:eastAsia="en-US"/>
              </w:rPr>
              <w:t>НурлыЖол</w:t>
            </w:r>
            <w:proofErr w:type="spellEnd"/>
            <w:r w:rsidRPr="00EA1B28">
              <w:rPr>
                <w:i/>
                <w:iCs/>
                <w:color w:val="000000"/>
                <w:sz w:val="24"/>
                <w:szCs w:val="24"/>
                <w:lang w:val="en-US" w:eastAsia="en-US"/>
              </w:rPr>
              <w:t xml:space="preserve">, </w:t>
            </w:r>
            <w:r w:rsidR="00866A42">
              <w:rPr>
                <w:i/>
                <w:iCs/>
                <w:color w:val="000000"/>
                <w:sz w:val="24"/>
                <w:szCs w:val="24"/>
                <w:lang w:val="kk-KZ" w:eastAsia="en-US"/>
              </w:rPr>
              <w:t>негізгі қарыз</w:t>
            </w:r>
          </w:p>
        </w:tc>
        <w:tc>
          <w:tcPr>
            <w:tcW w:w="1484"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88 024,00</w:t>
            </w:r>
          </w:p>
        </w:tc>
        <w:tc>
          <w:tcPr>
            <w:tcW w:w="148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88 024,00</w:t>
            </w:r>
          </w:p>
        </w:tc>
        <w:tc>
          <w:tcPr>
            <w:tcW w:w="160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0,00</w:t>
            </w:r>
          </w:p>
        </w:tc>
        <w:tc>
          <w:tcPr>
            <w:tcW w:w="96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0,0</w:t>
            </w:r>
          </w:p>
        </w:tc>
      </w:tr>
      <w:tr w:rsidR="00EA1B28" w:rsidRPr="00EA1B28" w:rsidTr="0028670B">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EA1B28" w:rsidRPr="00866A42" w:rsidRDefault="00866A42" w:rsidP="00866A42">
            <w:pPr>
              <w:rPr>
                <w:color w:val="000000"/>
                <w:sz w:val="24"/>
                <w:szCs w:val="24"/>
                <w:lang w:val="kk-KZ" w:eastAsia="en-US"/>
              </w:rPr>
            </w:pPr>
            <w:r>
              <w:rPr>
                <w:color w:val="000000"/>
                <w:sz w:val="24"/>
                <w:szCs w:val="24"/>
                <w:lang w:val="kk-KZ" w:eastAsia="en-US"/>
              </w:rPr>
              <w:t>Су бұру</w:t>
            </w:r>
            <w:r w:rsidR="00EA1B28" w:rsidRPr="00EA1B28">
              <w:rPr>
                <w:color w:val="000000"/>
                <w:sz w:val="24"/>
                <w:szCs w:val="24"/>
                <w:lang w:val="en-US" w:eastAsia="en-US"/>
              </w:rPr>
              <w:t xml:space="preserve">, </w:t>
            </w:r>
            <w:r>
              <w:rPr>
                <w:color w:val="000000"/>
                <w:sz w:val="24"/>
                <w:szCs w:val="24"/>
                <w:lang w:val="kk-KZ" w:eastAsia="en-US"/>
              </w:rPr>
              <w:t>оның ішінде</w:t>
            </w:r>
          </w:p>
        </w:tc>
        <w:tc>
          <w:tcPr>
            <w:tcW w:w="1484"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73 467,90</w:t>
            </w:r>
          </w:p>
        </w:tc>
        <w:tc>
          <w:tcPr>
            <w:tcW w:w="148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73 611,86</w:t>
            </w:r>
          </w:p>
        </w:tc>
        <w:tc>
          <w:tcPr>
            <w:tcW w:w="160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143,95</w:t>
            </w:r>
          </w:p>
        </w:tc>
        <w:tc>
          <w:tcPr>
            <w:tcW w:w="96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0,2</w:t>
            </w:r>
          </w:p>
        </w:tc>
      </w:tr>
      <w:tr w:rsidR="00EA1B28" w:rsidRPr="00EA1B28" w:rsidTr="0028670B">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EA1B28" w:rsidRPr="00EA1B28" w:rsidRDefault="00866A42" w:rsidP="00EA1B28">
            <w:pPr>
              <w:rPr>
                <w:i/>
                <w:iCs/>
                <w:color w:val="000000"/>
                <w:sz w:val="24"/>
                <w:szCs w:val="24"/>
                <w:lang w:val="en-US" w:eastAsia="en-US"/>
              </w:rPr>
            </w:pPr>
            <w:r>
              <w:rPr>
                <w:i/>
                <w:iCs/>
                <w:color w:val="000000"/>
                <w:sz w:val="24"/>
                <w:szCs w:val="24"/>
                <w:lang w:val="kk-KZ" w:eastAsia="en-US"/>
              </w:rPr>
              <w:t>ЕҚДБ</w:t>
            </w:r>
            <w:r w:rsidR="00EA1B28" w:rsidRPr="00EA1B28">
              <w:rPr>
                <w:i/>
                <w:iCs/>
                <w:color w:val="000000"/>
                <w:sz w:val="24"/>
                <w:szCs w:val="24"/>
                <w:lang w:val="en-US" w:eastAsia="en-US"/>
              </w:rPr>
              <w:t xml:space="preserve">, </w:t>
            </w:r>
            <w:proofErr w:type="spellStart"/>
            <w:r w:rsidR="00EA1B28" w:rsidRPr="00EA1B28">
              <w:rPr>
                <w:i/>
                <w:iCs/>
                <w:color w:val="000000"/>
                <w:sz w:val="24"/>
                <w:szCs w:val="24"/>
                <w:lang w:val="en-US" w:eastAsia="en-US"/>
              </w:rPr>
              <w:t>проценты</w:t>
            </w:r>
            <w:proofErr w:type="spellEnd"/>
          </w:p>
        </w:tc>
        <w:tc>
          <w:tcPr>
            <w:tcW w:w="1484"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35 839,59</w:t>
            </w:r>
          </w:p>
        </w:tc>
        <w:tc>
          <w:tcPr>
            <w:tcW w:w="148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35 983,54</w:t>
            </w:r>
          </w:p>
        </w:tc>
        <w:tc>
          <w:tcPr>
            <w:tcW w:w="160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143,95</w:t>
            </w:r>
          </w:p>
        </w:tc>
        <w:tc>
          <w:tcPr>
            <w:tcW w:w="96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0,4</w:t>
            </w:r>
          </w:p>
        </w:tc>
      </w:tr>
      <w:tr w:rsidR="00EA1B28" w:rsidRPr="00EA1B28" w:rsidTr="0028670B">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EA1B28" w:rsidRPr="00866A42" w:rsidRDefault="00866A42" w:rsidP="00866A42">
            <w:pPr>
              <w:rPr>
                <w:i/>
                <w:iCs/>
                <w:color w:val="000000"/>
                <w:sz w:val="24"/>
                <w:szCs w:val="24"/>
                <w:lang w:val="kk-KZ" w:eastAsia="en-US"/>
              </w:rPr>
            </w:pPr>
            <w:r>
              <w:rPr>
                <w:i/>
                <w:iCs/>
                <w:color w:val="000000"/>
                <w:sz w:val="24"/>
                <w:szCs w:val="24"/>
                <w:lang w:val="kk-KZ" w:eastAsia="en-US"/>
              </w:rPr>
              <w:t>ЕҚДБ</w:t>
            </w:r>
            <w:r w:rsidR="00EA1B28" w:rsidRPr="00EA1B28">
              <w:rPr>
                <w:i/>
                <w:iCs/>
                <w:color w:val="000000"/>
                <w:sz w:val="24"/>
                <w:szCs w:val="24"/>
                <w:lang w:val="en-US" w:eastAsia="en-US"/>
              </w:rPr>
              <w:t xml:space="preserve">, </w:t>
            </w:r>
            <w:r>
              <w:rPr>
                <w:i/>
                <w:iCs/>
                <w:color w:val="000000"/>
                <w:sz w:val="24"/>
                <w:szCs w:val="24"/>
                <w:lang w:val="kk-KZ" w:eastAsia="en-US"/>
              </w:rPr>
              <w:t>негізгі қарыз</w:t>
            </w:r>
          </w:p>
        </w:tc>
        <w:tc>
          <w:tcPr>
            <w:tcW w:w="1484"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37 328,31</w:t>
            </w:r>
          </w:p>
        </w:tc>
        <w:tc>
          <w:tcPr>
            <w:tcW w:w="148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37 328,31</w:t>
            </w:r>
          </w:p>
        </w:tc>
        <w:tc>
          <w:tcPr>
            <w:tcW w:w="160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0,00</w:t>
            </w:r>
          </w:p>
        </w:tc>
        <w:tc>
          <w:tcPr>
            <w:tcW w:w="96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0,0</w:t>
            </w:r>
          </w:p>
        </w:tc>
      </w:tr>
      <w:tr w:rsidR="00EA1B28" w:rsidRPr="00EA1B28" w:rsidTr="0028670B">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EA1B28" w:rsidRPr="00866A42" w:rsidRDefault="00EA1B28" w:rsidP="00866A42">
            <w:pPr>
              <w:rPr>
                <w:i/>
                <w:iCs/>
                <w:color w:val="000000"/>
                <w:sz w:val="24"/>
                <w:szCs w:val="24"/>
                <w:lang w:val="kk-KZ" w:eastAsia="en-US"/>
              </w:rPr>
            </w:pPr>
            <w:proofErr w:type="spellStart"/>
            <w:r w:rsidRPr="00EA1B28">
              <w:rPr>
                <w:i/>
                <w:iCs/>
                <w:color w:val="000000"/>
                <w:sz w:val="24"/>
                <w:szCs w:val="24"/>
                <w:lang w:val="en-US" w:eastAsia="en-US"/>
              </w:rPr>
              <w:t>Нурлы</w:t>
            </w:r>
            <w:proofErr w:type="spellEnd"/>
            <w:r w:rsidR="00866A42">
              <w:rPr>
                <w:i/>
                <w:iCs/>
                <w:color w:val="000000"/>
                <w:sz w:val="24"/>
                <w:szCs w:val="24"/>
                <w:lang w:val="kk-KZ" w:eastAsia="en-US"/>
              </w:rPr>
              <w:t xml:space="preserve"> </w:t>
            </w:r>
            <w:proofErr w:type="spellStart"/>
            <w:r w:rsidRPr="00EA1B28">
              <w:rPr>
                <w:i/>
                <w:iCs/>
                <w:color w:val="000000"/>
                <w:sz w:val="24"/>
                <w:szCs w:val="24"/>
                <w:lang w:val="en-US" w:eastAsia="en-US"/>
              </w:rPr>
              <w:t>Жол</w:t>
            </w:r>
            <w:proofErr w:type="spellEnd"/>
            <w:r w:rsidRPr="00EA1B28">
              <w:rPr>
                <w:i/>
                <w:iCs/>
                <w:color w:val="000000"/>
                <w:sz w:val="24"/>
                <w:szCs w:val="24"/>
                <w:lang w:val="en-US" w:eastAsia="en-US"/>
              </w:rPr>
              <w:t xml:space="preserve"> , </w:t>
            </w:r>
            <w:r w:rsidR="00866A42">
              <w:rPr>
                <w:i/>
                <w:iCs/>
                <w:color w:val="000000"/>
                <w:sz w:val="24"/>
                <w:szCs w:val="24"/>
                <w:lang w:val="kk-KZ" w:eastAsia="en-US"/>
              </w:rPr>
              <w:t>пайыз</w:t>
            </w:r>
          </w:p>
        </w:tc>
        <w:tc>
          <w:tcPr>
            <w:tcW w:w="1484"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300,00</w:t>
            </w:r>
          </w:p>
        </w:tc>
        <w:tc>
          <w:tcPr>
            <w:tcW w:w="148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300,00</w:t>
            </w:r>
          </w:p>
        </w:tc>
        <w:tc>
          <w:tcPr>
            <w:tcW w:w="160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0,00</w:t>
            </w:r>
          </w:p>
        </w:tc>
        <w:tc>
          <w:tcPr>
            <w:tcW w:w="96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0,0</w:t>
            </w:r>
          </w:p>
        </w:tc>
      </w:tr>
      <w:tr w:rsidR="00EA1B28" w:rsidRPr="00EA1B28" w:rsidTr="0028670B">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EA1B28" w:rsidRPr="00866A42" w:rsidRDefault="00866A42" w:rsidP="00EA1B28">
            <w:pPr>
              <w:rPr>
                <w:color w:val="000000"/>
                <w:sz w:val="24"/>
                <w:szCs w:val="24"/>
                <w:lang w:val="kk-KZ" w:eastAsia="en-US"/>
              </w:rPr>
            </w:pPr>
            <w:r>
              <w:rPr>
                <w:color w:val="000000"/>
                <w:sz w:val="24"/>
                <w:szCs w:val="24"/>
                <w:lang w:val="kk-KZ" w:eastAsia="en-US"/>
              </w:rPr>
              <w:t>Қорытынды</w:t>
            </w:r>
          </w:p>
        </w:tc>
        <w:tc>
          <w:tcPr>
            <w:tcW w:w="1484"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431 873,08</w:t>
            </w:r>
          </w:p>
        </w:tc>
        <w:tc>
          <w:tcPr>
            <w:tcW w:w="148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455 317,73</w:t>
            </w:r>
          </w:p>
        </w:tc>
        <w:tc>
          <w:tcPr>
            <w:tcW w:w="160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23 444,65</w:t>
            </w:r>
          </w:p>
        </w:tc>
        <w:tc>
          <w:tcPr>
            <w:tcW w:w="960" w:type="dxa"/>
            <w:tcBorders>
              <w:top w:val="nil"/>
              <w:left w:val="nil"/>
              <w:bottom w:val="single" w:sz="4" w:space="0" w:color="auto"/>
              <w:right w:val="single" w:sz="4" w:space="0" w:color="auto"/>
            </w:tcBorders>
            <w:shd w:val="clear" w:color="auto" w:fill="auto"/>
            <w:noWrap/>
            <w:vAlign w:val="bottom"/>
            <w:hideMark/>
          </w:tcPr>
          <w:p w:rsidR="00EA1B28" w:rsidRPr="00EA1B28" w:rsidRDefault="00EA1B28" w:rsidP="00EA1B28">
            <w:pPr>
              <w:jc w:val="center"/>
              <w:rPr>
                <w:color w:val="000000"/>
                <w:sz w:val="24"/>
                <w:szCs w:val="24"/>
                <w:lang w:val="en-US" w:eastAsia="en-US"/>
              </w:rPr>
            </w:pPr>
            <w:r w:rsidRPr="00EA1B28">
              <w:rPr>
                <w:color w:val="000000"/>
                <w:sz w:val="24"/>
                <w:szCs w:val="24"/>
                <w:lang w:val="en-US" w:eastAsia="en-US"/>
              </w:rPr>
              <w:t>5,4</w:t>
            </w:r>
          </w:p>
        </w:tc>
      </w:tr>
    </w:tbl>
    <w:p w:rsidR="00EA1B28" w:rsidRPr="00553638" w:rsidRDefault="00EA1B28" w:rsidP="001745C7">
      <w:pPr>
        <w:ind w:firstLine="576"/>
        <w:jc w:val="both"/>
        <w:rPr>
          <w:color w:val="000000" w:themeColor="text1"/>
          <w:sz w:val="24"/>
          <w:szCs w:val="24"/>
        </w:rPr>
      </w:pPr>
    </w:p>
    <w:p w:rsidR="00324D45" w:rsidRPr="00866A42" w:rsidRDefault="00866A42" w:rsidP="00866A42">
      <w:pPr>
        <w:pStyle w:val="HTML"/>
        <w:shd w:val="clear" w:color="auto" w:fill="F8F9FA"/>
        <w:spacing w:line="365" w:lineRule="atLeast"/>
        <w:rPr>
          <w:rFonts w:ascii="inherit" w:hAnsi="inherit"/>
          <w:color w:val="202124"/>
          <w:sz w:val="28"/>
          <w:szCs w:val="28"/>
        </w:rPr>
      </w:pPr>
      <w:r>
        <w:rPr>
          <w:rStyle w:val="y2iqfc"/>
          <w:rFonts w:ascii="inherit" w:hAnsi="inherit"/>
          <w:color w:val="202124"/>
          <w:sz w:val="28"/>
          <w:szCs w:val="28"/>
          <w:lang w:val="kk-KZ"/>
        </w:rPr>
        <w:t>Шикізат материалдары.</w:t>
      </w:r>
    </w:p>
    <w:p w:rsidR="00866A42" w:rsidRPr="00866A42" w:rsidRDefault="00866A42" w:rsidP="00F95889">
      <w:pPr>
        <w:pStyle w:val="af"/>
        <w:jc w:val="both"/>
        <w:rPr>
          <w:lang w:val="kk-KZ"/>
        </w:rPr>
      </w:pPr>
      <w:r>
        <w:rPr>
          <w:rStyle w:val="y2iqfc"/>
          <w:rFonts w:ascii="inherit" w:hAnsi="inherit"/>
          <w:color w:val="202124"/>
          <w:sz w:val="28"/>
          <w:szCs w:val="28"/>
          <w:lang w:val="kk-KZ"/>
        </w:rPr>
        <w:tab/>
      </w:r>
      <w:r w:rsidRPr="00866A42">
        <w:rPr>
          <w:rStyle w:val="y2iqfc"/>
          <w:color w:val="202124"/>
          <w:sz w:val="24"/>
          <w:szCs w:val="24"/>
          <w:lang w:val="kk-KZ"/>
        </w:rPr>
        <w:t>Бұл мақалада ас тұзы, химиялық заттар және химиялық реагенттер бар. Көлемді есептеу стандарттарға сәйкес жүргізіледі. Нормативтік құжаттама мен SNIP тізімі қоса беріледі</w:t>
      </w:r>
      <w:r w:rsidR="00F95889">
        <w:rPr>
          <w:rStyle w:val="y2iqfc"/>
          <w:color w:val="202124"/>
          <w:sz w:val="24"/>
          <w:szCs w:val="24"/>
          <w:lang w:val="kk-KZ"/>
        </w:rPr>
        <w:t>.</w:t>
      </w:r>
    </w:p>
    <w:p w:rsidR="00F95889" w:rsidRPr="00F95889" w:rsidRDefault="00F95889" w:rsidP="00F95889">
      <w:pPr>
        <w:pStyle w:val="af"/>
        <w:ind w:firstLine="708"/>
        <w:jc w:val="both"/>
        <w:rPr>
          <w:lang w:val="kk-KZ"/>
        </w:rPr>
      </w:pPr>
      <w:r w:rsidRPr="00F95889">
        <w:rPr>
          <w:rStyle w:val="y2iqfc"/>
          <w:color w:val="202124"/>
          <w:sz w:val="24"/>
          <w:szCs w:val="24"/>
          <w:lang w:val="kk-KZ"/>
        </w:rPr>
        <w:t>Ең қымбат материалдар ауыз суды тазарту және сапасын сақтау үшін қажет тұз (натрий хлоры) болып табылады: мемлекеттік стандарт бойынша қаламыздың тұтынуына кемінде 700 тонна қажет. Бағалар тиісті сапа мен планшет пішінін бере алатын жеткізушінің коммерциялық ұсыныстарына негізделген. Бұл ЕҚДБ бағдарламасы бойынша орнатылған жабдықтың техникалық сипаттамасына қойылатын қажетті талаптар.</w:t>
      </w:r>
    </w:p>
    <w:p w:rsidR="00A272D4" w:rsidRPr="00F95889" w:rsidRDefault="00A272D4" w:rsidP="001F4322">
      <w:pPr>
        <w:pStyle w:val="3"/>
        <w:ind w:firstLine="567"/>
        <w:rPr>
          <w:color w:val="000000" w:themeColor="text1"/>
          <w:sz w:val="24"/>
          <w:szCs w:val="24"/>
          <w:lang w:val="kk-KZ"/>
        </w:rPr>
      </w:pPr>
    </w:p>
    <w:tbl>
      <w:tblPr>
        <w:tblW w:w="9449" w:type="dxa"/>
        <w:tblLook w:val="04A0" w:firstRow="1" w:lastRow="0" w:firstColumn="1" w:lastColumn="0" w:noHBand="0" w:noVBand="1"/>
      </w:tblPr>
      <w:tblGrid>
        <w:gridCol w:w="1351"/>
        <w:gridCol w:w="1450"/>
        <w:gridCol w:w="1770"/>
        <w:gridCol w:w="2457"/>
        <w:gridCol w:w="2421"/>
      </w:tblGrid>
      <w:tr w:rsidR="0076501F" w:rsidRPr="001A0ECA" w:rsidTr="002314F6">
        <w:trPr>
          <w:trHeight w:val="347"/>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501F" w:rsidRPr="00F95889" w:rsidRDefault="00F95889" w:rsidP="001F4322">
            <w:pPr>
              <w:jc w:val="both"/>
              <w:rPr>
                <w:b/>
                <w:bCs/>
                <w:sz w:val="24"/>
                <w:szCs w:val="24"/>
                <w:lang w:val="kk-KZ" w:eastAsia="en-US"/>
              </w:rPr>
            </w:pPr>
            <w:r>
              <w:rPr>
                <w:b/>
                <w:bCs/>
                <w:sz w:val="24"/>
                <w:szCs w:val="24"/>
                <w:lang w:val="kk-KZ" w:eastAsia="en-US"/>
              </w:rPr>
              <w:t>Атауы</w:t>
            </w:r>
          </w:p>
        </w:tc>
        <w:tc>
          <w:tcPr>
            <w:tcW w:w="3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501F" w:rsidRPr="00F95889" w:rsidRDefault="00F95889" w:rsidP="001F4322">
            <w:pPr>
              <w:jc w:val="both"/>
              <w:rPr>
                <w:b/>
                <w:bCs/>
                <w:sz w:val="24"/>
                <w:szCs w:val="24"/>
                <w:lang w:val="kk-KZ" w:eastAsia="en-US"/>
              </w:rPr>
            </w:pPr>
            <w:r>
              <w:rPr>
                <w:b/>
                <w:bCs/>
                <w:sz w:val="24"/>
                <w:szCs w:val="24"/>
                <w:lang w:val="kk-KZ" w:eastAsia="en-US"/>
              </w:rPr>
              <w:t>Өлш.бірлігі</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501F" w:rsidRPr="00F95889" w:rsidRDefault="0076501F" w:rsidP="00F95889">
            <w:pPr>
              <w:jc w:val="both"/>
              <w:rPr>
                <w:b/>
                <w:bCs/>
                <w:color w:val="000000"/>
                <w:sz w:val="24"/>
                <w:szCs w:val="24"/>
                <w:lang w:val="kk-KZ" w:eastAsia="en-US"/>
              </w:rPr>
            </w:pPr>
            <w:r w:rsidRPr="00553638">
              <w:rPr>
                <w:b/>
                <w:bCs/>
                <w:color w:val="000000"/>
                <w:sz w:val="24"/>
                <w:szCs w:val="24"/>
                <w:lang w:val="en-US" w:eastAsia="en-US"/>
              </w:rPr>
              <w:t xml:space="preserve"> </w:t>
            </w:r>
            <w:r w:rsidR="00F95889">
              <w:rPr>
                <w:b/>
                <w:bCs/>
                <w:color w:val="000000"/>
                <w:sz w:val="24"/>
                <w:szCs w:val="24"/>
                <w:lang w:val="kk-KZ" w:eastAsia="en-US"/>
              </w:rPr>
              <w:t>саны</w:t>
            </w:r>
          </w:p>
        </w:tc>
        <w:tc>
          <w:tcPr>
            <w:tcW w:w="21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5889" w:rsidRPr="00F95889" w:rsidRDefault="00F95889" w:rsidP="00F95889">
            <w:pPr>
              <w:pStyle w:val="HTML"/>
              <w:shd w:val="clear" w:color="auto" w:fill="F8F9FA"/>
              <w:spacing w:line="365" w:lineRule="atLeast"/>
              <w:rPr>
                <w:rFonts w:ascii="inherit" w:hAnsi="inherit"/>
                <w:b/>
                <w:color w:val="202124"/>
                <w:sz w:val="24"/>
                <w:szCs w:val="24"/>
              </w:rPr>
            </w:pPr>
            <w:r w:rsidRPr="00F95889">
              <w:rPr>
                <w:rStyle w:val="y2iqfc"/>
                <w:rFonts w:ascii="inherit" w:hAnsi="inherit"/>
                <w:b/>
                <w:color w:val="202124"/>
                <w:sz w:val="24"/>
                <w:szCs w:val="24"/>
                <w:lang w:val="kk-KZ"/>
              </w:rPr>
              <w:t>химиялық реагенттерді қолдану мақсаттары</w:t>
            </w:r>
          </w:p>
          <w:p w:rsidR="0076501F" w:rsidRPr="00553638" w:rsidRDefault="0076501F" w:rsidP="001F4322">
            <w:pPr>
              <w:jc w:val="both"/>
              <w:rPr>
                <w:b/>
                <w:bCs/>
                <w:sz w:val="24"/>
                <w:szCs w:val="24"/>
                <w:lang w:val="en-US" w:eastAsia="en-US"/>
              </w:rPr>
            </w:pPr>
          </w:p>
        </w:tc>
        <w:tc>
          <w:tcPr>
            <w:tcW w:w="26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5889" w:rsidRPr="001A0ECA" w:rsidRDefault="0076501F" w:rsidP="00F95889">
            <w:pPr>
              <w:pStyle w:val="HTML"/>
              <w:shd w:val="clear" w:color="auto" w:fill="F8F9FA"/>
              <w:spacing w:line="365" w:lineRule="atLeast"/>
              <w:rPr>
                <w:rFonts w:ascii="inherit" w:hAnsi="inherit"/>
                <w:color w:val="202124"/>
                <w:sz w:val="28"/>
                <w:szCs w:val="28"/>
              </w:rPr>
            </w:pPr>
            <w:r w:rsidRPr="001A0ECA">
              <w:rPr>
                <w:b/>
                <w:bCs/>
                <w:sz w:val="24"/>
                <w:szCs w:val="24"/>
                <w:lang w:eastAsia="en-US"/>
              </w:rPr>
              <w:t xml:space="preserve"> </w:t>
            </w:r>
            <w:r w:rsidR="00F95889">
              <w:rPr>
                <w:rStyle w:val="y2iqfc"/>
                <w:rFonts w:ascii="inherit" w:hAnsi="inherit"/>
                <w:color w:val="202124"/>
                <w:sz w:val="28"/>
                <w:szCs w:val="28"/>
                <w:lang w:val="kk-KZ"/>
              </w:rPr>
              <w:t>НПА, химиялық реагенттерді тұтыну нормалары реттеледі</w:t>
            </w:r>
          </w:p>
          <w:p w:rsidR="0076501F" w:rsidRPr="001A0ECA" w:rsidRDefault="0076501F" w:rsidP="001F4322">
            <w:pPr>
              <w:jc w:val="both"/>
              <w:rPr>
                <w:b/>
                <w:bCs/>
                <w:sz w:val="24"/>
                <w:szCs w:val="24"/>
                <w:lang w:eastAsia="en-US"/>
              </w:rPr>
            </w:pPr>
          </w:p>
        </w:tc>
      </w:tr>
      <w:tr w:rsidR="0076501F" w:rsidRPr="00553638" w:rsidTr="002314F6">
        <w:trPr>
          <w:trHeight w:val="157"/>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76501F" w:rsidRPr="001A0ECA" w:rsidRDefault="0076501F" w:rsidP="001F4322">
            <w:pPr>
              <w:jc w:val="both"/>
              <w:rPr>
                <w:b/>
                <w:bCs/>
                <w:sz w:val="24"/>
                <w:szCs w:val="24"/>
                <w:lang w:eastAsia="en-US"/>
              </w:rPr>
            </w:pPr>
          </w:p>
        </w:tc>
        <w:tc>
          <w:tcPr>
            <w:tcW w:w="382" w:type="dxa"/>
            <w:vMerge/>
            <w:tcBorders>
              <w:top w:val="single" w:sz="4" w:space="0" w:color="auto"/>
              <w:left w:val="single" w:sz="4" w:space="0" w:color="auto"/>
              <w:bottom w:val="single" w:sz="4" w:space="0" w:color="auto"/>
              <w:right w:val="single" w:sz="4" w:space="0" w:color="auto"/>
            </w:tcBorders>
            <w:vAlign w:val="center"/>
            <w:hideMark/>
          </w:tcPr>
          <w:p w:rsidR="0076501F" w:rsidRPr="001A0ECA" w:rsidRDefault="0076501F" w:rsidP="001F4322">
            <w:pPr>
              <w:jc w:val="both"/>
              <w:rPr>
                <w:b/>
                <w:bCs/>
                <w:sz w:val="24"/>
                <w:szCs w:val="24"/>
                <w:lang w:eastAsia="en-US"/>
              </w:rPr>
            </w:pPr>
          </w:p>
        </w:tc>
        <w:tc>
          <w:tcPr>
            <w:tcW w:w="1831" w:type="dxa"/>
            <w:tcBorders>
              <w:top w:val="single" w:sz="4" w:space="0" w:color="auto"/>
              <w:left w:val="single" w:sz="4" w:space="0" w:color="auto"/>
              <w:bottom w:val="single" w:sz="4" w:space="0" w:color="auto"/>
              <w:right w:val="single" w:sz="4" w:space="0" w:color="auto"/>
            </w:tcBorders>
            <w:shd w:val="clear" w:color="000000" w:fill="FFFFFF"/>
            <w:hideMark/>
          </w:tcPr>
          <w:p w:rsidR="0076501F" w:rsidRPr="00F95889" w:rsidRDefault="00F95889" w:rsidP="001F4322">
            <w:pPr>
              <w:jc w:val="both"/>
              <w:rPr>
                <w:b/>
                <w:bCs/>
                <w:color w:val="000000"/>
                <w:sz w:val="24"/>
                <w:szCs w:val="24"/>
                <w:lang w:val="kk-KZ" w:eastAsia="en-US"/>
              </w:rPr>
            </w:pPr>
            <w:r>
              <w:rPr>
                <w:b/>
                <w:bCs/>
                <w:color w:val="000000"/>
                <w:sz w:val="24"/>
                <w:szCs w:val="24"/>
                <w:lang w:val="kk-KZ" w:eastAsia="en-US"/>
              </w:rPr>
              <w:t>заттай</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76501F" w:rsidRPr="00553638" w:rsidRDefault="0076501F" w:rsidP="001F4322">
            <w:pPr>
              <w:jc w:val="both"/>
              <w:rPr>
                <w:b/>
                <w:bCs/>
                <w:sz w:val="24"/>
                <w:szCs w:val="24"/>
                <w:lang w:val="en-US"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76501F" w:rsidRPr="00553638" w:rsidRDefault="0076501F" w:rsidP="001F4322">
            <w:pPr>
              <w:jc w:val="both"/>
              <w:rPr>
                <w:b/>
                <w:bCs/>
                <w:sz w:val="24"/>
                <w:szCs w:val="24"/>
                <w:lang w:val="en-US" w:eastAsia="en-US"/>
              </w:rPr>
            </w:pPr>
          </w:p>
        </w:tc>
      </w:tr>
      <w:tr w:rsidR="0076501F" w:rsidRPr="00D02AE0" w:rsidTr="002314F6">
        <w:trPr>
          <w:trHeight w:val="1641"/>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ECA" w:rsidRDefault="001A0ECA" w:rsidP="001A0ECA">
            <w:pPr>
              <w:pStyle w:val="HTML"/>
              <w:shd w:val="clear" w:color="auto" w:fill="F8F9FA"/>
              <w:spacing w:line="365" w:lineRule="atLeast"/>
              <w:rPr>
                <w:rFonts w:ascii="inherit" w:hAnsi="inherit"/>
                <w:color w:val="202124"/>
                <w:sz w:val="28"/>
                <w:szCs w:val="28"/>
              </w:rPr>
            </w:pPr>
            <w:r>
              <w:rPr>
                <w:rStyle w:val="y2iqfc"/>
                <w:rFonts w:ascii="inherit" w:hAnsi="inherit"/>
                <w:color w:val="202124"/>
                <w:sz w:val="28"/>
                <w:szCs w:val="28"/>
                <w:lang w:val="kk-KZ"/>
              </w:rPr>
              <w:t>Тағамдық тұз (натрий хлориді)</w:t>
            </w:r>
          </w:p>
          <w:p w:rsidR="0076501F" w:rsidRPr="00553638" w:rsidRDefault="0076501F" w:rsidP="001F4322">
            <w:pPr>
              <w:jc w:val="both"/>
              <w:rPr>
                <w:sz w:val="24"/>
                <w:szCs w:val="24"/>
                <w:lang w:val="en-US" w:eastAsia="en-US"/>
              </w:rPr>
            </w:pPr>
          </w:p>
        </w:tc>
        <w:tc>
          <w:tcPr>
            <w:tcW w:w="382" w:type="dxa"/>
            <w:tcBorders>
              <w:top w:val="single" w:sz="4" w:space="0" w:color="auto"/>
              <w:left w:val="nil"/>
              <w:bottom w:val="single" w:sz="4" w:space="0" w:color="auto"/>
              <w:right w:val="nil"/>
            </w:tcBorders>
            <w:shd w:val="clear" w:color="000000" w:fill="FFFFFF"/>
            <w:vAlign w:val="center"/>
            <w:hideMark/>
          </w:tcPr>
          <w:p w:rsidR="0076501F" w:rsidRPr="001A0ECA" w:rsidRDefault="00A37DD1" w:rsidP="001F4322">
            <w:pPr>
              <w:jc w:val="both"/>
              <w:rPr>
                <w:sz w:val="24"/>
                <w:szCs w:val="24"/>
                <w:lang w:val="kk-KZ" w:eastAsia="en-US"/>
              </w:rPr>
            </w:pPr>
            <w:r w:rsidRPr="00553638">
              <w:rPr>
                <w:sz w:val="24"/>
                <w:szCs w:val="24"/>
                <w:lang w:eastAsia="en-US"/>
              </w:rPr>
              <w:t>тонн</w:t>
            </w:r>
            <w:r w:rsidR="001A0ECA">
              <w:rPr>
                <w:sz w:val="24"/>
                <w:szCs w:val="24"/>
                <w:lang w:val="kk-KZ" w:eastAsia="en-US"/>
              </w:rPr>
              <w:t>а</w:t>
            </w:r>
          </w:p>
        </w:tc>
        <w:tc>
          <w:tcPr>
            <w:tcW w:w="18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501F" w:rsidRPr="00553638" w:rsidRDefault="0076501F" w:rsidP="001F4322">
            <w:pPr>
              <w:jc w:val="both"/>
              <w:rPr>
                <w:color w:val="000000"/>
                <w:sz w:val="24"/>
                <w:szCs w:val="24"/>
                <w:lang w:val="en-US" w:eastAsia="en-US"/>
              </w:rPr>
            </w:pPr>
            <w:r w:rsidRPr="00553638">
              <w:rPr>
                <w:color w:val="000000"/>
                <w:sz w:val="24"/>
                <w:szCs w:val="24"/>
                <w:lang w:val="en-US" w:eastAsia="en-US"/>
              </w:rPr>
              <w:t xml:space="preserve">                  700 </w:t>
            </w:r>
          </w:p>
        </w:tc>
        <w:tc>
          <w:tcPr>
            <w:tcW w:w="2192" w:type="dxa"/>
            <w:tcBorders>
              <w:top w:val="single" w:sz="4" w:space="0" w:color="auto"/>
              <w:left w:val="nil"/>
              <w:bottom w:val="single" w:sz="4" w:space="0" w:color="auto"/>
              <w:right w:val="single" w:sz="4" w:space="0" w:color="auto"/>
            </w:tcBorders>
            <w:shd w:val="clear" w:color="000000" w:fill="FFFFFF"/>
            <w:vAlign w:val="center"/>
            <w:hideMark/>
          </w:tcPr>
          <w:p w:rsidR="001A0ECA" w:rsidRPr="001A0ECA" w:rsidRDefault="001A0ECA" w:rsidP="001A0ECA">
            <w:pPr>
              <w:pStyle w:val="HTML"/>
              <w:shd w:val="clear" w:color="auto" w:fill="F8F9FA"/>
              <w:spacing w:line="365" w:lineRule="atLeast"/>
              <w:rPr>
                <w:rFonts w:ascii="inherit" w:hAnsi="inherit"/>
                <w:color w:val="202124"/>
                <w:sz w:val="28"/>
                <w:szCs w:val="28"/>
                <w:lang w:val="en-US"/>
              </w:rPr>
            </w:pPr>
            <w:r>
              <w:rPr>
                <w:rStyle w:val="y2iqfc"/>
                <w:rFonts w:ascii="inherit" w:hAnsi="inherit"/>
                <w:color w:val="202124"/>
                <w:sz w:val="28"/>
                <w:szCs w:val="28"/>
                <w:lang w:val="kk-KZ"/>
              </w:rPr>
              <w:t>суды залалсыздандыруға арналған гипохлорит өндіру</w:t>
            </w:r>
          </w:p>
          <w:p w:rsidR="0076501F" w:rsidRPr="001A0ECA" w:rsidRDefault="0076501F" w:rsidP="001F4322">
            <w:pPr>
              <w:jc w:val="both"/>
              <w:rPr>
                <w:sz w:val="24"/>
                <w:szCs w:val="24"/>
                <w:lang w:val="en-US" w:eastAsia="en-US"/>
              </w:rPr>
            </w:pPr>
          </w:p>
        </w:tc>
        <w:tc>
          <w:tcPr>
            <w:tcW w:w="2639" w:type="dxa"/>
            <w:tcBorders>
              <w:top w:val="single" w:sz="4" w:space="0" w:color="auto"/>
              <w:left w:val="nil"/>
              <w:bottom w:val="single" w:sz="4" w:space="0" w:color="auto"/>
              <w:right w:val="single" w:sz="4" w:space="0" w:color="auto"/>
            </w:tcBorders>
            <w:shd w:val="clear" w:color="000000" w:fill="FFFFFF"/>
            <w:vAlign w:val="center"/>
            <w:hideMark/>
          </w:tcPr>
          <w:p w:rsidR="001A0ECA" w:rsidRPr="001A0ECA" w:rsidRDefault="001A0ECA" w:rsidP="001A0ECA">
            <w:pPr>
              <w:pStyle w:val="HTML"/>
              <w:shd w:val="clear" w:color="auto" w:fill="F8F9FA"/>
              <w:spacing w:line="365" w:lineRule="atLeast"/>
              <w:rPr>
                <w:rFonts w:ascii="inherit" w:hAnsi="inherit"/>
                <w:color w:val="202124"/>
                <w:sz w:val="28"/>
                <w:szCs w:val="28"/>
                <w:lang w:val="en-US"/>
              </w:rPr>
            </w:pPr>
            <w:r>
              <w:rPr>
                <w:rStyle w:val="y2iqfc"/>
                <w:rFonts w:ascii="inherit" w:hAnsi="inherit"/>
                <w:color w:val="202124"/>
                <w:sz w:val="28"/>
                <w:szCs w:val="28"/>
                <w:lang w:val="kk-KZ"/>
              </w:rPr>
              <w:t xml:space="preserve">ГПХН СП ерітіндісін дайындау және мөлшерлеу станциясының пайдалану жөніндегі нұсқаулық; 2015 жылғы 16 наурыздағы № 209 ҚБ; 6.06.2016 ж. No 239 өндірістік есептегіш енгізуге </w:t>
            </w:r>
            <w:r>
              <w:rPr>
                <w:rStyle w:val="y2iqfc"/>
                <w:rFonts w:ascii="inherit" w:hAnsi="inherit"/>
                <w:color w:val="202124"/>
                <w:sz w:val="28"/>
                <w:szCs w:val="28"/>
                <w:lang w:val="kk-KZ"/>
              </w:rPr>
              <w:lastRenderedPageBreak/>
              <w:t>қойылатын санитарлық-эпидемиологиялық талаптар; ҚР ҚНжЕ 4.01.-02-2009 ж</w:t>
            </w:r>
          </w:p>
          <w:p w:rsidR="0076501F" w:rsidRPr="001A0ECA" w:rsidRDefault="0076501F" w:rsidP="001F4322">
            <w:pPr>
              <w:jc w:val="both"/>
              <w:rPr>
                <w:sz w:val="24"/>
                <w:szCs w:val="24"/>
                <w:lang w:val="en-US" w:eastAsia="en-US"/>
              </w:rPr>
            </w:pPr>
          </w:p>
        </w:tc>
      </w:tr>
    </w:tbl>
    <w:p w:rsidR="008F1D56" w:rsidRDefault="008F1D56" w:rsidP="001A0ECA">
      <w:pPr>
        <w:pStyle w:val="3"/>
        <w:rPr>
          <w:color w:val="000000" w:themeColor="text1"/>
          <w:sz w:val="24"/>
          <w:szCs w:val="24"/>
          <w:lang w:val="kk-KZ"/>
        </w:rPr>
      </w:pPr>
    </w:p>
    <w:p w:rsidR="00EE5174" w:rsidRPr="001A0ECA" w:rsidRDefault="001A0ECA" w:rsidP="001A0ECA">
      <w:pPr>
        <w:pStyle w:val="3"/>
        <w:rPr>
          <w:color w:val="000000" w:themeColor="text1"/>
          <w:sz w:val="24"/>
          <w:szCs w:val="24"/>
          <w:lang w:val="kk-KZ"/>
        </w:rPr>
      </w:pPr>
      <w:r>
        <w:rPr>
          <w:color w:val="000000" w:themeColor="text1"/>
          <w:sz w:val="24"/>
          <w:szCs w:val="24"/>
          <w:lang w:val="kk-KZ"/>
        </w:rPr>
        <w:t>Факті бойынша жүргізілді</w:t>
      </w:r>
    </w:p>
    <w:tbl>
      <w:tblPr>
        <w:tblW w:w="9005" w:type="dxa"/>
        <w:tblLook w:val="04A0" w:firstRow="1" w:lastRow="0" w:firstColumn="1" w:lastColumn="0" w:noHBand="0" w:noVBand="1"/>
      </w:tblPr>
      <w:tblGrid>
        <w:gridCol w:w="1861"/>
        <w:gridCol w:w="772"/>
        <w:gridCol w:w="1342"/>
        <w:gridCol w:w="1171"/>
        <w:gridCol w:w="1342"/>
        <w:gridCol w:w="1195"/>
        <w:gridCol w:w="1766"/>
      </w:tblGrid>
      <w:tr w:rsidR="002D6B6F" w:rsidRPr="002D6B6F" w:rsidTr="00FE0D1E">
        <w:trPr>
          <w:trHeight w:val="98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ECA" w:rsidRPr="008F1D56" w:rsidRDefault="001A0ECA" w:rsidP="001A0ECA">
            <w:pPr>
              <w:pStyle w:val="HTML"/>
              <w:shd w:val="clear" w:color="auto" w:fill="F8F9FA"/>
              <w:spacing w:line="365" w:lineRule="atLeast"/>
              <w:rPr>
                <w:rFonts w:ascii="inherit" w:hAnsi="inherit"/>
                <w:b/>
                <w:color w:val="202124"/>
                <w:sz w:val="22"/>
                <w:szCs w:val="22"/>
              </w:rPr>
            </w:pPr>
            <w:r w:rsidRPr="008F1D56">
              <w:rPr>
                <w:rStyle w:val="y2iqfc"/>
                <w:rFonts w:ascii="inherit" w:hAnsi="inherit"/>
                <w:b/>
                <w:color w:val="202124"/>
                <w:sz w:val="22"/>
                <w:szCs w:val="22"/>
                <w:lang w:val="kk-KZ"/>
              </w:rPr>
              <w:t>Көрсеткіштердің атауы</w:t>
            </w:r>
          </w:p>
          <w:p w:rsidR="002D6B6F" w:rsidRPr="002D6B6F" w:rsidRDefault="002D6B6F" w:rsidP="002D6B6F">
            <w:pPr>
              <w:jc w:val="center"/>
              <w:rPr>
                <w:b/>
                <w:bCs/>
                <w:sz w:val="18"/>
                <w:szCs w:val="18"/>
                <w:lang w:val="en-US" w:eastAsia="en-US"/>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B6F" w:rsidRPr="001A0ECA" w:rsidRDefault="001A0ECA" w:rsidP="002D6B6F">
            <w:pPr>
              <w:jc w:val="center"/>
              <w:rPr>
                <w:b/>
                <w:bCs/>
                <w:sz w:val="18"/>
                <w:szCs w:val="18"/>
                <w:lang w:val="kk-KZ" w:eastAsia="en-US"/>
              </w:rPr>
            </w:pPr>
            <w:r>
              <w:rPr>
                <w:b/>
                <w:bCs/>
                <w:sz w:val="18"/>
                <w:szCs w:val="18"/>
                <w:lang w:val="kk-KZ" w:eastAsia="en-US"/>
              </w:rPr>
              <w:t>Өлшем бірлігі</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ECA" w:rsidRPr="001A0ECA" w:rsidRDefault="001A0ECA" w:rsidP="001A0ECA">
            <w:pPr>
              <w:pStyle w:val="af"/>
            </w:pPr>
            <w:r w:rsidRPr="001A0ECA">
              <w:rPr>
                <w:rStyle w:val="y2iqfc"/>
                <w:rFonts w:ascii="inherit" w:hAnsi="inherit"/>
                <w:b/>
                <w:color w:val="202124"/>
                <w:lang w:val="kk-KZ"/>
              </w:rPr>
              <w:t>2021 жылға арналған тарифте қабылданған</w:t>
            </w:r>
          </w:p>
          <w:p w:rsidR="002D6B6F" w:rsidRPr="002D6B6F" w:rsidRDefault="002D6B6F" w:rsidP="002D6B6F">
            <w:pPr>
              <w:jc w:val="center"/>
              <w:rPr>
                <w:b/>
                <w:bCs/>
                <w:sz w:val="18"/>
                <w:szCs w:val="18"/>
                <w:lang w:eastAsia="en-US"/>
              </w:rPr>
            </w:pPr>
          </w:p>
        </w:tc>
        <w:tc>
          <w:tcPr>
            <w:tcW w:w="12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F1D56" w:rsidRPr="008F1D56" w:rsidRDefault="008F1D56" w:rsidP="008F1D56">
            <w:pPr>
              <w:pStyle w:val="af"/>
            </w:pPr>
            <w:r w:rsidRPr="008F1D56">
              <w:rPr>
                <w:rStyle w:val="y2iqfc"/>
                <w:b/>
                <w:color w:val="202124"/>
                <w:lang w:val="kk-KZ"/>
              </w:rPr>
              <w:t>2021 жылдың 12 айындағы фактілер</w:t>
            </w:r>
          </w:p>
          <w:p w:rsidR="002D6B6F" w:rsidRPr="002D6B6F" w:rsidRDefault="002D6B6F" w:rsidP="002D6B6F">
            <w:pPr>
              <w:jc w:val="center"/>
              <w:rPr>
                <w:b/>
                <w:bCs/>
                <w:sz w:val="18"/>
                <w:szCs w:val="18"/>
                <w:lang w:val="en-US" w:eastAsia="en-US"/>
              </w:rPr>
            </w:pPr>
          </w:p>
        </w:tc>
        <w:tc>
          <w:tcPr>
            <w:tcW w:w="12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F1D56" w:rsidRPr="008F1D56" w:rsidRDefault="008F1D56" w:rsidP="008F1D56">
            <w:pPr>
              <w:pStyle w:val="af"/>
              <w:rPr>
                <w:b/>
              </w:rPr>
            </w:pPr>
            <w:r w:rsidRPr="008F1D56">
              <w:rPr>
                <w:rStyle w:val="y2iqfc"/>
                <w:rFonts w:ascii="inherit" w:hAnsi="inherit"/>
                <w:b/>
                <w:color w:val="202124"/>
                <w:lang w:val="kk-KZ"/>
              </w:rPr>
              <w:t>2021 жылға дейін ауытқу фактісі қабылданған</w:t>
            </w:r>
          </w:p>
          <w:p w:rsidR="002D6B6F" w:rsidRPr="002D6B6F" w:rsidRDefault="002D6B6F" w:rsidP="002D6B6F">
            <w:pPr>
              <w:jc w:val="center"/>
              <w:rPr>
                <w:b/>
                <w:bCs/>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B6F" w:rsidRPr="002D6B6F" w:rsidRDefault="008F1D56" w:rsidP="002D6B6F">
            <w:pPr>
              <w:jc w:val="center"/>
              <w:rPr>
                <w:b/>
                <w:bCs/>
                <w:sz w:val="18"/>
                <w:szCs w:val="18"/>
                <w:lang w:val="en-US" w:eastAsia="en-US"/>
              </w:rPr>
            </w:pPr>
            <w:r>
              <w:rPr>
                <w:b/>
                <w:bCs/>
                <w:sz w:val="18"/>
                <w:szCs w:val="18"/>
                <w:lang w:val="kk-KZ" w:eastAsia="en-US"/>
              </w:rPr>
              <w:t>орындалуы</w:t>
            </w:r>
            <w:r w:rsidR="002D6B6F" w:rsidRPr="002D6B6F">
              <w:rPr>
                <w:b/>
                <w:bCs/>
                <w:sz w:val="18"/>
                <w:szCs w:val="18"/>
                <w:lang w:val="en-US" w:eastAsia="en-US"/>
              </w:rPr>
              <w:t>, %</w:t>
            </w:r>
          </w:p>
        </w:tc>
        <w:tc>
          <w:tcPr>
            <w:tcW w:w="1265" w:type="dxa"/>
            <w:tcBorders>
              <w:top w:val="single" w:sz="4" w:space="0" w:color="auto"/>
              <w:left w:val="single" w:sz="4" w:space="0" w:color="auto"/>
              <w:right w:val="single" w:sz="4" w:space="0" w:color="auto"/>
            </w:tcBorders>
          </w:tcPr>
          <w:p w:rsidR="002D6B6F" w:rsidRDefault="002D6B6F" w:rsidP="002D6B6F">
            <w:pPr>
              <w:jc w:val="center"/>
              <w:rPr>
                <w:b/>
                <w:bCs/>
                <w:sz w:val="18"/>
                <w:szCs w:val="18"/>
                <w:lang w:eastAsia="en-US"/>
              </w:rPr>
            </w:pPr>
          </w:p>
          <w:p w:rsidR="002D6B6F" w:rsidRDefault="002D6B6F" w:rsidP="002D6B6F">
            <w:pPr>
              <w:jc w:val="center"/>
              <w:rPr>
                <w:b/>
                <w:bCs/>
                <w:sz w:val="18"/>
                <w:szCs w:val="18"/>
                <w:lang w:eastAsia="en-US"/>
              </w:rPr>
            </w:pPr>
          </w:p>
          <w:p w:rsidR="008F1D56" w:rsidRPr="008F1D56" w:rsidRDefault="008F1D56" w:rsidP="008F1D56">
            <w:pPr>
              <w:pStyle w:val="HTML"/>
              <w:shd w:val="clear" w:color="auto" w:fill="F8F9FA"/>
              <w:spacing w:line="365" w:lineRule="atLeast"/>
              <w:rPr>
                <w:rFonts w:ascii="inherit" w:hAnsi="inherit"/>
                <w:b/>
                <w:color w:val="202124"/>
              </w:rPr>
            </w:pPr>
            <w:r w:rsidRPr="008F1D56">
              <w:rPr>
                <w:rStyle w:val="y2iqfc"/>
                <w:rFonts w:ascii="inherit" w:hAnsi="inherit"/>
                <w:b/>
                <w:color w:val="202124"/>
                <w:lang w:val="kk-KZ"/>
              </w:rPr>
              <w:t>Тазалау технологиясының өзгеруі</w:t>
            </w:r>
          </w:p>
          <w:p w:rsidR="002D6B6F" w:rsidRPr="002D6B6F" w:rsidRDefault="002D6B6F" w:rsidP="002D6B6F">
            <w:pPr>
              <w:jc w:val="center"/>
              <w:rPr>
                <w:b/>
                <w:bCs/>
                <w:sz w:val="18"/>
                <w:szCs w:val="18"/>
                <w:lang w:eastAsia="en-US"/>
              </w:rPr>
            </w:pPr>
          </w:p>
        </w:tc>
      </w:tr>
      <w:tr w:rsidR="002D6B6F" w:rsidRPr="002D6B6F" w:rsidTr="002D6B6F">
        <w:trPr>
          <w:trHeight w:val="2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1A0ECA" w:rsidRPr="008F1D56" w:rsidRDefault="001A0ECA" w:rsidP="001A0ECA">
            <w:pPr>
              <w:pStyle w:val="HTML"/>
              <w:shd w:val="clear" w:color="auto" w:fill="F8F9FA"/>
              <w:spacing w:line="365" w:lineRule="atLeast"/>
              <w:rPr>
                <w:rFonts w:ascii="inherit" w:hAnsi="inherit"/>
                <w:b/>
                <w:color w:val="202124"/>
                <w:sz w:val="22"/>
                <w:szCs w:val="22"/>
              </w:rPr>
            </w:pPr>
            <w:r w:rsidRPr="008F1D56">
              <w:rPr>
                <w:rStyle w:val="y2iqfc"/>
                <w:rFonts w:ascii="inherit" w:hAnsi="inherit"/>
                <w:b/>
                <w:color w:val="202124"/>
                <w:sz w:val="22"/>
                <w:szCs w:val="22"/>
                <w:lang w:val="kk-KZ"/>
              </w:rPr>
              <w:t>шикізат материалдары</w:t>
            </w:r>
          </w:p>
          <w:p w:rsidR="002D6B6F" w:rsidRPr="002D6B6F" w:rsidRDefault="002D6B6F" w:rsidP="002D6B6F">
            <w:pPr>
              <w:rPr>
                <w:sz w:val="18"/>
                <w:szCs w:val="18"/>
                <w:lang w:val="en-US" w:eastAsia="en-US"/>
              </w:rPr>
            </w:pPr>
          </w:p>
        </w:tc>
        <w:tc>
          <w:tcPr>
            <w:tcW w:w="755" w:type="dxa"/>
            <w:tcBorders>
              <w:top w:val="nil"/>
              <w:left w:val="nil"/>
              <w:bottom w:val="single" w:sz="4" w:space="0" w:color="auto"/>
              <w:right w:val="single" w:sz="4" w:space="0" w:color="auto"/>
            </w:tcBorders>
            <w:shd w:val="clear" w:color="auto" w:fill="auto"/>
            <w:vAlign w:val="center"/>
            <w:hideMark/>
          </w:tcPr>
          <w:p w:rsidR="002D6B6F" w:rsidRPr="002D6B6F" w:rsidRDefault="002D6B6F" w:rsidP="002D6B6F">
            <w:pPr>
              <w:jc w:val="center"/>
              <w:rPr>
                <w:sz w:val="18"/>
                <w:szCs w:val="18"/>
                <w:lang w:val="en-US" w:eastAsia="en-US"/>
              </w:rPr>
            </w:pPr>
            <w:r w:rsidRPr="002D6B6F">
              <w:rPr>
                <w:sz w:val="18"/>
                <w:szCs w:val="18"/>
                <w:lang w:val="en-US" w:eastAsia="en-US"/>
              </w:rPr>
              <w:t>т.тенге</w:t>
            </w:r>
          </w:p>
        </w:tc>
        <w:tc>
          <w:tcPr>
            <w:tcW w:w="1260" w:type="dxa"/>
            <w:tcBorders>
              <w:top w:val="nil"/>
              <w:left w:val="nil"/>
              <w:bottom w:val="single" w:sz="4" w:space="0" w:color="auto"/>
              <w:right w:val="single" w:sz="4" w:space="0" w:color="auto"/>
            </w:tcBorders>
            <w:shd w:val="clear" w:color="auto" w:fill="auto"/>
            <w:noWrap/>
            <w:vAlign w:val="bottom"/>
            <w:hideMark/>
          </w:tcPr>
          <w:p w:rsidR="002D6B6F" w:rsidRPr="002D6B6F" w:rsidRDefault="002D6B6F" w:rsidP="002D6B6F">
            <w:pPr>
              <w:jc w:val="center"/>
              <w:rPr>
                <w:sz w:val="18"/>
                <w:szCs w:val="18"/>
                <w:lang w:val="en-US" w:eastAsia="en-US"/>
              </w:rPr>
            </w:pPr>
            <w:r w:rsidRPr="002D6B6F">
              <w:rPr>
                <w:sz w:val="18"/>
                <w:szCs w:val="18"/>
                <w:lang w:val="en-US" w:eastAsia="en-US"/>
              </w:rPr>
              <w:t>37 191,5</w:t>
            </w:r>
          </w:p>
        </w:tc>
        <w:tc>
          <w:tcPr>
            <w:tcW w:w="1240" w:type="dxa"/>
            <w:tcBorders>
              <w:top w:val="nil"/>
              <w:left w:val="nil"/>
              <w:bottom w:val="single" w:sz="4" w:space="0" w:color="auto"/>
              <w:right w:val="single" w:sz="4" w:space="0" w:color="auto"/>
            </w:tcBorders>
            <w:shd w:val="clear" w:color="auto" w:fill="auto"/>
            <w:noWrap/>
            <w:vAlign w:val="center"/>
            <w:hideMark/>
          </w:tcPr>
          <w:p w:rsidR="002D6B6F" w:rsidRPr="002D6B6F" w:rsidRDefault="002D6B6F" w:rsidP="002D6B6F">
            <w:pPr>
              <w:jc w:val="center"/>
              <w:rPr>
                <w:sz w:val="18"/>
                <w:szCs w:val="18"/>
                <w:lang w:val="en-US" w:eastAsia="en-US"/>
              </w:rPr>
            </w:pPr>
            <w:r w:rsidRPr="002D6B6F">
              <w:rPr>
                <w:sz w:val="18"/>
                <w:szCs w:val="18"/>
                <w:lang w:val="en-US" w:eastAsia="en-US"/>
              </w:rPr>
              <w:t>77 862,6</w:t>
            </w:r>
          </w:p>
        </w:tc>
        <w:tc>
          <w:tcPr>
            <w:tcW w:w="1240" w:type="dxa"/>
            <w:tcBorders>
              <w:top w:val="nil"/>
              <w:left w:val="nil"/>
              <w:bottom w:val="single" w:sz="4" w:space="0" w:color="auto"/>
              <w:right w:val="single" w:sz="4" w:space="0" w:color="auto"/>
            </w:tcBorders>
            <w:shd w:val="clear" w:color="auto" w:fill="auto"/>
            <w:noWrap/>
            <w:vAlign w:val="bottom"/>
            <w:hideMark/>
          </w:tcPr>
          <w:p w:rsidR="002D6B6F" w:rsidRPr="002D6B6F" w:rsidRDefault="002D6B6F" w:rsidP="002D6B6F">
            <w:pPr>
              <w:jc w:val="center"/>
              <w:rPr>
                <w:sz w:val="18"/>
                <w:szCs w:val="18"/>
                <w:lang w:val="en-US" w:eastAsia="en-US"/>
              </w:rPr>
            </w:pPr>
            <w:r w:rsidRPr="002D6B6F">
              <w:rPr>
                <w:sz w:val="18"/>
                <w:szCs w:val="18"/>
                <w:lang w:val="en-US" w:eastAsia="en-US"/>
              </w:rPr>
              <w:t>40 671</w:t>
            </w:r>
          </w:p>
        </w:tc>
        <w:tc>
          <w:tcPr>
            <w:tcW w:w="1265" w:type="dxa"/>
            <w:tcBorders>
              <w:top w:val="nil"/>
              <w:left w:val="nil"/>
              <w:bottom w:val="single" w:sz="4" w:space="0" w:color="auto"/>
              <w:right w:val="single" w:sz="4" w:space="0" w:color="auto"/>
            </w:tcBorders>
            <w:shd w:val="clear" w:color="auto" w:fill="auto"/>
            <w:noWrap/>
            <w:vAlign w:val="bottom"/>
            <w:hideMark/>
          </w:tcPr>
          <w:p w:rsidR="002D6B6F" w:rsidRPr="002D6B6F" w:rsidRDefault="002D6B6F" w:rsidP="002D6B6F">
            <w:pPr>
              <w:jc w:val="center"/>
              <w:rPr>
                <w:sz w:val="18"/>
                <w:szCs w:val="18"/>
                <w:lang w:val="en-US" w:eastAsia="en-US"/>
              </w:rPr>
            </w:pPr>
            <w:r w:rsidRPr="002D6B6F">
              <w:rPr>
                <w:sz w:val="18"/>
                <w:szCs w:val="18"/>
                <w:lang w:val="en-US" w:eastAsia="en-US"/>
              </w:rPr>
              <w:t>209</w:t>
            </w:r>
          </w:p>
        </w:tc>
        <w:tc>
          <w:tcPr>
            <w:tcW w:w="1265" w:type="dxa"/>
            <w:tcBorders>
              <w:top w:val="nil"/>
              <w:left w:val="nil"/>
              <w:bottom w:val="single" w:sz="4" w:space="0" w:color="auto"/>
              <w:right w:val="single" w:sz="4" w:space="0" w:color="auto"/>
            </w:tcBorders>
          </w:tcPr>
          <w:p w:rsidR="002D6B6F" w:rsidRPr="002D6B6F" w:rsidRDefault="002D6B6F" w:rsidP="002D6B6F">
            <w:pPr>
              <w:jc w:val="center"/>
              <w:rPr>
                <w:sz w:val="18"/>
                <w:szCs w:val="18"/>
                <w:lang w:val="en-US" w:eastAsia="en-US"/>
              </w:rPr>
            </w:pPr>
          </w:p>
        </w:tc>
      </w:tr>
    </w:tbl>
    <w:p w:rsidR="00A34361" w:rsidRPr="00553638" w:rsidRDefault="00A34361" w:rsidP="000E1A67">
      <w:pPr>
        <w:pStyle w:val="3"/>
        <w:ind w:firstLine="567"/>
        <w:rPr>
          <w:b/>
          <w:color w:val="000000" w:themeColor="text1"/>
          <w:sz w:val="24"/>
          <w:szCs w:val="24"/>
        </w:rPr>
      </w:pPr>
    </w:p>
    <w:p w:rsidR="000E1A67" w:rsidRPr="00553638" w:rsidRDefault="008F1D56" w:rsidP="000E1A67">
      <w:pPr>
        <w:pStyle w:val="3"/>
        <w:ind w:firstLine="567"/>
        <w:rPr>
          <w:b/>
          <w:color w:val="000000" w:themeColor="text1"/>
          <w:sz w:val="24"/>
          <w:szCs w:val="24"/>
        </w:rPr>
      </w:pPr>
      <w:proofErr w:type="spellStart"/>
      <w:r>
        <w:rPr>
          <w:b/>
          <w:color w:val="000000" w:themeColor="text1"/>
          <w:sz w:val="24"/>
          <w:szCs w:val="24"/>
        </w:rPr>
        <w:t>Электр</w:t>
      </w:r>
      <w:r w:rsidR="000E1A67" w:rsidRPr="00553638">
        <w:rPr>
          <w:b/>
          <w:color w:val="000000" w:themeColor="text1"/>
          <w:sz w:val="24"/>
          <w:szCs w:val="24"/>
        </w:rPr>
        <w:t>энергия</w:t>
      </w:r>
      <w:proofErr w:type="spellEnd"/>
      <w:r>
        <w:rPr>
          <w:b/>
          <w:color w:val="000000" w:themeColor="text1"/>
          <w:sz w:val="24"/>
          <w:szCs w:val="24"/>
          <w:lang w:val="kk-KZ"/>
        </w:rPr>
        <w:t>сы</w:t>
      </w:r>
      <w:r w:rsidR="000E1A67" w:rsidRPr="00553638">
        <w:rPr>
          <w:b/>
          <w:color w:val="000000" w:themeColor="text1"/>
          <w:sz w:val="24"/>
          <w:szCs w:val="24"/>
        </w:rPr>
        <w:t>.</w:t>
      </w:r>
    </w:p>
    <w:p w:rsidR="000E1A67" w:rsidRPr="00B81F94" w:rsidRDefault="00B81F94" w:rsidP="00B81F94">
      <w:pPr>
        <w:pStyle w:val="af"/>
        <w:ind w:firstLine="567"/>
        <w:jc w:val="both"/>
        <w:rPr>
          <w:sz w:val="24"/>
          <w:szCs w:val="24"/>
          <w:lang w:val="kk-KZ"/>
        </w:rPr>
      </w:pPr>
      <w:r w:rsidRPr="00B81F94">
        <w:rPr>
          <w:rStyle w:val="y2iqfc"/>
          <w:color w:val="202124"/>
          <w:sz w:val="24"/>
          <w:szCs w:val="24"/>
          <w:lang w:val="kk-KZ"/>
        </w:rPr>
        <w:t>Жалпы алғанда кәсіпорын үшін электр энергиясының тарифі электр энергиясын өндіруші, тасымалдаушылар және электр қуаты нарығын теңгерімдеуші және бақылайтын кәсіпорындардың тарифтерінен тұрады.</w:t>
      </w:r>
    </w:p>
    <w:p w:rsidR="00B81F94" w:rsidRPr="00B81F94" w:rsidRDefault="00B81F94" w:rsidP="00B81F94">
      <w:pPr>
        <w:pStyle w:val="af"/>
        <w:ind w:firstLine="567"/>
        <w:jc w:val="both"/>
        <w:rPr>
          <w:lang w:val="kk-KZ"/>
        </w:rPr>
      </w:pPr>
      <w:r w:rsidRPr="00B81F94">
        <w:rPr>
          <w:rStyle w:val="y2iqfc"/>
          <w:rFonts w:ascii="inherit" w:hAnsi="inherit"/>
          <w:color w:val="202124"/>
          <w:sz w:val="24"/>
          <w:szCs w:val="24"/>
          <w:lang w:val="kk-KZ"/>
        </w:rPr>
        <w:t>Өтінім берілген күндегі электр энергиясы тарифінің құрылымы мынадай: Өндіруші «Севказэнерго» АҚ, транзиттік «Кегок» АҚ, «МРЭТ» ЖШС, «ЭПК-форфайт» ЖШС.</w:t>
      </w:r>
      <w:r>
        <w:rPr>
          <w:rStyle w:val="y2iqfc"/>
          <w:rFonts w:ascii="inherit" w:hAnsi="inherit"/>
          <w:color w:val="202124"/>
          <w:sz w:val="24"/>
          <w:szCs w:val="24"/>
          <w:lang w:val="kk-KZ"/>
        </w:rPr>
        <w:t xml:space="preserve"> </w:t>
      </w:r>
      <w:r w:rsidRPr="00B81F94">
        <w:rPr>
          <w:rStyle w:val="y2iqfc"/>
          <w:rFonts w:ascii="inherit" w:hAnsi="inherit"/>
          <w:color w:val="202124"/>
          <w:sz w:val="24"/>
          <w:szCs w:val="24"/>
          <w:lang w:val="kk-KZ"/>
        </w:rPr>
        <w:t>Сонымен қатар, біз ш</w:t>
      </w:r>
      <w:r>
        <w:rPr>
          <w:rStyle w:val="y2iqfc"/>
          <w:rFonts w:ascii="inherit" w:hAnsi="inherit"/>
          <w:color w:val="202124"/>
          <w:sz w:val="24"/>
          <w:szCs w:val="24"/>
          <w:lang w:val="kk-KZ"/>
        </w:rPr>
        <w:t xml:space="preserve">ығындарды өз мойнымызға аламыз, </w:t>
      </w:r>
      <w:r w:rsidRPr="00B81F94">
        <w:rPr>
          <w:rStyle w:val="y2iqfc"/>
          <w:rFonts w:ascii="inherit" w:hAnsi="inherit"/>
          <w:color w:val="202124"/>
          <w:sz w:val="24"/>
          <w:szCs w:val="24"/>
          <w:lang w:val="kk-KZ"/>
        </w:rPr>
        <w:t>теңгерімдеу, жөнелту және RFC қызметтеріне ақы төлеу.</w:t>
      </w:r>
    </w:p>
    <w:p w:rsidR="00FA3D53" w:rsidRPr="00FA3D53" w:rsidRDefault="00FA3D53" w:rsidP="00FA3D53">
      <w:pPr>
        <w:pStyle w:val="af"/>
        <w:jc w:val="both"/>
        <w:rPr>
          <w:lang w:val="kk-KZ"/>
        </w:rPr>
      </w:pPr>
      <w:bookmarkStart w:id="4" w:name="OLE_LINK105"/>
      <w:bookmarkStart w:id="5" w:name="OLE_LINK106"/>
      <w:r>
        <w:rPr>
          <w:rStyle w:val="y2iqfc"/>
          <w:color w:val="202124"/>
          <w:sz w:val="24"/>
          <w:szCs w:val="24"/>
          <w:lang w:val="kk-KZ"/>
        </w:rPr>
        <w:t xml:space="preserve"> </w:t>
      </w:r>
      <w:r>
        <w:rPr>
          <w:rStyle w:val="y2iqfc"/>
          <w:color w:val="202124"/>
          <w:sz w:val="24"/>
          <w:szCs w:val="24"/>
          <w:lang w:val="kk-KZ"/>
        </w:rPr>
        <w:tab/>
      </w:r>
      <w:r w:rsidRPr="00FA3D53">
        <w:rPr>
          <w:rStyle w:val="y2iqfc"/>
          <w:color w:val="202124"/>
          <w:sz w:val="24"/>
          <w:szCs w:val="24"/>
          <w:lang w:val="kk-KZ"/>
        </w:rPr>
        <w:t>Өндіруші және тасымалдаушы кәсіпорындардың тарифтерін уәкілетті орган 5 жылға белгілейді. Монополияға қарсы департамент бұйрықтарының көшірмелері Монополист дерек</w:t>
      </w:r>
      <w:r>
        <w:rPr>
          <w:rStyle w:val="y2iqfc"/>
          <w:color w:val="202124"/>
          <w:sz w:val="24"/>
          <w:szCs w:val="24"/>
          <w:lang w:val="kk-KZ"/>
        </w:rPr>
        <w:t xml:space="preserve">тер базасында, жоғарыда аталған </w:t>
      </w:r>
      <w:r w:rsidRPr="00FA3D53">
        <w:rPr>
          <w:rStyle w:val="y2iqfc"/>
          <w:color w:val="202124"/>
          <w:sz w:val="24"/>
          <w:szCs w:val="24"/>
          <w:lang w:val="kk-KZ"/>
        </w:rPr>
        <w:t>кәсіпорындардың және уәкілетті органның интернет-ресурсында орналастырылған.</w:t>
      </w:r>
      <w:r>
        <w:rPr>
          <w:rStyle w:val="y2iqfc"/>
          <w:color w:val="202124"/>
          <w:sz w:val="24"/>
          <w:szCs w:val="24"/>
          <w:lang w:val="kk-KZ"/>
        </w:rPr>
        <w:t xml:space="preserve"> </w:t>
      </w:r>
    </w:p>
    <w:p w:rsidR="00C475B0" w:rsidRPr="00D23EC7" w:rsidRDefault="00C475B0" w:rsidP="00C475B0">
      <w:pPr>
        <w:pStyle w:val="3"/>
        <w:ind w:firstLine="567"/>
        <w:rPr>
          <w:color w:val="000000" w:themeColor="text1"/>
          <w:sz w:val="24"/>
          <w:szCs w:val="24"/>
          <w:lang w:val="kk-KZ"/>
        </w:rPr>
      </w:pPr>
    </w:p>
    <w:tbl>
      <w:tblPr>
        <w:tblW w:w="8480" w:type="dxa"/>
        <w:tblLook w:val="04A0" w:firstRow="1" w:lastRow="0" w:firstColumn="1" w:lastColumn="0" w:noHBand="0" w:noVBand="1"/>
      </w:tblPr>
      <w:tblGrid>
        <w:gridCol w:w="3080"/>
        <w:gridCol w:w="1360"/>
        <w:gridCol w:w="1480"/>
        <w:gridCol w:w="1600"/>
        <w:gridCol w:w="960"/>
      </w:tblGrid>
      <w:tr w:rsidR="00443C75" w:rsidRPr="00443C75" w:rsidTr="00443C75">
        <w:trPr>
          <w:trHeight w:val="630"/>
        </w:trPr>
        <w:tc>
          <w:tcPr>
            <w:tcW w:w="3080" w:type="dxa"/>
            <w:tcBorders>
              <w:top w:val="single" w:sz="4" w:space="0" w:color="auto"/>
              <w:left w:val="single" w:sz="4" w:space="0" w:color="auto"/>
              <w:bottom w:val="single" w:sz="4" w:space="0" w:color="auto"/>
              <w:right w:val="single" w:sz="4" w:space="0" w:color="auto"/>
            </w:tcBorders>
            <w:shd w:val="clear" w:color="auto" w:fill="auto"/>
            <w:vAlign w:val="bottom"/>
            <w:hideMark/>
          </w:tcPr>
          <w:bookmarkEnd w:id="4"/>
          <w:bookmarkEnd w:id="5"/>
          <w:p w:rsidR="00443C75" w:rsidRPr="00D23EC7" w:rsidRDefault="00443C75" w:rsidP="00D23EC7">
            <w:pPr>
              <w:rPr>
                <w:color w:val="000000"/>
                <w:sz w:val="24"/>
                <w:szCs w:val="24"/>
                <w:lang w:val="kk-KZ" w:eastAsia="en-US"/>
              </w:rPr>
            </w:pPr>
            <w:proofErr w:type="spellStart"/>
            <w:r w:rsidRPr="00443C75">
              <w:rPr>
                <w:color w:val="000000"/>
                <w:sz w:val="24"/>
                <w:szCs w:val="24"/>
                <w:lang w:val="en-US" w:eastAsia="en-US"/>
              </w:rPr>
              <w:t>Электроэнергия</w:t>
            </w:r>
            <w:proofErr w:type="spellEnd"/>
            <w:r w:rsidR="00D23EC7">
              <w:rPr>
                <w:color w:val="000000"/>
                <w:sz w:val="24"/>
                <w:szCs w:val="24"/>
                <w:lang w:val="kk-KZ" w:eastAsia="en-US"/>
              </w:rPr>
              <w:t>сы</w:t>
            </w:r>
            <w:r w:rsidRPr="00443C75">
              <w:rPr>
                <w:color w:val="000000"/>
                <w:sz w:val="24"/>
                <w:szCs w:val="24"/>
                <w:lang w:val="en-US" w:eastAsia="en-US"/>
              </w:rPr>
              <w:t xml:space="preserve">, </w:t>
            </w:r>
            <w:r w:rsidR="00D23EC7">
              <w:rPr>
                <w:color w:val="000000"/>
                <w:sz w:val="24"/>
                <w:szCs w:val="24"/>
                <w:lang w:val="kk-KZ" w:eastAsia="en-US"/>
              </w:rPr>
              <w:t>өндіріс</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443C75" w:rsidRPr="00D23EC7" w:rsidRDefault="00D23EC7" w:rsidP="00443C75">
            <w:pPr>
              <w:jc w:val="center"/>
              <w:rPr>
                <w:color w:val="000000"/>
                <w:sz w:val="24"/>
                <w:szCs w:val="24"/>
                <w:lang w:val="kk-KZ" w:eastAsia="en-US"/>
              </w:rPr>
            </w:pPr>
            <w:r>
              <w:rPr>
                <w:color w:val="000000"/>
                <w:sz w:val="24"/>
                <w:szCs w:val="24"/>
                <w:lang w:val="kk-KZ" w:eastAsia="en-US"/>
              </w:rPr>
              <w:t>бекітілді</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43C75" w:rsidRPr="00443C75" w:rsidRDefault="00443C75" w:rsidP="00443C75">
            <w:pPr>
              <w:jc w:val="center"/>
              <w:rPr>
                <w:color w:val="000000"/>
                <w:sz w:val="24"/>
                <w:szCs w:val="24"/>
                <w:lang w:val="en-US" w:eastAsia="en-US"/>
              </w:rPr>
            </w:pPr>
            <w:proofErr w:type="spellStart"/>
            <w:r w:rsidRPr="00443C75">
              <w:rPr>
                <w:color w:val="000000"/>
                <w:sz w:val="24"/>
                <w:szCs w:val="24"/>
                <w:lang w:val="en-US" w:eastAsia="en-US"/>
              </w:rPr>
              <w:t>факт</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443C75" w:rsidRPr="00D23EC7" w:rsidRDefault="00D23EC7" w:rsidP="00D23EC7">
            <w:pPr>
              <w:jc w:val="center"/>
              <w:rPr>
                <w:color w:val="000000"/>
                <w:sz w:val="24"/>
                <w:szCs w:val="24"/>
                <w:lang w:val="kk-KZ" w:eastAsia="en-US"/>
              </w:rPr>
            </w:pPr>
            <w:r>
              <w:rPr>
                <w:color w:val="000000"/>
                <w:sz w:val="24"/>
                <w:szCs w:val="24"/>
                <w:lang w:val="kk-KZ" w:eastAsia="en-US"/>
              </w:rPr>
              <w:t>ауытқу</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43C75" w:rsidRPr="00443C75" w:rsidRDefault="00443C75" w:rsidP="00443C75">
            <w:pPr>
              <w:jc w:val="center"/>
              <w:rPr>
                <w:color w:val="000000"/>
                <w:sz w:val="24"/>
                <w:szCs w:val="24"/>
                <w:lang w:val="en-US" w:eastAsia="en-US"/>
              </w:rPr>
            </w:pPr>
            <w:r w:rsidRPr="00443C75">
              <w:rPr>
                <w:color w:val="000000"/>
                <w:sz w:val="24"/>
                <w:szCs w:val="24"/>
                <w:lang w:val="en-US" w:eastAsia="en-US"/>
              </w:rPr>
              <w:t>%</w:t>
            </w:r>
          </w:p>
        </w:tc>
      </w:tr>
      <w:tr w:rsidR="00443C75" w:rsidRPr="00443C75" w:rsidTr="00443C75">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43C75" w:rsidRPr="00D23EC7" w:rsidRDefault="00D23EC7" w:rsidP="00443C75">
            <w:pPr>
              <w:rPr>
                <w:color w:val="000000"/>
                <w:sz w:val="24"/>
                <w:szCs w:val="24"/>
                <w:lang w:val="kk-KZ" w:eastAsia="en-US"/>
              </w:rPr>
            </w:pPr>
            <w:r>
              <w:rPr>
                <w:color w:val="000000"/>
                <w:sz w:val="24"/>
                <w:szCs w:val="24"/>
                <w:lang w:val="kk-KZ" w:eastAsia="en-US"/>
              </w:rPr>
              <w:t>Сумен қамту</w:t>
            </w:r>
          </w:p>
        </w:tc>
        <w:tc>
          <w:tcPr>
            <w:tcW w:w="1360" w:type="dxa"/>
            <w:tcBorders>
              <w:top w:val="nil"/>
              <w:left w:val="nil"/>
              <w:bottom w:val="single" w:sz="4" w:space="0" w:color="auto"/>
              <w:right w:val="single" w:sz="4" w:space="0" w:color="auto"/>
            </w:tcBorders>
            <w:shd w:val="clear" w:color="auto" w:fill="auto"/>
            <w:noWrap/>
            <w:vAlign w:val="bottom"/>
            <w:hideMark/>
          </w:tcPr>
          <w:p w:rsidR="00443C75" w:rsidRPr="00443C75" w:rsidRDefault="00443C75" w:rsidP="00443C75">
            <w:pPr>
              <w:jc w:val="center"/>
              <w:rPr>
                <w:color w:val="000000"/>
                <w:sz w:val="24"/>
                <w:szCs w:val="24"/>
                <w:lang w:val="en-US" w:eastAsia="en-US"/>
              </w:rPr>
            </w:pPr>
            <w:r w:rsidRPr="00443C75">
              <w:rPr>
                <w:color w:val="000000"/>
                <w:sz w:val="24"/>
                <w:szCs w:val="24"/>
                <w:lang w:val="en-US" w:eastAsia="en-US"/>
              </w:rPr>
              <w:t>236 319,00</w:t>
            </w:r>
          </w:p>
        </w:tc>
        <w:tc>
          <w:tcPr>
            <w:tcW w:w="1480" w:type="dxa"/>
            <w:tcBorders>
              <w:top w:val="nil"/>
              <w:left w:val="nil"/>
              <w:bottom w:val="single" w:sz="4" w:space="0" w:color="auto"/>
              <w:right w:val="single" w:sz="4" w:space="0" w:color="auto"/>
            </w:tcBorders>
            <w:shd w:val="clear" w:color="auto" w:fill="auto"/>
            <w:noWrap/>
            <w:vAlign w:val="bottom"/>
            <w:hideMark/>
          </w:tcPr>
          <w:p w:rsidR="00443C75" w:rsidRPr="00443C75" w:rsidRDefault="00443C75" w:rsidP="00443C75">
            <w:pPr>
              <w:jc w:val="center"/>
              <w:rPr>
                <w:color w:val="000000"/>
                <w:sz w:val="24"/>
                <w:szCs w:val="24"/>
                <w:lang w:val="en-US" w:eastAsia="en-US"/>
              </w:rPr>
            </w:pPr>
            <w:r w:rsidRPr="00443C75">
              <w:rPr>
                <w:color w:val="000000"/>
                <w:sz w:val="24"/>
                <w:szCs w:val="24"/>
                <w:lang w:val="en-US" w:eastAsia="en-US"/>
              </w:rPr>
              <w:t>237 798,23</w:t>
            </w:r>
          </w:p>
        </w:tc>
        <w:tc>
          <w:tcPr>
            <w:tcW w:w="1600" w:type="dxa"/>
            <w:tcBorders>
              <w:top w:val="nil"/>
              <w:left w:val="nil"/>
              <w:bottom w:val="single" w:sz="4" w:space="0" w:color="auto"/>
              <w:right w:val="single" w:sz="4" w:space="0" w:color="auto"/>
            </w:tcBorders>
            <w:shd w:val="clear" w:color="auto" w:fill="auto"/>
            <w:noWrap/>
            <w:vAlign w:val="bottom"/>
            <w:hideMark/>
          </w:tcPr>
          <w:p w:rsidR="00443C75" w:rsidRPr="00443C75" w:rsidRDefault="00443C75" w:rsidP="00443C75">
            <w:pPr>
              <w:jc w:val="center"/>
              <w:rPr>
                <w:color w:val="000000"/>
                <w:sz w:val="24"/>
                <w:szCs w:val="24"/>
                <w:lang w:val="en-US" w:eastAsia="en-US"/>
              </w:rPr>
            </w:pPr>
            <w:r w:rsidRPr="00443C75">
              <w:rPr>
                <w:color w:val="000000"/>
                <w:sz w:val="24"/>
                <w:szCs w:val="24"/>
                <w:lang w:val="en-US" w:eastAsia="en-US"/>
              </w:rPr>
              <w:t>1 479,23</w:t>
            </w:r>
          </w:p>
        </w:tc>
        <w:tc>
          <w:tcPr>
            <w:tcW w:w="960" w:type="dxa"/>
            <w:tcBorders>
              <w:top w:val="nil"/>
              <w:left w:val="nil"/>
              <w:bottom w:val="single" w:sz="4" w:space="0" w:color="auto"/>
              <w:right w:val="single" w:sz="4" w:space="0" w:color="auto"/>
            </w:tcBorders>
            <w:shd w:val="clear" w:color="auto" w:fill="auto"/>
            <w:noWrap/>
            <w:vAlign w:val="bottom"/>
            <w:hideMark/>
          </w:tcPr>
          <w:p w:rsidR="00443C75" w:rsidRPr="00443C75" w:rsidRDefault="00443C75" w:rsidP="00443C75">
            <w:pPr>
              <w:jc w:val="center"/>
              <w:rPr>
                <w:color w:val="000000"/>
                <w:sz w:val="24"/>
                <w:szCs w:val="24"/>
                <w:lang w:val="en-US" w:eastAsia="en-US"/>
              </w:rPr>
            </w:pPr>
            <w:r w:rsidRPr="00443C75">
              <w:rPr>
                <w:color w:val="000000"/>
                <w:sz w:val="24"/>
                <w:szCs w:val="24"/>
                <w:lang w:val="en-US" w:eastAsia="en-US"/>
              </w:rPr>
              <w:t>0,6</w:t>
            </w:r>
          </w:p>
        </w:tc>
      </w:tr>
      <w:tr w:rsidR="00443C75" w:rsidRPr="00443C75" w:rsidTr="00443C75">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43C75" w:rsidRPr="00D23EC7" w:rsidRDefault="00D23EC7" w:rsidP="00443C75">
            <w:pPr>
              <w:rPr>
                <w:color w:val="000000"/>
                <w:sz w:val="24"/>
                <w:szCs w:val="24"/>
                <w:lang w:val="kk-KZ" w:eastAsia="en-US"/>
              </w:rPr>
            </w:pPr>
            <w:r>
              <w:rPr>
                <w:color w:val="000000"/>
                <w:sz w:val="24"/>
                <w:szCs w:val="24"/>
                <w:lang w:val="kk-KZ" w:eastAsia="en-US"/>
              </w:rPr>
              <w:t>Су бұру</w:t>
            </w:r>
          </w:p>
        </w:tc>
        <w:tc>
          <w:tcPr>
            <w:tcW w:w="1360" w:type="dxa"/>
            <w:tcBorders>
              <w:top w:val="nil"/>
              <w:left w:val="nil"/>
              <w:bottom w:val="single" w:sz="4" w:space="0" w:color="auto"/>
              <w:right w:val="single" w:sz="4" w:space="0" w:color="auto"/>
            </w:tcBorders>
            <w:shd w:val="clear" w:color="auto" w:fill="auto"/>
            <w:noWrap/>
            <w:vAlign w:val="bottom"/>
            <w:hideMark/>
          </w:tcPr>
          <w:p w:rsidR="00443C75" w:rsidRPr="00443C75" w:rsidRDefault="00443C75" w:rsidP="00443C75">
            <w:pPr>
              <w:jc w:val="center"/>
              <w:rPr>
                <w:color w:val="000000"/>
                <w:sz w:val="24"/>
                <w:szCs w:val="24"/>
                <w:lang w:val="en-US" w:eastAsia="en-US"/>
              </w:rPr>
            </w:pPr>
            <w:r w:rsidRPr="00443C75">
              <w:rPr>
                <w:color w:val="000000"/>
                <w:sz w:val="24"/>
                <w:szCs w:val="24"/>
                <w:lang w:val="en-US" w:eastAsia="en-US"/>
              </w:rPr>
              <w:t>210 213,08</w:t>
            </w:r>
          </w:p>
        </w:tc>
        <w:tc>
          <w:tcPr>
            <w:tcW w:w="1480" w:type="dxa"/>
            <w:tcBorders>
              <w:top w:val="nil"/>
              <w:left w:val="nil"/>
              <w:bottom w:val="single" w:sz="4" w:space="0" w:color="auto"/>
              <w:right w:val="single" w:sz="4" w:space="0" w:color="auto"/>
            </w:tcBorders>
            <w:shd w:val="clear" w:color="auto" w:fill="auto"/>
            <w:noWrap/>
            <w:vAlign w:val="bottom"/>
            <w:hideMark/>
          </w:tcPr>
          <w:p w:rsidR="00443C75" w:rsidRPr="00443C75" w:rsidRDefault="00443C75" w:rsidP="00443C75">
            <w:pPr>
              <w:jc w:val="center"/>
              <w:rPr>
                <w:color w:val="000000"/>
                <w:sz w:val="24"/>
                <w:szCs w:val="24"/>
                <w:lang w:val="en-US" w:eastAsia="en-US"/>
              </w:rPr>
            </w:pPr>
            <w:r w:rsidRPr="00443C75">
              <w:rPr>
                <w:color w:val="000000"/>
                <w:sz w:val="24"/>
                <w:szCs w:val="24"/>
                <w:lang w:val="en-US" w:eastAsia="en-US"/>
              </w:rPr>
              <w:t>218 856,13</w:t>
            </w:r>
          </w:p>
        </w:tc>
        <w:tc>
          <w:tcPr>
            <w:tcW w:w="1600" w:type="dxa"/>
            <w:tcBorders>
              <w:top w:val="nil"/>
              <w:left w:val="nil"/>
              <w:bottom w:val="single" w:sz="4" w:space="0" w:color="auto"/>
              <w:right w:val="single" w:sz="4" w:space="0" w:color="auto"/>
            </w:tcBorders>
            <w:shd w:val="clear" w:color="auto" w:fill="auto"/>
            <w:noWrap/>
            <w:vAlign w:val="bottom"/>
            <w:hideMark/>
          </w:tcPr>
          <w:p w:rsidR="00443C75" w:rsidRPr="00443C75" w:rsidRDefault="00443C75" w:rsidP="00443C75">
            <w:pPr>
              <w:jc w:val="center"/>
              <w:rPr>
                <w:color w:val="000000"/>
                <w:sz w:val="24"/>
                <w:szCs w:val="24"/>
                <w:lang w:val="en-US" w:eastAsia="en-US"/>
              </w:rPr>
            </w:pPr>
            <w:r w:rsidRPr="00443C75">
              <w:rPr>
                <w:color w:val="000000"/>
                <w:sz w:val="24"/>
                <w:szCs w:val="24"/>
                <w:lang w:val="en-US" w:eastAsia="en-US"/>
              </w:rPr>
              <w:t>8 643,05</w:t>
            </w:r>
          </w:p>
        </w:tc>
        <w:tc>
          <w:tcPr>
            <w:tcW w:w="960" w:type="dxa"/>
            <w:tcBorders>
              <w:top w:val="nil"/>
              <w:left w:val="nil"/>
              <w:bottom w:val="single" w:sz="4" w:space="0" w:color="auto"/>
              <w:right w:val="single" w:sz="4" w:space="0" w:color="auto"/>
            </w:tcBorders>
            <w:shd w:val="clear" w:color="auto" w:fill="auto"/>
            <w:noWrap/>
            <w:vAlign w:val="bottom"/>
            <w:hideMark/>
          </w:tcPr>
          <w:p w:rsidR="00443C75" w:rsidRPr="00443C75" w:rsidRDefault="00443C75" w:rsidP="00443C75">
            <w:pPr>
              <w:jc w:val="center"/>
              <w:rPr>
                <w:color w:val="000000"/>
                <w:sz w:val="24"/>
                <w:szCs w:val="24"/>
                <w:lang w:val="en-US" w:eastAsia="en-US"/>
              </w:rPr>
            </w:pPr>
            <w:r w:rsidRPr="00443C75">
              <w:rPr>
                <w:color w:val="000000"/>
                <w:sz w:val="24"/>
                <w:szCs w:val="24"/>
                <w:lang w:val="en-US" w:eastAsia="en-US"/>
              </w:rPr>
              <w:t>4,1</w:t>
            </w:r>
          </w:p>
        </w:tc>
      </w:tr>
      <w:tr w:rsidR="00443C75" w:rsidRPr="00443C75" w:rsidTr="00443C75">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43C75" w:rsidRPr="00D23EC7" w:rsidRDefault="00D23EC7" w:rsidP="00443C75">
            <w:pPr>
              <w:rPr>
                <w:color w:val="000000"/>
                <w:sz w:val="24"/>
                <w:szCs w:val="24"/>
                <w:lang w:val="kk-KZ" w:eastAsia="en-US"/>
              </w:rPr>
            </w:pPr>
            <w:r>
              <w:rPr>
                <w:color w:val="000000"/>
                <w:sz w:val="24"/>
                <w:szCs w:val="24"/>
                <w:lang w:val="kk-KZ" w:eastAsia="en-US"/>
              </w:rPr>
              <w:t>Қорытынды</w:t>
            </w:r>
          </w:p>
        </w:tc>
        <w:tc>
          <w:tcPr>
            <w:tcW w:w="1360" w:type="dxa"/>
            <w:tcBorders>
              <w:top w:val="nil"/>
              <w:left w:val="nil"/>
              <w:bottom w:val="single" w:sz="4" w:space="0" w:color="auto"/>
              <w:right w:val="single" w:sz="4" w:space="0" w:color="auto"/>
            </w:tcBorders>
            <w:shd w:val="clear" w:color="auto" w:fill="auto"/>
            <w:noWrap/>
            <w:vAlign w:val="bottom"/>
            <w:hideMark/>
          </w:tcPr>
          <w:p w:rsidR="00443C75" w:rsidRPr="00443C75" w:rsidRDefault="00443C75" w:rsidP="00443C75">
            <w:pPr>
              <w:jc w:val="center"/>
              <w:rPr>
                <w:color w:val="000000"/>
                <w:sz w:val="24"/>
                <w:szCs w:val="24"/>
                <w:lang w:val="en-US" w:eastAsia="en-US"/>
              </w:rPr>
            </w:pPr>
            <w:r w:rsidRPr="00443C75">
              <w:rPr>
                <w:color w:val="000000"/>
                <w:sz w:val="24"/>
                <w:szCs w:val="24"/>
                <w:lang w:val="en-US" w:eastAsia="en-US"/>
              </w:rPr>
              <w:t>446 532,08</w:t>
            </w:r>
          </w:p>
        </w:tc>
        <w:tc>
          <w:tcPr>
            <w:tcW w:w="1480" w:type="dxa"/>
            <w:tcBorders>
              <w:top w:val="nil"/>
              <w:left w:val="nil"/>
              <w:bottom w:val="single" w:sz="4" w:space="0" w:color="auto"/>
              <w:right w:val="single" w:sz="4" w:space="0" w:color="auto"/>
            </w:tcBorders>
            <w:shd w:val="clear" w:color="auto" w:fill="auto"/>
            <w:noWrap/>
            <w:vAlign w:val="bottom"/>
            <w:hideMark/>
          </w:tcPr>
          <w:p w:rsidR="00443C75" w:rsidRPr="00443C75" w:rsidRDefault="00443C75" w:rsidP="00443C75">
            <w:pPr>
              <w:jc w:val="center"/>
              <w:rPr>
                <w:color w:val="000000"/>
                <w:sz w:val="24"/>
                <w:szCs w:val="24"/>
                <w:lang w:val="en-US" w:eastAsia="en-US"/>
              </w:rPr>
            </w:pPr>
            <w:r w:rsidRPr="00443C75">
              <w:rPr>
                <w:color w:val="000000"/>
                <w:sz w:val="24"/>
                <w:szCs w:val="24"/>
                <w:lang w:val="en-US" w:eastAsia="en-US"/>
              </w:rPr>
              <w:t>456 654,35</w:t>
            </w:r>
          </w:p>
        </w:tc>
        <w:tc>
          <w:tcPr>
            <w:tcW w:w="1600" w:type="dxa"/>
            <w:tcBorders>
              <w:top w:val="nil"/>
              <w:left w:val="nil"/>
              <w:bottom w:val="single" w:sz="4" w:space="0" w:color="auto"/>
              <w:right w:val="single" w:sz="4" w:space="0" w:color="auto"/>
            </w:tcBorders>
            <w:shd w:val="clear" w:color="auto" w:fill="auto"/>
            <w:noWrap/>
            <w:vAlign w:val="bottom"/>
            <w:hideMark/>
          </w:tcPr>
          <w:p w:rsidR="00443C75" w:rsidRPr="00443C75" w:rsidRDefault="00443C75" w:rsidP="00443C75">
            <w:pPr>
              <w:jc w:val="center"/>
              <w:rPr>
                <w:color w:val="000000"/>
                <w:sz w:val="24"/>
                <w:szCs w:val="24"/>
                <w:lang w:val="en-US" w:eastAsia="en-US"/>
              </w:rPr>
            </w:pPr>
            <w:r w:rsidRPr="00443C75">
              <w:rPr>
                <w:color w:val="000000"/>
                <w:sz w:val="24"/>
                <w:szCs w:val="24"/>
                <w:lang w:val="en-US" w:eastAsia="en-US"/>
              </w:rPr>
              <w:t>10 122,28</w:t>
            </w:r>
          </w:p>
        </w:tc>
        <w:tc>
          <w:tcPr>
            <w:tcW w:w="960" w:type="dxa"/>
            <w:tcBorders>
              <w:top w:val="nil"/>
              <w:left w:val="nil"/>
              <w:bottom w:val="single" w:sz="4" w:space="0" w:color="auto"/>
              <w:right w:val="single" w:sz="4" w:space="0" w:color="auto"/>
            </w:tcBorders>
            <w:shd w:val="clear" w:color="auto" w:fill="auto"/>
            <w:noWrap/>
            <w:vAlign w:val="bottom"/>
            <w:hideMark/>
          </w:tcPr>
          <w:p w:rsidR="00443C75" w:rsidRPr="00443C75" w:rsidRDefault="00443C75" w:rsidP="00443C75">
            <w:pPr>
              <w:jc w:val="center"/>
              <w:rPr>
                <w:color w:val="000000"/>
                <w:sz w:val="24"/>
                <w:szCs w:val="24"/>
                <w:lang w:val="en-US" w:eastAsia="en-US"/>
              </w:rPr>
            </w:pPr>
            <w:r w:rsidRPr="00443C75">
              <w:rPr>
                <w:color w:val="000000"/>
                <w:sz w:val="24"/>
                <w:szCs w:val="24"/>
                <w:lang w:val="en-US" w:eastAsia="en-US"/>
              </w:rPr>
              <w:t>2,3</w:t>
            </w:r>
          </w:p>
        </w:tc>
      </w:tr>
    </w:tbl>
    <w:p w:rsidR="005F244B" w:rsidRDefault="005F244B" w:rsidP="00CB57AA">
      <w:pPr>
        <w:pStyle w:val="3"/>
        <w:ind w:firstLine="567"/>
        <w:rPr>
          <w:color w:val="000000" w:themeColor="text1"/>
          <w:sz w:val="24"/>
          <w:szCs w:val="24"/>
        </w:rPr>
      </w:pPr>
    </w:p>
    <w:p w:rsidR="000C0766" w:rsidRPr="00D23EC7" w:rsidRDefault="00D23EC7" w:rsidP="00D23EC7">
      <w:pPr>
        <w:pStyle w:val="af"/>
        <w:ind w:firstLine="567"/>
        <w:jc w:val="both"/>
        <w:rPr>
          <w:lang w:val="kk-KZ"/>
        </w:rPr>
      </w:pPr>
      <w:r w:rsidRPr="00D23EC7">
        <w:rPr>
          <w:rStyle w:val="y2iqfc"/>
          <w:rFonts w:ascii="inherit" w:hAnsi="inherit"/>
          <w:color w:val="202124"/>
          <w:sz w:val="24"/>
          <w:szCs w:val="24"/>
          <w:lang w:val="kk-KZ"/>
        </w:rPr>
        <w:t>Ауытқу жаңадан пайдалануға берілген нысандар бойынша көлемнің ұлғаюымен байланысты</w:t>
      </w:r>
      <w:r>
        <w:rPr>
          <w:lang w:val="kk-KZ"/>
        </w:rPr>
        <w:t>.</w:t>
      </w:r>
    </w:p>
    <w:p w:rsidR="00D23EC7" w:rsidRPr="00D23EC7" w:rsidRDefault="00D23EC7" w:rsidP="00D23EC7">
      <w:pPr>
        <w:pStyle w:val="af"/>
        <w:ind w:firstLine="567"/>
        <w:jc w:val="both"/>
        <w:rPr>
          <w:lang w:val="kk-KZ"/>
        </w:rPr>
      </w:pPr>
      <w:r w:rsidRPr="00D23EC7">
        <w:rPr>
          <w:rStyle w:val="y2iqfc"/>
          <w:color w:val="202124"/>
          <w:sz w:val="24"/>
          <w:szCs w:val="24"/>
          <w:lang w:val="kk-KZ"/>
        </w:rPr>
        <w:t>«Блоктаулардың» көлемін айтарлықтай арттырды. 2018 жылдан бері өсім 34%-ды құрады. Сонымен қатар, бітелулердің сипаты күшейе түсті, бітелулердің ұзындығы 1 км және одан да көпке жетеді, тазалау үшін көптеген арнайы механизмдерді, жабдықтарды және қызметкерлерді пайдалану қажет.</w:t>
      </w:r>
      <w:r>
        <w:rPr>
          <w:rStyle w:val="y2iqfc"/>
          <w:color w:val="202124"/>
          <w:sz w:val="24"/>
          <w:szCs w:val="24"/>
          <w:lang w:val="kk-KZ"/>
        </w:rPr>
        <w:t xml:space="preserve"> </w:t>
      </w:r>
      <w:r w:rsidRPr="00D23EC7">
        <w:rPr>
          <w:rStyle w:val="y2iqfc"/>
          <w:color w:val="202124"/>
          <w:sz w:val="24"/>
          <w:szCs w:val="24"/>
          <w:lang w:val="kk-KZ"/>
        </w:rPr>
        <w:t>Жалпы к</w:t>
      </w:r>
      <w:r>
        <w:rPr>
          <w:rStyle w:val="y2iqfc"/>
          <w:color w:val="202124"/>
          <w:sz w:val="24"/>
          <w:szCs w:val="24"/>
          <w:lang w:val="kk-KZ"/>
        </w:rPr>
        <w:t>ептелістердің өсуіне себеп жоқ,</w:t>
      </w:r>
      <w:r w:rsidRPr="00D23EC7">
        <w:rPr>
          <w:rStyle w:val="y2iqfc"/>
          <w:color w:val="202124"/>
          <w:sz w:val="24"/>
          <w:szCs w:val="24"/>
          <w:lang w:val="kk-KZ"/>
        </w:rPr>
        <w:t>тұтыну мәдениеті мен қызмет көрсетуші ретінде біздің мүдделерімізді қорғайтын заңнамалық нормалар. Қолданыстағы заңнамаға сәйкес, кәсіпорын тұтынушының желілер мен ұңғымаларды дұрыс пайдаланбағаны үшін айыппұл немесе басқа да әкімшілік жазалар сала алмайды.</w:t>
      </w:r>
    </w:p>
    <w:p w:rsidR="00B83B6E" w:rsidRPr="00D23EC7" w:rsidRDefault="00B83B6E" w:rsidP="00CB57AA">
      <w:pPr>
        <w:pStyle w:val="3"/>
        <w:ind w:firstLine="567"/>
        <w:rPr>
          <w:color w:val="000000" w:themeColor="text1"/>
          <w:sz w:val="24"/>
          <w:szCs w:val="24"/>
          <w:lang w:val="kk-KZ"/>
        </w:rPr>
      </w:pPr>
    </w:p>
    <w:p w:rsidR="00B83B6E" w:rsidRPr="00D23EC7" w:rsidRDefault="00B83B6E" w:rsidP="00CB57AA">
      <w:pPr>
        <w:pStyle w:val="3"/>
        <w:ind w:firstLine="567"/>
        <w:rPr>
          <w:color w:val="000000" w:themeColor="text1"/>
          <w:sz w:val="24"/>
          <w:szCs w:val="24"/>
          <w:lang w:val="kk-KZ"/>
        </w:rPr>
      </w:pPr>
    </w:p>
    <w:tbl>
      <w:tblPr>
        <w:tblW w:w="5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013"/>
        <w:gridCol w:w="976"/>
        <w:gridCol w:w="907"/>
        <w:gridCol w:w="1114"/>
      </w:tblGrid>
      <w:tr w:rsidR="00D932FD" w:rsidRPr="00B83B6E" w:rsidTr="00D932FD">
        <w:trPr>
          <w:trHeight w:val="300"/>
        </w:trPr>
        <w:tc>
          <w:tcPr>
            <w:tcW w:w="1561" w:type="dxa"/>
            <w:shd w:val="clear" w:color="auto" w:fill="auto"/>
            <w:vAlign w:val="center"/>
          </w:tcPr>
          <w:p w:rsidR="00D932FD" w:rsidRPr="00D932FD" w:rsidRDefault="00D932FD" w:rsidP="00B83B6E">
            <w:pPr>
              <w:rPr>
                <w:iCs/>
                <w:color w:val="000000"/>
                <w:lang w:eastAsia="en-US"/>
              </w:rPr>
            </w:pPr>
            <w:r>
              <w:rPr>
                <w:iCs/>
                <w:color w:val="000000"/>
                <w:lang w:eastAsia="en-US"/>
              </w:rPr>
              <w:t xml:space="preserve">Виды </w:t>
            </w:r>
          </w:p>
        </w:tc>
        <w:tc>
          <w:tcPr>
            <w:tcW w:w="1013" w:type="dxa"/>
            <w:shd w:val="clear" w:color="auto" w:fill="auto"/>
            <w:vAlign w:val="center"/>
          </w:tcPr>
          <w:p w:rsidR="00D932FD" w:rsidRPr="00D23EC7" w:rsidRDefault="00D932FD" w:rsidP="00D23EC7">
            <w:pPr>
              <w:jc w:val="center"/>
              <w:rPr>
                <w:iCs/>
                <w:color w:val="000000"/>
                <w:lang w:val="kk-KZ" w:eastAsia="en-US"/>
              </w:rPr>
            </w:pPr>
            <w:r>
              <w:rPr>
                <w:iCs/>
                <w:color w:val="000000"/>
                <w:lang w:eastAsia="en-US"/>
              </w:rPr>
              <w:t xml:space="preserve">2018 </w:t>
            </w:r>
            <w:r w:rsidR="00D23EC7">
              <w:rPr>
                <w:iCs/>
                <w:color w:val="000000"/>
                <w:lang w:val="kk-KZ" w:eastAsia="en-US"/>
              </w:rPr>
              <w:t>жыл</w:t>
            </w:r>
          </w:p>
        </w:tc>
        <w:tc>
          <w:tcPr>
            <w:tcW w:w="976" w:type="dxa"/>
            <w:shd w:val="clear" w:color="auto" w:fill="auto"/>
            <w:vAlign w:val="center"/>
          </w:tcPr>
          <w:p w:rsidR="00D932FD" w:rsidRPr="00D23EC7" w:rsidRDefault="00D932FD" w:rsidP="00D23EC7">
            <w:pPr>
              <w:jc w:val="center"/>
              <w:rPr>
                <w:iCs/>
                <w:color w:val="000000"/>
                <w:lang w:val="kk-KZ" w:eastAsia="en-US"/>
              </w:rPr>
            </w:pPr>
            <w:r>
              <w:rPr>
                <w:iCs/>
                <w:color w:val="000000"/>
                <w:lang w:eastAsia="en-US"/>
              </w:rPr>
              <w:t xml:space="preserve">2021 </w:t>
            </w:r>
            <w:r w:rsidR="00D23EC7">
              <w:rPr>
                <w:iCs/>
                <w:color w:val="000000"/>
                <w:lang w:val="kk-KZ" w:eastAsia="en-US"/>
              </w:rPr>
              <w:t>жыл</w:t>
            </w:r>
          </w:p>
        </w:tc>
        <w:tc>
          <w:tcPr>
            <w:tcW w:w="907" w:type="dxa"/>
            <w:shd w:val="clear" w:color="auto" w:fill="auto"/>
            <w:vAlign w:val="center"/>
          </w:tcPr>
          <w:p w:rsidR="00D932FD" w:rsidRPr="00D23EC7" w:rsidRDefault="00D23EC7" w:rsidP="00B83B6E">
            <w:pPr>
              <w:jc w:val="right"/>
              <w:rPr>
                <w:iCs/>
                <w:color w:val="000000"/>
                <w:lang w:val="kk-KZ" w:eastAsia="en-US"/>
              </w:rPr>
            </w:pPr>
            <w:r>
              <w:rPr>
                <w:iCs/>
                <w:color w:val="000000"/>
                <w:lang w:val="kk-KZ" w:eastAsia="en-US"/>
              </w:rPr>
              <w:t>өсім</w:t>
            </w:r>
          </w:p>
        </w:tc>
        <w:tc>
          <w:tcPr>
            <w:tcW w:w="1114" w:type="dxa"/>
            <w:shd w:val="clear" w:color="auto" w:fill="auto"/>
            <w:vAlign w:val="center"/>
          </w:tcPr>
          <w:p w:rsidR="00D932FD" w:rsidRPr="00D932FD" w:rsidRDefault="00D932FD" w:rsidP="00B83B6E">
            <w:pPr>
              <w:jc w:val="right"/>
              <w:rPr>
                <w:i/>
                <w:iCs/>
                <w:color w:val="000000"/>
                <w:lang w:eastAsia="en-US"/>
              </w:rPr>
            </w:pPr>
            <w:r>
              <w:rPr>
                <w:i/>
                <w:iCs/>
                <w:color w:val="000000"/>
                <w:lang w:eastAsia="en-US"/>
              </w:rPr>
              <w:t>%</w:t>
            </w:r>
          </w:p>
        </w:tc>
      </w:tr>
      <w:tr w:rsidR="00D932FD" w:rsidRPr="00B83B6E" w:rsidTr="00D932FD">
        <w:trPr>
          <w:trHeight w:val="300"/>
        </w:trPr>
        <w:tc>
          <w:tcPr>
            <w:tcW w:w="1561" w:type="dxa"/>
            <w:shd w:val="clear" w:color="auto" w:fill="auto"/>
            <w:vAlign w:val="center"/>
            <w:hideMark/>
          </w:tcPr>
          <w:p w:rsidR="00D23EC7" w:rsidRPr="00D23EC7" w:rsidRDefault="00D23EC7" w:rsidP="00D23EC7">
            <w:pPr>
              <w:pStyle w:val="HTML"/>
              <w:shd w:val="clear" w:color="auto" w:fill="F8F9FA"/>
              <w:spacing w:line="365" w:lineRule="atLeast"/>
              <w:rPr>
                <w:rFonts w:ascii="inherit" w:hAnsi="inherit"/>
                <w:color w:val="202124"/>
                <w:sz w:val="24"/>
                <w:szCs w:val="24"/>
              </w:rPr>
            </w:pPr>
            <w:r w:rsidRPr="00D23EC7">
              <w:rPr>
                <w:rStyle w:val="y2iqfc"/>
                <w:rFonts w:ascii="inherit" w:hAnsi="inherit"/>
                <w:color w:val="202124"/>
                <w:sz w:val="24"/>
                <w:szCs w:val="24"/>
                <w:lang w:val="kk-KZ"/>
              </w:rPr>
              <w:t>кептеліс</w:t>
            </w:r>
          </w:p>
          <w:p w:rsidR="00D932FD" w:rsidRPr="00D932FD" w:rsidRDefault="00D932FD" w:rsidP="00B83B6E">
            <w:pPr>
              <w:rPr>
                <w:iCs/>
                <w:color w:val="000000"/>
                <w:lang w:val="en-US" w:eastAsia="en-US"/>
              </w:rPr>
            </w:pPr>
          </w:p>
        </w:tc>
        <w:tc>
          <w:tcPr>
            <w:tcW w:w="1013" w:type="dxa"/>
            <w:shd w:val="clear" w:color="auto" w:fill="auto"/>
            <w:vAlign w:val="center"/>
            <w:hideMark/>
          </w:tcPr>
          <w:p w:rsidR="00D932FD" w:rsidRPr="00D932FD" w:rsidRDefault="00D932FD" w:rsidP="00B83B6E">
            <w:pPr>
              <w:jc w:val="center"/>
              <w:rPr>
                <w:iCs/>
                <w:color w:val="000000"/>
                <w:lang w:val="en-US" w:eastAsia="en-US"/>
              </w:rPr>
            </w:pPr>
            <w:r w:rsidRPr="00D932FD">
              <w:rPr>
                <w:iCs/>
                <w:color w:val="000000"/>
                <w:lang w:eastAsia="en-US"/>
              </w:rPr>
              <w:t>9617</w:t>
            </w:r>
          </w:p>
        </w:tc>
        <w:tc>
          <w:tcPr>
            <w:tcW w:w="976" w:type="dxa"/>
            <w:shd w:val="clear" w:color="auto" w:fill="auto"/>
            <w:vAlign w:val="center"/>
            <w:hideMark/>
          </w:tcPr>
          <w:p w:rsidR="00D932FD" w:rsidRPr="00D932FD" w:rsidRDefault="00D932FD" w:rsidP="00B83B6E">
            <w:pPr>
              <w:jc w:val="center"/>
              <w:rPr>
                <w:iCs/>
                <w:color w:val="000000"/>
                <w:lang w:val="en-US" w:eastAsia="en-US"/>
              </w:rPr>
            </w:pPr>
            <w:r w:rsidRPr="00D932FD">
              <w:rPr>
                <w:iCs/>
                <w:color w:val="000000"/>
                <w:lang w:eastAsia="en-US"/>
              </w:rPr>
              <w:t>12888</w:t>
            </w:r>
          </w:p>
        </w:tc>
        <w:tc>
          <w:tcPr>
            <w:tcW w:w="907" w:type="dxa"/>
            <w:shd w:val="clear" w:color="auto" w:fill="auto"/>
            <w:vAlign w:val="center"/>
            <w:hideMark/>
          </w:tcPr>
          <w:p w:rsidR="00D932FD" w:rsidRPr="00D932FD" w:rsidRDefault="00D932FD" w:rsidP="00B83B6E">
            <w:pPr>
              <w:jc w:val="right"/>
              <w:rPr>
                <w:iCs/>
                <w:color w:val="000000"/>
                <w:lang w:val="en-US" w:eastAsia="en-US"/>
              </w:rPr>
            </w:pPr>
            <w:r w:rsidRPr="00D932FD">
              <w:rPr>
                <w:iCs/>
                <w:color w:val="000000"/>
                <w:lang w:eastAsia="en-US"/>
              </w:rPr>
              <w:t>3271</w:t>
            </w:r>
          </w:p>
        </w:tc>
        <w:tc>
          <w:tcPr>
            <w:tcW w:w="1114" w:type="dxa"/>
            <w:shd w:val="clear" w:color="auto" w:fill="auto"/>
            <w:vAlign w:val="center"/>
            <w:hideMark/>
          </w:tcPr>
          <w:p w:rsidR="00D932FD" w:rsidRPr="00D932FD" w:rsidRDefault="00D932FD" w:rsidP="00B83B6E">
            <w:pPr>
              <w:jc w:val="right"/>
              <w:rPr>
                <w:i/>
                <w:iCs/>
                <w:color w:val="000000"/>
                <w:lang w:val="en-US" w:eastAsia="en-US"/>
              </w:rPr>
            </w:pPr>
            <w:r w:rsidRPr="00D932FD">
              <w:rPr>
                <w:i/>
                <w:iCs/>
                <w:color w:val="000000"/>
                <w:lang w:val="en-US" w:eastAsia="en-US"/>
              </w:rPr>
              <w:t>34,0</w:t>
            </w:r>
          </w:p>
        </w:tc>
      </w:tr>
      <w:tr w:rsidR="00D932FD" w:rsidRPr="00B83B6E" w:rsidTr="00D932FD">
        <w:trPr>
          <w:trHeight w:val="541"/>
        </w:trPr>
        <w:tc>
          <w:tcPr>
            <w:tcW w:w="1561" w:type="dxa"/>
            <w:shd w:val="clear" w:color="auto" w:fill="auto"/>
            <w:vAlign w:val="center"/>
            <w:hideMark/>
          </w:tcPr>
          <w:p w:rsidR="00D23EC7" w:rsidRPr="00D23EC7" w:rsidRDefault="00D23EC7" w:rsidP="00D23EC7">
            <w:pPr>
              <w:pStyle w:val="af"/>
            </w:pPr>
            <w:r w:rsidRPr="00D23EC7">
              <w:rPr>
                <w:rStyle w:val="y2iqfc"/>
                <w:rFonts w:ascii="inherit" w:hAnsi="inherit"/>
                <w:color w:val="202124"/>
                <w:sz w:val="22"/>
                <w:szCs w:val="22"/>
                <w:lang w:val="kk-KZ"/>
              </w:rPr>
              <w:lastRenderedPageBreak/>
              <w:t>Жер жұмыстары өндірісімен</w:t>
            </w:r>
          </w:p>
          <w:p w:rsidR="00D932FD" w:rsidRPr="00D932FD" w:rsidRDefault="00D932FD" w:rsidP="00D932FD">
            <w:pPr>
              <w:rPr>
                <w:iCs/>
                <w:color w:val="000000"/>
                <w:lang w:val="en-US" w:eastAsia="en-US"/>
              </w:rPr>
            </w:pPr>
          </w:p>
        </w:tc>
        <w:tc>
          <w:tcPr>
            <w:tcW w:w="1013" w:type="dxa"/>
            <w:shd w:val="clear" w:color="auto" w:fill="auto"/>
            <w:vAlign w:val="center"/>
            <w:hideMark/>
          </w:tcPr>
          <w:p w:rsidR="00D932FD" w:rsidRPr="00D932FD" w:rsidRDefault="00D932FD" w:rsidP="00B83B6E">
            <w:pPr>
              <w:jc w:val="center"/>
              <w:rPr>
                <w:iCs/>
                <w:color w:val="000000"/>
                <w:lang w:val="en-US" w:eastAsia="en-US"/>
              </w:rPr>
            </w:pPr>
            <w:r w:rsidRPr="00D932FD">
              <w:rPr>
                <w:iCs/>
                <w:color w:val="000000"/>
                <w:lang w:eastAsia="en-US"/>
              </w:rPr>
              <w:t>4</w:t>
            </w:r>
          </w:p>
        </w:tc>
        <w:tc>
          <w:tcPr>
            <w:tcW w:w="976" w:type="dxa"/>
            <w:shd w:val="clear" w:color="auto" w:fill="auto"/>
            <w:vAlign w:val="center"/>
            <w:hideMark/>
          </w:tcPr>
          <w:p w:rsidR="00D932FD" w:rsidRPr="00D932FD" w:rsidRDefault="00D932FD" w:rsidP="00B83B6E">
            <w:pPr>
              <w:jc w:val="center"/>
              <w:rPr>
                <w:iCs/>
                <w:color w:val="000000"/>
                <w:lang w:val="en-US" w:eastAsia="en-US"/>
              </w:rPr>
            </w:pPr>
            <w:r w:rsidRPr="00D932FD">
              <w:rPr>
                <w:iCs/>
                <w:color w:val="000000"/>
                <w:lang w:eastAsia="en-US"/>
              </w:rPr>
              <w:t>29</w:t>
            </w:r>
          </w:p>
        </w:tc>
        <w:tc>
          <w:tcPr>
            <w:tcW w:w="907" w:type="dxa"/>
            <w:shd w:val="clear" w:color="auto" w:fill="auto"/>
            <w:vAlign w:val="center"/>
            <w:hideMark/>
          </w:tcPr>
          <w:p w:rsidR="00D932FD" w:rsidRPr="00D932FD" w:rsidRDefault="00D932FD" w:rsidP="00B83B6E">
            <w:pPr>
              <w:jc w:val="right"/>
              <w:rPr>
                <w:iCs/>
                <w:color w:val="000000"/>
                <w:lang w:val="en-US" w:eastAsia="en-US"/>
              </w:rPr>
            </w:pPr>
            <w:r w:rsidRPr="00D932FD">
              <w:rPr>
                <w:iCs/>
                <w:color w:val="000000"/>
                <w:lang w:eastAsia="en-US"/>
              </w:rPr>
              <w:t>25</w:t>
            </w:r>
          </w:p>
        </w:tc>
        <w:tc>
          <w:tcPr>
            <w:tcW w:w="1114" w:type="dxa"/>
            <w:shd w:val="clear" w:color="auto" w:fill="auto"/>
            <w:vAlign w:val="center"/>
            <w:hideMark/>
          </w:tcPr>
          <w:p w:rsidR="00D932FD" w:rsidRPr="00D932FD" w:rsidRDefault="00D932FD" w:rsidP="00B83B6E">
            <w:pPr>
              <w:jc w:val="right"/>
              <w:rPr>
                <w:i/>
                <w:iCs/>
                <w:color w:val="000000"/>
                <w:lang w:val="en-US" w:eastAsia="en-US"/>
              </w:rPr>
            </w:pPr>
            <w:r w:rsidRPr="00D932FD">
              <w:rPr>
                <w:i/>
                <w:iCs/>
                <w:color w:val="000000"/>
                <w:lang w:val="en-US" w:eastAsia="en-US"/>
              </w:rPr>
              <w:t>625,0</w:t>
            </w:r>
          </w:p>
        </w:tc>
      </w:tr>
    </w:tbl>
    <w:p w:rsidR="00863735" w:rsidRPr="00553638" w:rsidRDefault="00863735" w:rsidP="00CB57AA">
      <w:pPr>
        <w:pStyle w:val="3"/>
        <w:ind w:firstLine="567"/>
        <w:rPr>
          <w:color w:val="000000" w:themeColor="text1"/>
          <w:sz w:val="24"/>
          <w:szCs w:val="24"/>
        </w:rPr>
      </w:pPr>
    </w:p>
    <w:p w:rsidR="00273A7E" w:rsidRPr="00553638" w:rsidRDefault="00D23EC7" w:rsidP="001F4322">
      <w:pPr>
        <w:pStyle w:val="3"/>
        <w:ind w:firstLine="567"/>
        <w:rPr>
          <w:b/>
          <w:color w:val="000000" w:themeColor="text1"/>
          <w:sz w:val="24"/>
          <w:szCs w:val="24"/>
        </w:rPr>
      </w:pPr>
      <w:r>
        <w:rPr>
          <w:b/>
          <w:color w:val="000000" w:themeColor="text1"/>
          <w:sz w:val="24"/>
          <w:szCs w:val="24"/>
          <w:lang w:val="kk-KZ"/>
        </w:rPr>
        <w:t>ЖЖМ</w:t>
      </w:r>
      <w:r w:rsidR="00273A7E" w:rsidRPr="00553638">
        <w:rPr>
          <w:b/>
          <w:color w:val="000000" w:themeColor="text1"/>
          <w:sz w:val="24"/>
          <w:szCs w:val="24"/>
        </w:rPr>
        <w:t xml:space="preserve">. </w:t>
      </w:r>
    </w:p>
    <w:p w:rsidR="00D23EC7" w:rsidRPr="00D23EC7" w:rsidRDefault="00D23EC7" w:rsidP="00D23EC7">
      <w:pPr>
        <w:pStyle w:val="af"/>
        <w:ind w:firstLine="567"/>
        <w:jc w:val="both"/>
        <w:rPr>
          <w:lang w:val="kk-KZ"/>
        </w:rPr>
      </w:pPr>
      <w:r w:rsidRPr="00D23EC7">
        <w:rPr>
          <w:rStyle w:val="y2iqfc"/>
          <w:rFonts w:ascii="inherit" w:hAnsi="inherit"/>
          <w:color w:val="202124"/>
          <w:sz w:val="24"/>
          <w:szCs w:val="24"/>
          <w:lang w:val="kk-KZ"/>
        </w:rPr>
        <w:t>Реттелетін қызметтер үшін көлік құралдарымен жанар-жағар майдың нормалары Қазақстан Республикасы Үкіметінің 2009 жылғы 11 тамыздағы N 1210 қаулысына сәйкес айқындалады.</w:t>
      </w:r>
    </w:p>
    <w:p w:rsidR="00273A7E" w:rsidRPr="00553638" w:rsidRDefault="008430DD" w:rsidP="001F4322">
      <w:pPr>
        <w:pStyle w:val="3"/>
        <w:ind w:firstLine="567"/>
        <w:rPr>
          <w:color w:val="000000" w:themeColor="text1"/>
          <w:sz w:val="24"/>
          <w:szCs w:val="24"/>
        </w:rPr>
      </w:pPr>
      <w:r>
        <w:rPr>
          <w:color w:val="000000" w:themeColor="text1"/>
          <w:sz w:val="24"/>
          <w:szCs w:val="24"/>
          <w:lang w:val="kk-KZ"/>
        </w:rPr>
        <w:t>ЖЖМ түрлері</w:t>
      </w:r>
      <w:r w:rsidR="00FB6D75" w:rsidRPr="00553638">
        <w:rPr>
          <w:color w:val="000000" w:themeColor="text1"/>
          <w:sz w:val="24"/>
          <w:szCs w:val="24"/>
        </w:rPr>
        <w:t>:</w:t>
      </w:r>
    </w:p>
    <w:p w:rsidR="00C1324D" w:rsidRPr="00553638" w:rsidRDefault="00C1324D" w:rsidP="001F4322">
      <w:pPr>
        <w:pStyle w:val="3"/>
        <w:ind w:firstLine="567"/>
        <w:rPr>
          <w:color w:val="000000" w:themeColor="text1"/>
          <w:sz w:val="24"/>
          <w:szCs w:val="24"/>
        </w:rPr>
      </w:pPr>
    </w:p>
    <w:tbl>
      <w:tblPr>
        <w:tblW w:w="58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2"/>
      </w:tblGrid>
      <w:tr w:rsidR="00FB6D75" w:rsidRPr="00553638" w:rsidTr="00FB6D75">
        <w:trPr>
          <w:trHeight w:val="315"/>
        </w:trPr>
        <w:tc>
          <w:tcPr>
            <w:tcW w:w="5802" w:type="dxa"/>
            <w:shd w:val="clear" w:color="auto" w:fill="auto"/>
            <w:noWrap/>
            <w:vAlign w:val="bottom"/>
            <w:hideMark/>
          </w:tcPr>
          <w:p w:rsidR="00FB6D75" w:rsidRPr="008430DD" w:rsidRDefault="008430DD" w:rsidP="008430DD">
            <w:pPr>
              <w:pStyle w:val="HTML"/>
              <w:shd w:val="clear" w:color="auto" w:fill="F8F9FA"/>
              <w:spacing w:line="365" w:lineRule="atLeast"/>
              <w:rPr>
                <w:rFonts w:ascii="inherit" w:hAnsi="inherit"/>
                <w:color w:val="202124"/>
                <w:sz w:val="28"/>
                <w:szCs w:val="28"/>
              </w:rPr>
            </w:pPr>
            <w:r>
              <w:rPr>
                <w:rStyle w:val="y2iqfc"/>
                <w:rFonts w:ascii="inherit" w:hAnsi="inherit"/>
                <w:color w:val="202124"/>
                <w:sz w:val="28"/>
                <w:szCs w:val="28"/>
                <w:lang w:val="kk-KZ"/>
              </w:rPr>
              <w:t>Дизельдік отын, жаз және қыс</w:t>
            </w:r>
          </w:p>
        </w:tc>
      </w:tr>
      <w:tr w:rsidR="00FB6D75" w:rsidRPr="00553638" w:rsidTr="00FB6D75">
        <w:trPr>
          <w:trHeight w:val="315"/>
        </w:trPr>
        <w:tc>
          <w:tcPr>
            <w:tcW w:w="5802" w:type="dxa"/>
            <w:shd w:val="clear" w:color="auto" w:fill="auto"/>
            <w:noWrap/>
            <w:vAlign w:val="bottom"/>
            <w:hideMark/>
          </w:tcPr>
          <w:p w:rsidR="00FB6D75" w:rsidRPr="008430DD" w:rsidRDefault="00FB6D75" w:rsidP="00730EAA">
            <w:pPr>
              <w:rPr>
                <w:sz w:val="24"/>
                <w:szCs w:val="24"/>
                <w:lang w:val="kk-KZ" w:eastAsia="en-US"/>
              </w:rPr>
            </w:pPr>
            <w:proofErr w:type="spellStart"/>
            <w:r w:rsidRPr="00553638">
              <w:rPr>
                <w:sz w:val="24"/>
                <w:szCs w:val="24"/>
                <w:lang w:val="en-US" w:eastAsia="en-US"/>
              </w:rPr>
              <w:t>Бензин</w:t>
            </w:r>
            <w:proofErr w:type="spellEnd"/>
            <w:r w:rsidRPr="00553638">
              <w:rPr>
                <w:sz w:val="24"/>
                <w:szCs w:val="24"/>
                <w:lang w:val="en-US" w:eastAsia="en-US"/>
              </w:rPr>
              <w:t xml:space="preserve"> АИ-92</w:t>
            </w:r>
            <w:r w:rsidR="008430DD">
              <w:rPr>
                <w:sz w:val="24"/>
                <w:szCs w:val="24"/>
                <w:lang w:val="kk-KZ" w:eastAsia="en-US"/>
              </w:rPr>
              <w:t xml:space="preserve"> жанар майы</w:t>
            </w:r>
          </w:p>
        </w:tc>
      </w:tr>
      <w:tr w:rsidR="00FB6D75" w:rsidRPr="00553638" w:rsidTr="00FB6D75">
        <w:trPr>
          <w:trHeight w:val="315"/>
        </w:trPr>
        <w:tc>
          <w:tcPr>
            <w:tcW w:w="5802" w:type="dxa"/>
            <w:shd w:val="clear" w:color="auto" w:fill="auto"/>
            <w:noWrap/>
            <w:vAlign w:val="bottom"/>
            <w:hideMark/>
          </w:tcPr>
          <w:p w:rsidR="00FB6D75" w:rsidRPr="008430DD" w:rsidRDefault="008430DD" w:rsidP="00730EAA">
            <w:pPr>
              <w:rPr>
                <w:sz w:val="24"/>
                <w:szCs w:val="24"/>
                <w:lang w:val="kk-KZ" w:eastAsia="en-US"/>
              </w:rPr>
            </w:pPr>
            <w:proofErr w:type="spellStart"/>
            <w:r>
              <w:rPr>
                <w:sz w:val="24"/>
                <w:szCs w:val="24"/>
                <w:lang w:val="en-US" w:eastAsia="en-US"/>
              </w:rPr>
              <w:t>Мотор</w:t>
            </w:r>
            <w:proofErr w:type="spellEnd"/>
            <w:r>
              <w:rPr>
                <w:sz w:val="24"/>
                <w:szCs w:val="24"/>
                <w:lang w:val="kk-KZ" w:eastAsia="en-US"/>
              </w:rPr>
              <w:t xml:space="preserve"> майлары</w:t>
            </w:r>
          </w:p>
        </w:tc>
      </w:tr>
      <w:tr w:rsidR="00FB6D75" w:rsidRPr="00553638" w:rsidTr="00FB6D75">
        <w:trPr>
          <w:trHeight w:val="315"/>
        </w:trPr>
        <w:tc>
          <w:tcPr>
            <w:tcW w:w="5802" w:type="dxa"/>
            <w:shd w:val="clear" w:color="auto" w:fill="auto"/>
            <w:noWrap/>
            <w:vAlign w:val="bottom"/>
            <w:hideMark/>
          </w:tcPr>
          <w:p w:rsidR="00FB6D75" w:rsidRPr="008430DD" w:rsidRDefault="008430DD" w:rsidP="00730EAA">
            <w:pPr>
              <w:rPr>
                <w:sz w:val="24"/>
                <w:szCs w:val="24"/>
                <w:lang w:val="kk-KZ" w:eastAsia="en-US"/>
              </w:rPr>
            </w:pPr>
            <w:proofErr w:type="spellStart"/>
            <w:r>
              <w:rPr>
                <w:sz w:val="24"/>
                <w:szCs w:val="24"/>
                <w:lang w:val="en-US" w:eastAsia="en-US"/>
              </w:rPr>
              <w:t>Трансмисс</w:t>
            </w:r>
            <w:proofErr w:type="spellEnd"/>
            <w:r>
              <w:rPr>
                <w:sz w:val="24"/>
                <w:szCs w:val="24"/>
                <w:lang w:val="kk-KZ" w:eastAsia="en-US"/>
              </w:rPr>
              <w:t xml:space="preserve">ия </w:t>
            </w:r>
            <w:proofErr w:type="spellStart"/>
            <w:r>
              <w:rPr>
                <w:sz w:val="24"/>
                <w:szCs w:val="24"/>
                <w:lang w:val="en-US" w:eastAsia="en-US"/>
              </w:rPr>
              <w:t>ма</w:t>
            </w:r>
            <w:proofErr w:type="spellEnd"/>
            <w:r>
              <w:rPr>
                <w:sz w:val="24"/>
                <w:szCs w:val="24"/>
                <w:lang w:val="kk-KZ" w:eastAsia="en-US"/>
              </w:rPr>
              <w:t>йлары</w:t>
            </w:r>
          </w:p>
        </w:tc>
      </w:tr>
      <w:tr w:rsidR="00FB6D75" w:rsidRPr="00553638" w:rsidTr="00FB6D75">
        <w:trPr>
          <w:trHeight w:val="315"/>
        </w:trPr>
        <w:tc>
          <w:tcPr>
            <w:tcW w:w="5802" w:type="dxa"/>
            <w:shd w:val="clear" w:color="auto" w:fill="auto"/>
            <w:noWrap/>
            <w:vAlign w:val="bottom"/>
            <w:hideMark/>
          </w:tcPr>
          <w:p w:rsidR="00FB6D75" w:rsidRPr="008430DD" w:rsidRDefault="008430DD" w:rsidP="00730EAA">
            <w:pPr>
              <w:rPr>
                <w:sz w:val="24"/>
                <w:szCs w:val="24"/>
                <w:lang w:val="kk-KZ" w:eastAsia="en-US"/>
              </w:rPr>
            </w:pPr>
            <w:r>
              <w:rPr>
                <w:sz w:val="24"/>
                <w:szCs w:val="24"/>
                <w:lang w:val="kk-KZ" w:eastAsia="en-US"/>
              </w:rPr>
              <w:t xml:space="preserve">Арнайы </w:t>
            </w:r>
            <w:proofErr w:type="spellStart"/>
            <w:r>
              <w:rPr>
                <w:sz w:val="24"/>
                <w:szCs w:val="24"/>
                <w:lang w:val="en-US" w:eastAsia="en-US"/>
              </w:rPr>
              <w:t>ма</w:t>
            </w:r>
            <w:proofErr w:type="spellEnd"/>
            <w:r>
              <w:rPr>
                <w:sz w:val="24"/>
                <w:szCs w:val="24"/>
                <w:lang w:val="kk-KZ" w:eastAsia="en-US"/>
              </w:rPr>
              <w:t>йлар</w:t>
            </w:r>
          </w:p>
        </w:tc>
      </w:tr>
      <w:tr w:rsidR="00FB6D75" w:rsidRPr="00553638" w:rsidTr="00FB6D75">
        <w:trPr>
          <w:trHeight w:val="315"/>
        </w:trPr>
        <w:tc>
          <w:tcPr>
            <w:tcW w:w="5802" w:type="dxa"/>
            <w:shd w:val="clear" w:color="auto" w:fill="auto"/>
            <w:noWrap/>
            <w:vAlign w:val="bottom"/>
            <w:hideMark/>
          </w:tcPr>
          <w:p w:rsidR="00FB6D75" w:rsidRPr="008430DD" w:rsidRDefault="008430DD" w:rsidP="00730EAA">
            <w:pPr>
              <w:rPr>
                <w:sz w:val="24"/>
                <w:szCs w:val="24"/>
                <w:lang w:val="kk-KZ" w:eastAsia="en-US"/>
              </w:rPr>
            </w:pPr>
            <w:proofErr w:type="spellStart"/>
            <w:r>
              <w:rPr>
                <w:sz w:val="24"/>
                <w:szCs w:val="24"/>
                <w:lang w:val="en-US" w:eastAsia="en-US"/>
              </w:rPr>
              <w:t>Пласти</w:t>
            </w:r>
            <w:proofErr w:type="spellEnd"/>
            <w:r>
              <w:rPr>
                <w:sz w:val="24"/>
                <w:szCs w:val="24"/>
                <w:lang w:val="kk-KZ" w:eastAsia="en-US"/>
              </w:rPr>
              <w:t>калық майлар</w:t>
            </w:r>
          </w:p>
        </w:tc>
      </w:tr>
    </w:tbl>
    <w:p w:rsidR="002E0698" w:rsidRPr="00553638" w:rsidRDefault="002E0698" w:rsidP="001F4322">
      <w:pPr>
        <w:pStyle w:val="3"/>
        <w:ind w:firstLine="567"/>
        <w:rPr>
          <w:b/>
          <w:color w:val="000000" w:themeColor="text1"/>
          <w:sz w:val="24"/>
          <w:szCs w:val="24"/>
        </w:rPr>
      </w:pPr>
    </w:p>
    <w:p w:rsidR="000C0766" w:rsidRPr="00553638" w:rsidRDefault="008430DD" w:rsidP="001F4322">
      <w:pPr>
        <w:pStyle w:val="3"/>
        <w:ind w:firstLine="567"/>
        <w:rPr>
          <w:color w:val="000000" w:themeColor="text1"/>
          <w:sz w:val="24"/>
          <w:szCs w:val="24"/>
        </w:rPr>
      </w:pPr>
      <w:r>
        <w:rPr>
          <w:color w:val="000000" w:themeColor="text1"/>
          <w:sz w:val="24"/>
          <w:szCs w:val="24"/>
          <w:lang w:val="kk-KZ"/>
        </w:rPr>
        <w:t>ЖЖМ бойынша шығындар</w:t>
      </w:r>
      <w:r w:rsidR="002E0698" w:rsidRPr="00553638">
        <w:rPr>
          <w:color w:val="000000" w:themeColor="text1"/>
          <w:sz w:val="24"/>
          <w:szCs w:val="24"/>
        </w:rPr>
        <w:t>:</w:t>
      </w:r>
    </w:p>
    <w:p w:rsidR="002E0698" w:rsidRPr="00553638" w:rsidRDefault="002E0698" w:rsidP="001F4322">
      <w:pPr>
        <w:pStyle w:val="3"/>
        <w:ind w:firstLine="567"/>
        <w:rPr>
          <w:b/>
          <w:color w:val="000000" w:themeColor="text1"/>
          <w:sz w:val="24"/>
          <w:szCs w:val="24"/>
        </w:rPr>
      </w:pPr>
    </w:p>
    <w:tbl>
      <w:tblPr>
        <w:tblW w:w="8480" w:type="dxa"/>
        <w:tblLook w:val="04A0" w:firstRow="1" w:lastRow="0" w:firstColumn="1" w:lastColumn="0" w:noHBand="0" w:noVBand="1"/>
      </w:tblPr>
      <w:tblGrid>
        <w:gridCol w:w="3080"/>
        <w:gridCol w:w="1360"/>
        <w:gridCol w:w="1480"/>
        <w:gridCol w:w="1600"/>
        <w:gridCol w:w="960"/>
      </w:tblGrid>
      <w:tr w:rsidR="002E0698" w:rsidRPr="002E0698" w:rsidTr="002E0698">
        <w:trPr>
          <w:trHeight w:val="315"/>
        </w:trPr>
        <w:tc>
          <w:tcPr>
            <w:tcW w:w="3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0698" w:rsidRPr="008430DD" w:rsidRDefault="008430DD" w:rsidP="002E0698">
            <w:pPr>
              <w:rPr>
                <w:color w:val="000000"/>
                <w:sz w:val="24"/>
                <w:szCs w:val="24"/>
                <w:lang w:val="kk-KZ" w:eastAsia="en-US"/>
              </w:rPr>
            </w:pPr>
            <w:r>
              <w:rPr>
                <w:color w:val="000000"/>
                <w:sz w:val="24"/>
                <w:szCs w:val="24"/>
                <w:lang w:val="kk-KZ" w:eastAsia="en-US"/>
              </w:rPr>
              <w:t>ЖЖМ</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E0698" w:rsidRPr="008430DD" w:rsidRDefault="008430DD" w:rsidP="002E0698">
            <w:pPr>
              <w:jc w:val="center"/>
              <w:rPr>
                <w:color w:val="000000"/>
                <w:sz w:val="24"/>
                <w:szCs w:val="24"/>
                <w:lang w:val="kk-KZ" w:eastAsia="en-US"/>
              </w:rPr>
            </w:pPr>
            <w:r>
              <w:rPr>
                <w:color w:val="000000"/>
                <w:sz w:val="24"/>
                <w:szCs w:val="24"/>
                <w:lang w:val="kk-KZ" w:eastAsia="en-US"/>
              </w:rPr>
              <w:t>Бекітілді</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2E0698" w:rsidRPr="002E0698" w:rsidRDefault="002E0698" w:rsidP="002E0698">
            <w:pPr>
              <w:jc w:val="center"/>
              <w:rPr>
                <w:color w:val="000000"/>
                <w:sz w:val="24"/>
                <w:szCs w:val="24"/>
                <w:lang w:val="en-US" w:eastAsia="en-US"/>
              </w:rPr>
            </w:pPr>
            <w:proofErr w:type="spellStart"/>
            <w:r w:rsidRPr="002E0698">
              <w:rPr>
                <w:color w:val="000000"/>
                <w:sz w:val="24"/>
                <w:szCs w:val="24"/>
                <w:lang w:val="en-US" w:eastAsia="en-US"/>
              </w:rPr>
              <w:t>факт</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2E0698" w:rsidRPr="008430DD" w:rsidRDefault="008430DD" w:rsidP="002E0698">
            <w:pPr>
              <w:jc w:val="center"/>
              <w:rPr>
                <w:color w:val="000000"/>
                <w:sz w:val="24"/>
                <w:szCs w:val="24"/>
                <w:lang w:val="kk-KZ" w:eastAsia="en-US"/>
              </w:rPr>
            </w:pPr>
            <w:r>
              <w:rPr>
                <w:color w:val="000000"/>
                <w:sz w:val="24"/>
                <w:szCs w:val="24"/>
                <w:lang w:val="kk-KZ" w:eastAsia="en-US"/>
              </w:rPr>
              <w:t>ауытқу</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E0698" w:rsidRPr="002E0698" w:rsidRDefault="002E0698" w:rsidP="002E0698">
            <w:pPr>
              <w:jc w:val="center"/>
              <w:rPr>
                <w:color w:val="000000"/>
                <w:sz w:val="24"/>
                <w:szCs w:val="24"/>
                <w:lang w:val="en-US" w:eastAsia="en-US"/>
              </w:rPr>
            </w:pPr>
            <w:r w:rsidRPr="002E0698">
              <w:rPr>
                <w:color w:val="000000"/>
                <w:sz w:val="24"/>
                <w:szCs w:val="24"/>
                <w:lang w:val="en-US" w:eastAsia="en-US"/>
              </w:rPr>
              <w:t>%</w:t>
            </w:r>
          </w:p>
        </w:tc>
      </w:tr>
      <w:tr w:rsidR="002E0698" w:rsidRPr="002E0698" w:rsidTr="002E0698">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2E0698" w:rsidRPr="008430DD" w:rsidRDefault="008430DD" w:rsidP="002E0698">
            <w:pPr>
              <w:rPr>
                <w:color w:val="000000"/>
                <w:sz w:val="24"/>
                <w:szCs w:val="24"/>
                <w:lang w:val="kk-KZ" w:eastAsia="en-US"/>
              </w:rPr>
            </w:pPr>
            <w:r>
              <w:rPr>
                <w:color w:val="000000"/>
                <w:sz w:val="24"/>
                <w:szCs w:val="24"/>
                <w:lang w:val="kk-KZ" w:eastAsia="en-US"/>
              </w:rPr>
              <w:t>Суменжабдықтау</w:t>
            </w:r>
          </w:p>
        </w:tc>
        <w:tc>
          <w:tcPr>
            <w:tcW w:w="1360" w:type="dxa"/>
            <w:tcBorders>
              <w:top w:val="nil"/>
              <w:left w:val="nil"/>
              <w:bottom w:val="single" w:sz="4" w:space="0" w:color="auto"/>
              <w:right w:val="single" w:sz="4" w:space="0" w:color="auto"/>
            </w:tcBorders>
            <w:shd w:val="clear" w:color="auto" w:fill="auto"/>
            <w:noWrap/>
            <w:vAlign w:val="bottom"/>
            <w:hideMark/>
          </w:tcPr>
          <w:p w:rsidR="002E0698" w:rsidRPr="002E0698" w:rsidRDefault="002E0698" w:rsidP="002E0698">
            <w:pPr>
              <w:jc w:val="center"/>
              <w:rPr>
                <w:color w:val="000000"/>
                <w:sz w:val="24"/>
                <w:szCs w:val="24"/>
                <w:lang w:val="en-US" w:eastAsia="en-US"/>
              </w:rPr>
            </w:pPr>
            <w:r w:rsidRPr="002E0698">
              <w:rPr>
                <w:color w:val="000000"/>
                <w:sz w:val="24"/>
                <w:szCs w:val="24"/>
                <w:lang w:val="en-US" w:eastAsia="en-US"/>
              </w:rPr>
              <w:t>58 876,50</w:t>
            </w:r>
          </w:p>
        </w:tc>
        <w:tc>
          <w:tcPr>
            <w:tcW w:w="1480" w:type="dxa"/>
            <w:tcBorders>
              <w:top w:val="nil"/>
              <w:left w:val="nil"/>
              <w:bottom w:val="single" w:sz="4" w:space="0" w:color="auto"/>
              <w:right w:val="single" w:sz="4" w:space="0" w:color="auto"/>
            </w:tcBorders>
            <w:shd w:val="clear" w:color="auto" w:fill="auto"/>
            <w:noWrap/>
            <w:vAlign w:val="bottom"/>
            <w:hideMark/>
          </w:tcPr>
          <w:p w:rsidR="002E0698" w:rsidRPr="002E0698" w:rsidRDefault="002E0698" w:rsidP="002E0698">
            <w:pPr>
              <w:jc w:val="center"/>
              <w:rPr>
                <w:color w:val="000000"/>
                <w:sz w:val="24"/>
                <w:szCs w:val="24"/>
                <w:lang w:val="en-US" w:eastAsia="en-US"/>
              </w:rPr>
            </w:pPr>
            <w:r w:rsidRPr="002E0698">
              <w:rPr>
                <w:color w:val="000000"/>
                <w:sz w:val="24"/>
                <w:szCs w:val="24"/>
                <w:lang w:val="en-US" w:eastAsia="en-US"/>
              </w:rPr>
              <w:t>61 903,06</w:t>
            </w:r>
          </w:p>
        </w:tc>
        <w:tc>
          <w:tcPr>
            <w:tcW w:w="1600" w:type="dxa"/>
            <w:tcBorders>
              <w:top w:val="nil"/>
              <w:left w:val="nil"/>
              <w:bottom w:val="single" w:sz="4" w:space="0" w:color="auto"/>
              <w:right w:val="single" w:sz="4" w:space="0" w:color="auto"/>
            </w:tcBorders>
            <w:shd w:val="clear" w:color="auto" w:fill="auto"/>
            <w:noWrap/>
            <w:vAlign w:val="bottom"/>
            <w:hideMark/>
          </w:tcPr>
          <w:p w:rsidR="002E0698" w:rsidRPr="002E0698" w:rsidRDefault="002E0698" w:rsidP="002E0698">
            <w:pPr>
              <w:jc w:val="center"/>
              <w:rPr>
                <w:color w:val="000000"/>
                <w:sz w:val="24"/>
                <w:szCs w:val="24"/>
                <w:lang w:val="en-US" w:eastAsia="en-US"/>
              </w:rPr>
            </w:pPr>
            <w:r w:rsidRPr="002E0698">
              <w:rPr>
                <w:color w:val="000000"/>
                <w:sz w:val="24"/>
                <w:szCs w:val="24"/>
                <w:lang w:val="en-US" w:eastAsia="en-US"/>
              </w:rPr>
              <w:t>3 026,56</w:t>
            </w:r>
          </w:p>
        </w:tc>
        <w:tc>
          <w:tcPr>
            <w:tcW w:w="960" w:type="dxa"/>
            <w:tcBorders>
              <w:top w:val="nil"/>
              <w:left w:val="nil"/>
              <w:bottom w:val="single" w:sz="4" w:space="0" w:color="auto"/>
              <w:right w:val="single" w:sz="4" w:space="0" w:color="auto"/>
            </w:tcBorders>
            <w:shd w:val="clear" w:color="auto" w:fill="auto"/>
            <w:noWrap/>
            <w:vAlign w:val="bottom"/>
            <w:hideMark/>
          </w:tcPr>
          <w:p w:rsidR="002E0698" w:rsidRPr="002E0698" w:rsidRDefault="002E0698" w:rsidP="002E0698">
            <w:pPr>
              <w:jc w:val="center"/>
              <w:rPr>
                <w:color w:val="000000"/>
                <w:sz w:val="24"/>
                <w:szCs w:val="24"/>
                <w:lang w:val="en-US" w:eastAsia="en-US"/>
              </w:rPr>
            </w:pPr>
            <w:r w:rsidRPr="002E0698">
              <w:rPr>
                <w:color w:val="000000"/>
                <w:sz w:val="24"/>
                <w:szCs w:val="24"/>
                <w:lang w:val="en-US" w:eastAsia="en-US"/>
              </w:rPr>
              <w:t>5,1</w:t>
            </w:r>
          </w:p>
        </w:tc>
      </w:tr>
      <w:tr w:rsidR="002E0698" w:rsidRPr="002E0698" w:rsidTr="002E0698">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2E0698" w:rsidRPr="008430DD" w:rsidRDefault="008430DD" w:rsidP="002E0698">
            <w:pPr>
              <w:rPr>
                <w:color w:val="000000"/>
                <w:sz w:val="24"/>
                <w:szCs w:val="24"/>
                <w:lang w:val="kk-KZ" w:eastAsia="en-US"/>
              </w:rPr>
            </w:pPr>
            <w:r>
              <w:rPr>
                <w:color w:val="000000"/>
                <w:sz w:val="24"/>
                <w:szCs w:val="24"/>
                <w:lang w:val="kk-KZ" w:eastAsia="en-US"/>
              </w:rPr>
              <w:t>Субұру</w:t>
            </w:r>
          </w:p>
        </w:tc>
        <w:tc>
          <w:tcPr>
            <w:tcW w:w="1360" w:type="dxa"/>
            <w:tcBorders>
              <w:top w:val="nil"/>
              <w:left w:val="nil"/>
              <w:bottom w:val="single" w:sz="4" w:space="0" w:color="auto"/>
              <w:right w:val="single" w:sz="4" w:space="0" w:color="auto"/>
            </w:tcBorders>
            <w:shd w:val="clear" w:color="auto" w:fill="auto"/>
            <w:noWrap/>
            <w:vAlign w:val="bottom"/>
            <w:hideMark/>
          </w:tcPr>
          <w:p w:rsidR="002E0698" w:rsidRPr="002E0698" w:rsidRDefault="002E0698" w:rsidP="002E0698">
            <w:pPr>
              <w:jc w:val="center"/>
              <w:rPr>
                <w:color w:val="000000"/>
                <w:sz w:val="24"/>
                <w:szCs w:val="24"/>
                <w:lang w:val="en-US" w:eastAsia="en-US"/>
              </w:rPr>
            </w:pPr>
            <w:r w:rsidRPr="002E0698">
              <w:rPr>
                <w:color w:val="000000"/>
                <w:sz w:val="24"/>
                <w:szCs w:val="24"/>
                <w:lang w:val="en-US" w:eastAsia="en-US"/>
              </w:rPr>
              <w:t>62 630,82</w:t>
            </w:r>
          </w:p>
        </w:tc>
        <w:tc>
          <w:tcPr>
            <w:tcW w:w="1480" w:type="dxa"/>
            <w:tcBorders>
              <w:top w:val="nil"/>
              <w:left w:val="nil"/>
              <w:bottom w:val="single" w:sz="4" w:space="0" w:color="auto"/>
              <w:right w:val="single" w:sz="4" w:space="0" w:color="auto"/>
            </w:tcBorders>
            <w:shd w:val="clear" w:color="auto" w:fill="auto"/>
            <w:noWrap/>
            <w:vAlign w:val="bottom"/>
            <w:hideMark/>
          </w:tcPr>
          <w:p w:rsidR="002E0698" w:rsidRPr="002E0698" w:rsidRDefault="002E0698" w:rsidP="002E0698">
            <w:pPr>
              <w:jc w:val="center"/>
              <w:rPr>
                <w:color w:val="000000"/>
                <w:sz w:val="24"/>
                <w:szCs w:val="24"/>
                <w:lang w:val="en-US" w:eastAsia="en-US"/>
              </w:rPr>
            </w:pPr>
            <w:r w:rsidRPr="002E0698">
              <w:rPr>
                <w:color w:val="000000"/>
                <w:sz w:val="24"/>
                <w:szCs w:val="24"/>
                <w:lang w:val="en-US" w:eastAsia="en-US"/>
              </w:rPr>
              <w:t>62 226,28</w:t>
            </w:r>
          </w:p>
        </w:tc>
        <w:tc>
          <w:tcPr>
            <w:tcW w:w="1600" w:type="dxa"/>
            <w:tcBorders>
              <w:top w:val="nil"/>
              <w:left w:val="nil"/>
              <w:bottom w:val="single" w:sz="4" w:space="0" w:color="auto"/>
              <w:right w:val="single" w:sz="4" w:space="0" w:color="auto"/>
            </w:tcBorders>
            <w:shd w:val="clear" w:color="auto" w:fill="auto"/>
            <w:noWrap/>
            <w:vAlign w:val="bottom"/>
            <w:hideMark/>
          </w:tcPr>
          <w:p w:rsidR="002E0698" w:rsidRPr="002E0698" w:rsidRDefault="002E0698" w:rsidP="002E0698">
            <w:pPr>
              <w:jc w:val="center"/>
              <w:rPr>
                <w:color w:val="000000"/>
                <w:sz w:val="24"/>
                <w:szCs w:val="24"/>
                <w:lang w:val="en-US" w:eastAsia="en-US"/>
              </w:rPr>
            </w:pPr>
            <w:r w:rsidRPr="002E0698">
              <w:rPr>
                <w:color w:val="000000"/>
                <w:sz w:val="24"/>
                <w:szCs w:val="24"/>
                <w:lang w:val="en-US" w:eastAsia="en-US"/>
              </w:rPr>
              <w:t>-404,54</w:t>
            </w:r>
          </w:p>
        </w:tc>
        <w:tc>
          <w:tcPr>
            <w:tcW w:w="960" w:type="dxa"/>
            <w:tcBorders>
              <w:top w:val="nil"/>
              <w:left w:val="nil"/>
              <w:bottom w:val="single" w:sz="4" w:space="0" w:color="auto"/>
              <w:right w:val="single" w:sz="4" w:space="0" w:color="auto"/>
            </w:tcBorders>
            <w:shd w:val="clear" w:color="auto" w:fill="auto"/>
            <w:noWrap/>
            <w:vAlign w:val="bottom"/>
            <w:hideMark/>
          </w:tcPr>
          <w:p w:rsidR="002E0698" w:rsidRPr="002E0698" w:rsidRDefault="002E0698" w:rsidP="002E0698">
            <w:pPr>
              <w:jc w:val="center"/>
              <w:rPr>
                <w:color w:val="000000"/>
                <w:sz w:val="24"/>
                <w:szCs w:val="24"/>
                <w:lang w:val="en-US" w:eastAsia="en-US"/>
              </w:rPr>
            </w:pPr>
            <w:r w:rsidRPr="002E0698">
              <w:rPr>
                <w:color w:val="000000"/>
                <w:sz w:val="24"/>
                <w:szCs w:val="24"/>
                <w:lang w:val="en-US" w:eastAsia="en-US"/>
              </w:rPr>
              <w:t>-0,6</w:t>
            </w:r>
          </w:p>
        </w:tc>
      </w:tr>
      <w:tr w:rsidR="002E0698" w:rsidRPr="002E0698" w:rsidTr="002E0698">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2E0698" w:rsidRPr="008430DD" w:rsidRDefault="008430DD" w:rsidP="002E0698">
            <w:pPr>
              <w:rPr>
                <w:color w:val="000000"/>
                <w:sz w:val="24"/>
                <w:szCs w:val="24"/>
                <w:lang w:val="kk-KZ" w:eastAsia="en-US"/>
              </w:rPr>
            </w:pPr>
            <w:r>
              <w:rPr>
                <w:color w:val="000000"/>
                <w:sz w:val="24"/>
                <w:szCs w:val="24"/>
                <w:lang w:val="kk-KZ" w:eastAsia="en-US"/>
              </w:rPr>
              <w:t>Қорытынды</w:t>
            </w:r>
          </w:p>
        </w:tc>
        <w:tc>
          <w:tcPr>
            <w:tcW w:w="1360" w:type="dxa"/>
            <w:tcBorders>
              <w:top w:val="nil"/>
              <w:left w:val="nil"/>
              <w:bottom w:val="single" w:sz="4" w:space="0" w:color="auto"/>
              <w:right w:val="single" w:sz="4" w:space="0" w:color="auto"/>
            </w:tcBorders>
            <w:shd w:val="clear" w:color="auto" w:fill="auto"/>
            <w:noWrap/>
            <w:vAlign w:val="bottom"/>
            <w:hideMark/>
          </w:tcPr>
          <w:p w:rsidR="002E0698" w:rsidRPr="002E0698" w:rsidRDefault="002E0698" w:rsidP="002E0698">
            <w:pPr>
              <w:jc w:val="center"/>
              <w:rPr>
                <w:color w:val="000000"/>
                <w:sz w:val="24"/>
                <w:szCs w:val="24"/>
                <w:lang w:val="en-US" w:eastAsia="en-US"/>
              </w:rPr>
            </w:pPr>
            <w:r w:rsidRPr="002E0698">
              <w:rPr>
                <w:color w:val="000000"/>
                <w:sz w:val="24"/>
                <w:szCs w:val="24"/>
                <w:lang w:val="en-US" w:eastAsia="en-US"/>
              </w:rPr>
              <w:t>121 507,32</w:t>
            </w:r>
          </w:p>
        </w:tc>
        <w:tc>
          <w:tcPr>
            <w:tcW w:w="1480" w:type="dxa"/>
            <w:tcBorders>
              <w:top w:val="nil"/>
              <w:left w:val="nil"/>
              <w:bottom w:val="single" w:sz="4" w:space="0" w:color="auto"/>
              <w:right w:val="single" w:sz="4" w:space="0" w:color="auto"/>
            </w:tcBorders>
            <w:shd w:val="clear" w:color="auto" w:fill="auto"/>
            <w:noWrap/>
            <w:vAlign w:val="bottom"/>
            <w:hideMark/>
          </w:tcPr>
          <w:p w:rsidR="002E0698" w:rsidRPr="002E0698" w:rsidRDefault="002E0698" w:rsidP="002E0698">
            <w:pPr>
              <w:jc w:val="center"/>
              <w:rPr>
                <w:color w:val="000000"/>
                <w:sz w:val="24"/>
                <w:szCs w:val="24"/>
                <w:lang w:val="en-US" w:eastAsia="en-US"/>
              </w:rPr>
            </w:pPr>
            <w:r w:rsidRPr="002E0698">
              <w:rPr>
                <w:color w:val="000000"/>
                <w:sz w:val="24"/>
                <w:szCs w:val="24"/>
                <w:lang w:val="en-US" w:eastAsia="en-US"/>
              </w:rPr>
              <w:t>124 129,34</w:t>
            </w:r>
          </w:p>
        </w:tc>
        <w:tc>
          <w:tcPr>
            <w:tcW w:w="1600" w:type="dxa"/>
            <w:tcBorders>
              <w:top w:val="nil"/>
              <w:left w:val="nil"/>
              <w:bottom w:val="single" w:sz="4" w:space="0" w:color="auto"/>
              <w:right w:val="single" w:sz="4" w:space="0" w:color="auto"/>
            </w:tcBorders>
            <w:shd w:val="clear" w:color="auto" w:fill="auto"/>
            <w:noWrap/>
            <w:vAlign w:val="bottom"/>
            <w:hideMark/>
          </w:tcPr>
          <w:p w:rsidR="002E0698" w:rsidRPr="002E0698" w:rsidRDefault="002E0698" w:rsidP="002E0698">
            <w:pPr>
              <w:jc w:val="center"/>
              <w:rPr>
                <w:color w:val="000000"/>
                <w:sz w:val="24"/>
                <w:szCs w:val="24"/>
                <w:lang w:val="en-US" w:eastAsia="en-US"/>
              </w:rPr>
            </w:pPr>
            <w:r w:rsidRPr="002E0698">
              <w:rPr>
                <w:color w:val="000000"/>
                <w:sz w:val="24"/>
                <w:szCs w:val="24"/>
                <w:lang w:val="en-US" w:eastAsia="en-US"/>
              </w:rPr>
              <w:t>2 622,02</w:t>
            </w:r>
          </w:p>
        </w:tc>
        <w:tc>
          <w:tcPr>
            <w:tcW w:w="960" w:type="dxa"/>
            <w:tcBorders>
              <w:top w:val="nil"/>
              <w:left w:val="nil"/>
              <w:bottom w:val="single" w:sz="4" w:space="0" w:color="auto"/>
              <w:right w:val="single" w:sz="4" w:space="0" w:color="auto"/>
            </w:tcBorders>
            <w:shd w:val="clear" w:color="auto" w:fill="auto"/>
            <w:noWrap/>
            <w:vAlign w:val="bottom"/>
            <w:hideMark/>
          </w:tcPr>
          <w:p w:rsidR="002E0698" w:rsidRPr="002E0698" w:rsidRDefault="002E0698" w:rsidP="002E0698">
            <w:pPr>
              <w:jc w:val="center"/>
              <w:rPr>
                <w:color w:val="000000"/>
                <w:sz w:val="24"/>
                <w:szCs w:val="24"/>
                <w:lang w:val="en-US" w:eastAsia="en-US"/>
              </w:rPr>
            </w:pPr>
            <w:r w:rsidRPr="002E0698">
              <w:rPr>
                <w:color w:val="000000"/>
                <w:sz w:val="24"/>
                <w:szCs w:val="24"/>
                <w:lang w:val="en-US" w:eastAsia="en-US"/>
              </w:rPr>
              <w:t>2,2</w:t>
            </w:r>
          </w:p>
        </w:tc>
      </w:tr>
    </w:tbl>
    <w:p w:rsidR="002E0698" w:rsidRPr="00553638" w:rsidRDefault="002E0698" w:rsidP="001F4322">
      <w:pPr>
        <w:pStyle w:val="3"/>
        <w:ind w:firstLine="567"/>
        <w:rPr>
          <w:b/>
          <w:color w:val="000000" w:themeColor="text1"/>
          <w:sz w:val="24"/>
          <w:szCs w:val="24"/>
        </w:rPr>
      </w:pPr>
    </w:p>
    <w:p w:rsidR="00101009" w:rsidRPr="00553638" w:rsidRDefault="00276361" w:rsidP="001F4322">
      <w:pPr>
        <w:pStyle w:val="3"/>
        <w:ind w:firstLine="567"/>
        <w:rPr>
          <w:b/>
          <w:color w:val="000000" w:themeColor="text1"/>
          <w:sz w:val="24"/>
          <w:szCs w:val="24"/>
        </w:rPr>
      </w:pPr>
      <w:r>
        <w:rPr>
          <w:b/>
          <w:color w:val="000000" w:themeColor="text1"/>
          <w:sz w:val="24"/>
          <w:szCs w:val="24"/>
          <w:lang w:val="kk-KZ"/>
        </w:rPr>
        <w:t>Ағымдағы жөндеу бойынша шығындар</w:t>
      </w:r>
      <w:r w:rsidR="003D7440" w:rsidRPr="00553638">
        <w:rPr>
          <w:b/>
          <w:color w:val="000000" w:themeColor="text1"/>
          <w:sz w:val="24"/>
          <w:szCs w:val="24"/>
        </w:rPr>
        <w:t>.</w:t>
      </w:r>
    </w:p>
    <w:p w:rsidR="00276361" w:rsidRPr="00276361" w:rsidRDefault="00276361" w:rsidP="00276361">
      <w:pPr>
        <w:pStyle w:val="af"/>
        <w:ind w:firstLine="567"/>
        <w:jc w:val="both"/>
        <w:rPr>
          <w:lang w:val="kk-KZ"/>
        </w:rPr>
      </w:pPr>
      <w:r w:rsidRPr="00276361">
        <w:rPr>
          <w:rStyle w:val="y2iqfc"/>
          <w:color w:val="202124"/>
          <w:sz w:val="24"/>
          <w:szCs w:val="24"/>
          <w:lang w:val="kk-KZ"/>
        </w:rPr>
        <w:t>Жөндеу бабы құбырлардың, ұңғымалардың, ұңғымалардың, өрт сөндіру крандарының, арматуралардың, сорғылардың және басқа да жабдықтардың жай-күйін талдау негізінде өндірістік учаскелердің өтінімдері мен актілері негізінде құрылады. Негізгі өндіріс орындарының тозуы 79 пайыздан кем емес. Қайта құру және жаңғырту құнының жоғары болуына байланысты жыл сайын желілер мен кәріздік қуаттардың 0,5%-дан аспайтын бөлігін қамтиды. Есепке жөндеу жұмыстарының тізбесі және ақауларды жою сметасы, бөлімдер, механизмдер және қызмет түрлері бойынша есептен шығару есептері қоса беріледі. Жөндеу жұмыстары авариялардың алдын алу және азайту үшін немесе негізгі қорлардың жағдайын ескере отырып, аварияларды жою үшін жүргізіледі.</w:t>
      </w:r>
    </w:p>
    <w:p w:rsidR="0063648E" w:rsidRPr="00276361" w:rsidRDefault="0063648E" w:rsidP="001F4322">
      <w:pPr>
        <w:pStyle w:val="3"/>
        <w:ind w:firstLine="567"/>
        <w:rPr>
          <w:color w:val="000000" w:themeColor="text1"/>
          <w:sz w:val="24"/>
          <w:szCs w:val="24"/>
          <w:lang w:val="kk-KZ"/>
        </w:rPr>
      </w:pPr>
    </w:p>
    <w:tbl>
      <w:tblPr>
        <w:tblW w:w="8480" w:type="dxa"/>
        <w:tblLook w:val="04A0" w:firstRow="1" w:lastRow="0" w:firstColumn="1" w:lastColumn="0" w:noHBand="0" w:noVBand="1"/>
      </w:tblPr>
      <w:tblGrid>
        <w:gridCol w:w="3080"/>
        <w:gridCol w:w="1360"/>
        <w:gridCol w:w="1480"/>
        <w:gridCol w:w="1600"/>
        <w:gridCol w:w="960"/>
      </w:tblGrid>
      <w:tr w:rsidR="00A050FE" w:rsidRPr="00A050FE" w:rsidTr="00A050FE">
        <w:trPr>
          <w:trHeight w:val="945"/>
        </w:trPr>
        <w:tc>
          <w:tcPr>
            <w:tcW w:w="3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0FE" w:rsidRPr="00356C04" w:rsidRDefault="007C6668" w:rsidP="00356C04">
            <w:pPr>
              <w:pStyle w:val="af"/>
              <w:rPr>
                <w:lang w:val="kk-KZ"/>
              </w:rPr>
            </w:pPr>
            <w:r w:rsidRPr="007C6668">
              <w:rPr>
                <w:rStyle w:val="y2iqfc"/>
                <w:color w:val="202124"/>
                <w:sz w:val="24"/>
                <w:szCs w:val="24"/>
                <w:lang w:val="kk-KZ"/>
              </w:rPr>
              <w:t>Көлік құралдары мен арнайы техниканың қосалқы бөлшектерін қоспағанда, ағымдағы жөндеу</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050FE" w:rsidRPr="007C6668" w:rsidRDefault="007C6668" w:rsidP="00A050FE">
            <w:pPr>
              <w:jc w:val="center"/>
              <w:rPr>
                <w:color w:val="000000"/>
                <w:sz w:val="24"/>
                <w:szCs w:val="24"/>
                <w:lang w:val="kk-KZ" w:eastAsia="en-US"/>
              </w:rPr>
            </w:pPr>
            <w:r>
              <w:rPr>
                <w:color w:val="000000"/>
                <w:sz w:val="24"/>
                <w:szCs w:val="24"/>
                <w:lang w:val="kk-KZ" w:eastAsia="en-US"/>
              </w:rPr>
              <w:t>бекітілді</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A050FE" w:rsidRPr="00A050FE" w:rsidRDefault="00A050FE" w:rsidP="00A050FE">
            <w:pPr>
              <w:jc w:val="center"/>
              <w:rPr>
                <w:color w:val="000000"/>
                <w:sz w:val="24"/>
                <w:szCs w:val="24"/>
                <w:lang w:val="en-US" w:eastAsia="en-US"/>
              </w:rPr>
            </w:pPr>
            <w:proofErr w:type="spellStart"/>
            <w:r w:rsidRPr="00A050FE">
              <w:rPr>
                <w:color w:val="000000"/>
                <w:sz w:val="24"/>
                <w:szCs w:val="24"/>
                <w:lang w:val="en-US" w:eastAsia="en-US"/>
              </w:rPr>
              <w:t>факт</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A050FE" w:rsidRPr="007C6668" w:rsidRDefault="007C6668" w:rsidP="00A050FE">
            <w:pPr>
              <w:jc w:val="center"/>
              <w:rPr>
                <w:color w:val="000000"/>
                <w:sz w:val="24"/>
                <w:szCs w:val="24"/>
                <w:lang w:val="kk-KZ" w:eastAsia="en-US"/>
              </w:rPr>
            </w:pPr>
            <w:r>
              <w:rPr>
                <w:color w:val="000000"/>
                <w:sz w:val="24"/>
                <w:szCs w:val="24"/>
                <w:lang w:val="kk-KZ" w:eastAsia="en-US"/>
              </w:rPr>
              <w:t>ауытқу</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050FE" w:rsidRPr="00A050FE" w:rsidRDefault="00A050FE" w:rsidP="00A050FE">
            <w:pPr>
              <w:jc w:val="center"/>
              <w:rPr>
                <w:color w:val="000000"/>
                <w:sz w:val="24"/>
                <w:szCs w:val="24"/>
                <w:lang w:val="en-US" w:eastAsia="en-US"/>
              </w:rPr>
            </w:pPr>
            <w:r w:rsidRPr="00A050FE">
              <w:rPr>
                <w:color w:val="000000"/>
                <w:sz w:val="24"/>
                <w:szCs w:val="24"/>
                <w:lang w:val="en-US" w:eastAsia="en-US"/>
              </w:rPr>
              <w:t>%</w:t>
            </w:r>
          </w:p>
        </w:tc>
      </w:tr>
      <w:tr w:rsidR="00A050FE" w:rsidRPr="00A050FE" w:rsidTr="00A050FE">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A050FE" w:rsidRPr="007C6668" w:rsidRDefault="007C6668" w:rsidP="00A050FE">
            <w:pPr>
              <w:rPr>
                <w:color w:val="000000"/>
                <w:sz w:val="24"/>
                <w:szCs w:val="24"/>
                <w:lang w:val="kk-KZ" w:eastAsia="en-US"/>
              </w:rPr>
            </w:pPr>
            <w:r>
              <w:rPr>
                <w:color w:val="000000"/>
                <w:sz w:val="24"/>
                <w:szCs w:val="24"/>
                <w:lang w:val="kk-KZ" w:eastAsia="en-US"/>
              </w:rPr>
              <w:t>Суменжабдықтау</w:t>
            </w:r>
          </w:p>
        </w:tc>
        <w:tc>
          <w:tcPr>
            <w:tcW w:w="1360" w:type="dxa"/>
            <w:tcBorders>
              <w:top w:val="nil"/>
              <w:left w:val="nil"/>
              <w:bottom w:val="single" w:sz="4" w:space="0" w:color="auto"/>
              <w:right w:val="single" w:sz="4" w:space="0" w:color="auto"/>
            </w:tcBorders>
            <w:shd w:val="clear" w:color="auto" w:fill="auto"/>
            <w:noWrap/>
            <w:vAlign w:val="bottom"/>
            <w:hideMark/>
          </w:tcPr>
          <w:p w:rsidR="00A050FE" w:rsidRPr="00A050FE" w:rsidRDefault="00A050FE" w:rsidP="00A050FE">
            <w:pPr>
              <w:jc w:val="center"/>
              <w:rPr>
                <w:color w:val="000000"/>
                <w:sz w:val="24"/>
                <w:szCs w:val="24"/>
                <w:lang w:val="en-US" w:eastAsia="en-US"/>
              </w:rPr>
            </w:pPr>
            <w:r w:rsidRPr="00A050FE">
              <w:rPr>
                <w:color w:val="000000"/>
                <w:sz w:val="24"/>
                <w:szCs w:val="24"/>
                <w:lang w:val="en-US" w:eastAsia="en-US"/>
              </w:rPr>
              <w:t>72 365,90</w:t>
            </w:r>
          </w:p>
        </w:tc>
        <w:tc>
          <w:tcPr>
            <w:tcW w:w="1480" w:type="dxa"/>
            <w:tcBorders>
              <w:top w:val="nil"/>
              <w:left w:val="nil"/>
              <w:bottom w:val="single" w:sz="4" w:space="0" w:color="auto"/>
              <w:right w:val="single" w:sz="4" w:space="0" w:color="auto"/>
            </w:tcBorders>
            <w:shd w:val="clear" w:color="auto" w:fill="auto"/>
            <w:noWrap/>
            <w:vAlign w:val="bottom"/>
            <w:hideMark/>
          </w:tcPr>
          <w:p w:rsidR="00A050FE" w:rsidRPr="00A050FE" w:rsidRDefault="00A050FE" w:rsidP="00A050FE">
            <w:pPr>
              <w:jc w:val="center"/>
              <w:rPr>
                <w:color w:val="000000"/>
                <w:sz w:val="24"/>
                <w:szCs w:val="24"/>
                <w:lang w:val="en-US" w:eastAsia="en-US"/>
              </w:rPr>
            </w:pPr>
            <w:r w:rsidRPr="00A050FE">
              <w:rPr>
                <w:color w:val="000000"/>
                <w:sz w:val="24"/>
                <w:szCs w:val="24"/>
                <w:lang w:val="en-US" w:eastAsia="en-US"/>
              </w:rPr>
              <w:t>106 999,59</w:t>
            </w:r>
          </w:p>
        </w:tc>
        <w:tc>
          <w:tcPr>
            <w:tcW w:w="1600" w:type="dxa"/>
            <w:tcBorders>
              <w:top w:val="nil"/>
              <w:left w:val="nil"/>
              <w:bottom w:val="single" w:sz="4" w:space="0" w:color="auto"/>
              <w:right w:val="single" w:sz="4" w:space="0" w:color="auto"/>
            </w:tcBorders>
            <w:shd w:val="clear" w:color="auto" w:fill="auto"/>
            <w:noWrap/>
            <w:vAlign w:val="bottom"/>
            <w:hideMark/>
          </w:tcPr>
          <w:p w:rsidR="00A050FE" w:rsidRPr="00A050FE" w:rsidRDefault="00A050FE" w:rsidP="00A050FE">
            <w:pPr>
              <w:jc w:val="center"/>
              <w:rPr>
                <w:color w:val="000000"/>
                <w:sz w:val="24"/>
                <w:szCs w:val="24"/>
                <w:lang w:val="en-US" w:eastAsia="en-US"/>
              </w:rPr>
            </w:pPr>
            <w:r w:rsidRPr="00A050FE">
              <w:rPr>
                <w:color w:val="000000"/>
                <w:sz w:val="24"/>
                <w:szCs w:val="24"/>
                <w:lang w:val="en-US" w:eastAsia="en-US"/>
              </w:rPr>
              <w:t>34 633,69</w:t>
            </w:r>
          </w:p>
        </w:tc>
        <w:tc>
          <w:tcPr>
            <w:tcW w:w="960" w:type="dxa"/>
            <w:tcBorders>
              <w:top w:val="nil"/>
              <w:left w:val="nil"/>
              <w:bottom w:val="single" w:sz="4" w:space="0" w:color="auto"/>
              <w:right w:val="single" w:sz="4" w:space="0" w:color="auto"/>
            </w:tcBorders>
            <w:shd w:val="clear" w:color="auto" w:fill="auto"/>
            <w:noWrap/>
            <w:vAlign w:val="bottom"/>
            <w:hideMark/>
          </w:tcPr>
          <w:p w:rsidR="00A050FE" w:rsidRPr="00A050FE" w:rsidRDefault="00A050FE" w:rsidP="00A050FE">
            <w:pPr>
              <w:jc w:val="center"/>
              <w:rPr>
                <w:color w:val="000000"/>
                <w:sz w:val="24"/>
                <w:szCs w:val="24"/>
                <w:lang w:val="en-US" w:eastAsia="en-US"/>
              </w:rPr>
            </w:pPr>
            <w:r w:rsidRPr="00A050FE">
              <w:rPr>
                <w:color w:val="000000"/>
                <w:sz w:val="24"/>
                <w:szCs w:val="24"/>
                <w:lang w:val="en-US" w:eastAsia="en-US"/>
              </w:rPr>
              <w:t>47,9</w:t>
            </w:r>
          </w:p>
        </w:tc>
      </w:tr>
      <w:tr w:rsidR="00A050FE" w:rsidRPr="00A050FE" w:rsidTr="00A050FE">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A050FE" w:rsidRPr="007C6668" w:rsidRDefault="007C6668" w:rsidP="00A050FE">
            <w:pPr>
              <w:rPr>
                <w:color w:val="000000"/>
                <w:sz w:val="24"/>
                <w:szCs w:val="24"/>
                <w:lang w:val="kk-KZ" w:eastAsia="en-US"/>
              </w:rPr>
            </w:pPr>
            <w:r>
              <w:rPr>
                <w:color w:val="000000"/>
                <w:sz w:val="24"/>
                <w:szCs w:val="24"/>
                <w:lang w:val="kk-KZ" w:eastAsia="en-US"/>
              </w:rPr>
              <w:t xml:space="preserve">Субұру </w:t>
            </w:r>
          </w:p>
        </w:tc>
        <w:tc>
          <w:tcPr>
            <w:tcW w:w="1360" w:type="dxa"/>
            <w:tcBorders>
              <w:top w:val="nil"/>
              <w:left w:val="nil"/>
              <w:bottom w:val="single" w:sz="4" w:space="0" w:color="auto"/>
              <w:right w:val="single" w:sz="4" w:space="0" w:color="auto"/>
            </w:tcBorders>
            <w:shd w:val="clear" w:color="auto" w:fill="auto"/>
            <w:noWrap/>
            <w:vAlign w:val="bottom"/>
            <w:hideMark/>
          </w:tcPr>
          <w:p w:rsidR="00A050FE" w:rsidRPr="00A050FE" w:rsidRDefault="00A050FE" w:rsidP="00A050FE">
            <w:pPr>
              <w:jc w:val="center"/>
              <w:rPr>
                <w:color w:val="000000"/>
                <w:sz w:val="24"/>
                <w:szCs w:val="24"/>
                <w:lang w:val="en-US" w:eastAsia="en-US"/>
              </w:rPr>
            </w:pPr>
            <w:r w:rsidRPr="00A050FE">
              <w:rPr>
                <w:color w:val="000000"/>
                <w:sz w:val="24"/>
                <w:szCs w:val="24"/>
                <w:lang w:val="en-US" w:eastAsia="en-US"/>
              </w:rPr>
              <w:t>64 755,83</w:t>
            </w:r>
          </w:p>
        </w:tc>
        <w:tc>
          <w:tcPr>
            <w:tcW w:w="1480" w:type="dxa"/>
            <w:tcBorders>
              <w:top w:val="nil"/>
              <w:left w:val="nil"/>
              <w:bottom w:val="single" w:sz="4" w:space="0" w:color="auto"/>
              <w:right w:val="single" w:sz="4" w:space="0" w:color="auto"/>
            </w:tcBorders>
            <w:shd w:val="clear" w:color="auto" w:fill="auto"/>
            <w:noWrap/>
            <w:vAlign w:val="bottom"/>
            <w:hideMark/>
          </w:tcPr>
          <w:p w:rsidR="00A050FE" w:rsidRPr="00A050FE" w:rsidRDefault="00A050FE" w:rsidP="00A050FE">
            <w:pPr>
              <w:jc w:val="center"/>
              <w:rPr>
                <w:color w:val="000000"/>
                <w:sz w:val="24"/>
                <w:szCs w:val="24"/>
                <w:lang w:val="en-US" w:eastAsia="en-US"/>
              </w:rPr>
            </w:pPr>
            <w:r w:rsidRPr="00A050FE">
              <w:rPr>
                <w:color w:val="000000"/>
                <w:sz w:val="24"/>
                <w:szCs w:val="24"/>
                <w:lang w:val="en-US" w:eastAsia="en-US"/>
              </w:rPr>
              <w:t>68 725,04</w:t>
            </w:r>
          </w:p>
        </w:tc>
        <w:tc>
          <w:tcPr>
            <w:tcW w:w="1600" w:type="dxa"/>
            <w:tcBorders>
              <w:top w:val="nil"/>
              <w:left w:val="nil"/>
              <w:bottom w:val="single" w:sz="4" w:space="0" w:color="auto"/>
              <w:right w:val="single" w:sz="4" w:space="0" w:color="auto"/>
            </w:tcBorders>
            <w:shd w:val="clear" w:color="auto" w:fill="auto"/>
            <w:noWrap/>
            <w:vAlign w:val="bottom"/>
            <w:hideMark/>
          </w:tcPr>
          <w:p w:rsidR="00A050FE" w:rsidRPr="00A050FE" w:rsidRDefault="00A050FE" w:rsidP="00A050FE">
            <w:pPr>
              <w:jc w:val="center"/>
              <w:rPr>
                <w:color w:val="000000"/>
                <w:sz w:val="24"/>
                <w:szCs w:val="24"/>
                <w:lang w:val="en-US" w:eastAsia="en-US"/>
              </w:rPr>
            </w:pPr>
            <w:r w:rsidRPr="00A050FE">
              <w:rPr>
                <w:color w:val="000000"/>
                <w:sz w:val="24"/>
                <w:szCs w:val="24"/>
                <w:lang w:val="en-US" w:eastAsia="en-US"/>
              </w:rPr>
              <w:t>3 969,21</w:t>
            </w:r>
          </w:p>
        </w:tc>
        <w:tc>
          <w:tcPr>
            <w:tcW w:w="960" w:type="dxa"/>
            <w:tcBorders>
              <w:top w:val="nil"/>
              <w:left w:val="nil"/>
              <w:bottom w:val="single" w:sz="4" w:space="0" w:color="auto"/>
              <w:right w:val="single" w:sz="4" w:space="0" w:color="auto"/>
            </w:tcBorders>
            <w:shd w:val="clear" w:color="auto" w:fill="auto"/>
            <w:noWrap/>
            <w:vAlign w:val="bottom"/>
            <w:hideMark/>
          </w:tcPr>
          <w:p w:rsidR="00A050FE" w:rsidRPr="00A050FE" w:rsidRDefault="00A050FE" w:rsidP="00A050FE">
            <w:pPr>
              <w:jc w:val="center"/>
              <w:rPr>
                <w:color w:val="000000"/>
                <w:sz w:val="24"/>
                <w:szCs w:val="24"/>
                <w:lang w:val="en-US" w:eastAsia="en-US"/>
              </w:rPr>
            </w:pPr>
            <w:r w:rsidRPr="00A050FE">
              <w:rPr>
                <w:color w:val="000000"/>
                <w:sz w:val="24"/>
                <w:szCs w:val="24"/>
                <w:lang w:val="en-US" w:eastAsia="en-US"/>
              </w:rPr>
              <w:t>6,1</w:t>
            </w:r>
          </w:p>
        </w:tc>
      </w:tr>
      <w:tr w:rsidR="00A050FE" w:rsidRPr="00A050FE" w:rsidTr="00A050FE">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A050FE" w:rsidRPr="007C6668" w:rsidRDefault="007C6668" w:rsidP="00A050FE">
            <w:pPr>
              <w:rPr>
                <w:color w:val="000000"/>
                <w:sz w:val="24"/>
                <w:szCs w:val="24"/>
                <w:lang w:val="kk-KZ" w:eastAsia="en-US"/>
              </w:rPr>
            </w:pPr>
            <w:r>
              <w:rPr>
                <w:color w:val="000000"/>
                <w:sz w:val="24"/>
                <w:szCs w:val="24"/>
                <w:lang w:val="kk-KZ" w:eastAsia="en-US"/>
              </w:rPr>
              <w:t xml:space="preserve">Қорытынды </w:t>
            </w:r>
          </w:p>
        </w:tc>
        <w:tc>
          <w:tcPr>
            <w:tcW w:w="1360" w:type="dxa"/>
            <w:tcBorders>
              <w:top w:val="nil"/>
              <w:left w:val="nil"/>
              <w:bottom w:val="single" w:sz="4" w:space="0" w:color="auto"/>
              <w:right w:val="single" w:sz="4" w:space="0" w:color="auto"/>
            </w:tcBorders>
            <w:shd w:val="clear" w:color="auto" w:fill="auto"/>
            <w:noWrap/>
            <w:vAlign w:val="bottom"/>
            <w:hideMark/>
          </w:tcPr>
          <w:p w:rsidR="00A050FE" w:rsidRPr="00A050FE" w:rsidRDefault="00A050FE" w:rsidP="00A050FE">
            <w:pPr>
              <w:jc w:val="center"/>
              <w:rPr>
                <w:color w:val="000000"/>
                <w:sz w:val="24"/>
                <w:szCs w:val="24"/>
                <w:lang w:val="en-US" w:eastAsia="en-US"/>
              </w:rPr>
            </w:pPr>
            <w:r w:rsidRPr="00A050FE">
              <w:rPr>
                <w:color w:val="000000"/>
                <w:sz w:val="24"/>
                <w:szCs w:val="24"/>
                <w:lang w:val="en-US" w:eastAsia="en-US"/>
              </w:rPr>
              <w:t>137 121,73</w:t>
            </w:r>
          </w:p>
        </w:tc>
        <w:tc>
          <w:tcPr>
            <w:tcW w:w="1480" w:type="dxa"/>
            <w:tcBorders>
              <w:top w:val="nil"/>
              <w:left w:val="nil"/>
              <w:bottom w:val="single" w:sz="4" w:space="0" w:color="auto"/>
              <w:right w:val="single" w:sz="4" w:space="0" w:color="auto"/>
            </w:tcBorders>
            <w:shd w:val="clear" w:color="auto" w:fill="auto"/>
            <w:noWrap/>
            <w:vAlign w:val="bottom"/>
            <w:hideMark/>
          </w:tcPr>
          <w:p w:rsidR="00A050FE" w:rsidRPr="00A050FE" w:rsidRDefault="00A050FE" w:rsidP="00A050FE">
            <w:pPr>
              <w:jc w:val="center"/>
              <w:rPr>
                <w:color w:val="000000"/>
                <w:sz w:val="24"/>
                <w:szCs w:val="24"/>
                <w:lang w:val="en-US" w:eastAsia="en-US"/>
              </w:rPr>
            </w:pPr>
            <w:r w:rsidRPr="00A050FE">
              <w:rPr>
                <w:color w:val="000000"/>
                <w:sz w:val="24"/>
                <w:szCs w:val="24"/>
                <w:lang w:val="en-US" w:eastAsia="en-US"/>
              </w:rPr>
              <w:t>175 724,62</w:t>
            </w:r>
          </w:p>
        </w:tc>
        <w:tc>
          <w:tcPr>
            <w:tcW w:w="1600" w:type="dxa"/>
            <w:tcBorders>
              <w:top w:val="nil"/>
              <w:left w:val="nil"/>
              <w:bottom w:val="single" w:sz="4" w:space="0" w:color="auto"/>
              <w:right w:val="single" w:sz="4" w:space="0" w:color="auto"/>
            </w:tcBorders>
            <w:shd w:val="clear" w:color="auto" w:fill="auto"/>
            <w:noWrap/>
            <w:vAlign w:val="bottom"/>
            <w:hideMark/>
          </w:tcPr>
          <w:p w:rsidR="00A050FE" w:rsidRPr="00A050FE" w:rsidRDefault="00A050FE" w:rsidP="00A050FE">
            <w:pPr>
              <w:jc w:val="center"/>
              <w:rPr>
                <w:color w:val="000000"/>
                <w:sz w:val="24"/>
                <w:szCs w:val="24"/>
                <w:lang w:val="en-US" w:eastAsia="en-US"/>
              </w:rPr>
            </w:pPr>
            <w:r w:rsidRPr="00A050FE">
              <w:rPr>
                <w:color w:val="000000"/>
                <w:sz w:val="24"/>
                <w:szCs w:val="24"/>
                <w:lang w:val="en-US" w:eastAsia="en-US"/>
              </w:rPr>
              <w:t>38 602,90</w:t>
            </w:r>
          </w:p>
        </w:tc>
        <w:tc>
          <w:tcPr>
            <w:tcW w:w="960" w:type="dxa"/>
            <w:tcBorders>
              <w:top w:val="nil"/>
              <w:left w:val="nil"/>
              <w:bottom w:val="single" w:sz="4" w:space="0" w:color="auto"/>
              <w:right w:val="single" w:sz="4" w:space="0" w:color="auto"/>
            </w:tcBorders>
            <w:shd w:val="clear" w:color="auto" w:fill="auto"/>
            <w:noWrap/>
            <w:vAlign w:val="bottom"/>
            <w:hideMark/>
          </w:tcPr>
          <w:p w:rsidR="00A050FE" w:rsidRPr="00A050FE" w:rsidRDefault="00A050FE" w:rsidP="00A050FE">
            <w:pPr>
              <w:jc w:val="center"/>
              <w:rPr>
                <w:color w:val="000000"/>
                <w:sz w:val="24"/>
                <w:szCs w:val="24"/>
                <w:lang w:val="en-US" w:eastAsia="en-US"/>
              </w:rPr>
            </w:pPr>
            <w:r w:rsidRPr="00A050FE">
              <w:rPr>
                <w:color w:val="000000"/>
                <w:sz w:val="24"/>
                <w:szCs w:val="24"/>
                <w:lang w:val="en-US" w:eastAsia="en-US"/>
              </w:rPr>
              <w:t>28,2</w:t>
            </w:r>
          </w:p>
        </w:tc>
      </w:tr>
    </w:tbl>
    <w:p w:rsidR="00A050FE" w:rsidRPr="00553638" w:rsidRDefault="00A050FE" w:rsidP="001F4322">
      <w:pPr>
        <w:pStyle w:val="3"/>
        <w:ind w:firstLine="567"/>
        <w:rPr>
          <w:color w:val="000000" w:themeColor="text1"/>
          <w:sz w:val="24"/>
          <w:szCs w:val="24"/>
        </w:rPr>
      </w:pPr>
    </w:p>
    <w:p w:rsidR="00C42D9E" w:rsidRPr="00356C04" w:rsidRDefault="00356C04" w:rsidP="00356C04">
      <w:pPr>
        <w:pStyle w:val="HTML"/>
        <w:shd w:val="clear" w:color="auto" w:fill="F8F9FA"/>
        <w:spacing w:line="365" w:lineRule="atLeast"/>
        <w:rPr>
          <w:rFonts w:ascii="inherit" w:hAnsi="inherit"/>
          <w:color w:val="202124"/>
          <w:sz w:val="24"/>
          <w:szCs w:val="24"/>
        </w:rPr>
      </w:pPr>
      <w:r>
        <w:rPr>
          <w:rStyle w:val="y2iqfc"/>
          <w:rFonts w:ascii="inherit" w:hAnsi="inherit"/>
          <w:color w:val="202124"/>
          <w:sz w:val="24"/>
          <w:szCs w:val="24"/>
          <w:lang w:val="kk-KZ"/>
        </w:rPr>
        <w:tab/>
      </w:r>
      <w:r w:rsidRPr="00356C04">
        <w:rPr>
          <w:rStyle w:val="y2iqfc"/>
          <w:rFonts w:ascii="inherit" w:hAnsi="inherit"/>
          <w:color w:val="202124"/>
          <w:sz w:val="24"/>
          <w:szCs w:val="24"/>
          <w:lang w:val="kk-KZ"/>
        </w:rPr>
        <w:t>Салықтар, сақтандыру, қоршаған ортаға эмиссиялар.</w:t>
      </w:r>
    </w:p>
    <w:p w:rsidR="00356C04" w:rsidRPr="00356C04" w:rsidRDefault="00356C04" w:rsidP="00356C04">
      <w:pPr>
        <w:pStyle w:val="af"/>
        <w:jc w:val="both"/>
        <w:rPr>
          <w:rStyle w:val="y2iqfc"/>
          <w:color w:val="202124"/>
          <w:sz w:val="24"/>
          <w:szCs w:val="24"/>
          <w:lang w:val="kk-KZ"/>
        </w:rPr>
      </w:pPr>
      <w:r w:rsidRPr="00356C04">
        <w:rPr>
          <w:rStyle w:val="y2iqfc"/>
          <w:color w:val="202124"/>
          <w:sz w:val="24"/>
          <w:szCs w:val="24"/>
          <w:lang w:val="kk-KZ"/>
        </w:rPr>
        <w:t>Сақтандыру және салық салу мөлшерлемелері заңмен белгіленген және барлық жұмыс берушілер үшін міндетті болып табылады.Медициналық сақтандыру (МСМС) бойынша мөлшерлеме 3%, ал қызметкерлерді жазатайым оқиғалардан сақтандыру жалақы қорының 1,55% құрайды.</w:t>
      </w:r>
    </w:p>
    <w:p w:rsidR="00356C04" w:rsidRPr="00356C04" w:rsidRDefault="00356C04" w:rsidP="00356C04">
      <w:pPr>
        <w:pStyle w:val="af"/>
        <w:ind w:firstLine="576"/>
        <w:jc w:val="both"/>
        <w:rPr>
          <w:lang w:val="kk-KZ"/>
        </w:rPr>
      </w:pPr>
      <w:r w:rsidRPr="00356C04">
        <w:rPr>
          <w:rStyle w:val="y2iqfc"/>
          <w:color w:val="202124"/>
          <w:sz w:val="24"/>
          <w:szCs w:val="24"/>
          <w:lang w:val="kk-KZ"/>
        </w:rPr>
        <w:t>Сумен жабдықтау үшін мүлік салығының мөлшерлемесі әлеуметтік нысан ретіндегі негізгі капитал құнының 0,1% құрайды. Су бұру үшін негізгі қорлар құнының 1,5% жалпы негізде.Сонымен қатар тарифке жер, көлік, әлеуметтік және т.б.</w:t>
      </w:r>
    </w:p>
    <w:p w:rsidR="00356C04" w:rsidRPr="00356C04" w:rsidRDefault="00356C04" w:rsidP="00356C04">
      <w:pPr>
        <w:pStyle w:val="af"/>
        <w:jc w:val="both"/>
        <w:rPr>
          <w:lang w:val="kk-KZ"/>
        </w:rPr>
      </w:pPr>
      <w:r>
        <w:rPr>
          <w:rStyle w:val="y2iqfc"/>
          <w:rFonts w:ascii="inherit" w:hAnsi="inherit"/>
          <w:color w:val="202124"/>
          <w:sz w:val="28"/>
          <w:szCs w:val="28"/>
          <w:lang w:val="kk-KZ"/>
        </w:rPr>
        <w:lastRenderedPageBreak/>
        <w:tab/>
      </w:r>
      <w:r w:rsidRPr="00356C04">
        <w:rPr>
          <w:rStyle w:val="y2iqfc"/>
          <w:rFonts w:ascii="inherit" w:hAnsi="inherit"/>
          <w:color w:val="202124"/>
          <w:sz w:val="24"/>
          <w:szCs w:val="24"/>
          <w:lang w:val="kk-KZ"/>
        </w:rPr>
        <w:t xml:space="preserve">Қоршаған ортаға эмиссияларды есептеу 25.10.2019 ж. № KZ31VCZ00487258, 08.19.2019 ж. № KZ88VCZ00429293 рұқсаттар негізінде ластаушы заттардың шығарындылары мен төгінділерінің нормативті көлемдеріне сәйкес жүргізілді. 576 </w:t>
      </w:r>
      <w:r>
        <w:rPr>
          <w:rStyle w:val="y2iqfc"/>
          <w:rFonts w:ascii="inherit" w:hAnsi="inherit"/>
          <w:color w:val="202124"/>
          <w:sz w:val="24"/>
          <w:szCs w:val="24"/>
          <w:lang w:val="kk-KZ"/>
        </w:rPr>
        <w:t xml:space="preserve">, 577 Қазақстан Республикасының </w:t>
      </w:r>
      <w:r w:rsidRPr="00356C04">
        <w:rPr>
          <w:rStyle w:val="y2iqfc"/>
          <w:rFonts w:ascii="inherit" w:hAnsi="inherit"/>
          <w:color w:val="202124"/>
          <w:sz w:val="24"/>
          <w:szCs w:val="24"/>
          <w:lang w:val="kk-KZ"/>
        </w:rPr>
        <w:t>Салық кодексі. Бұл тармаққа атмосфераға шығарындылар, су қоймасына шығарындылар, Тобылға төгілулер, бензин мен дизель отыны бойынша есептер кіреді.</w:t>
      </w:r>
    </w:p>
    <w:p w:rsidR="007D2396" w:rsidRPr="002F4CA4" w:rsidRDefault="002F4CA4" w:rsidP="002F4CA4">
      <w:pPr>
        <w:pStyle w:val="HTML"/>
        <w:shd w:val="clear" w:color="auto" w:fill="F8F9FA"/>
        <w:spacing w:line="365" w:lineRule="atLeast"/>
        <w:jc w:val="both"/>
        <w:rPr>
          <w:rFonts w:ascii="inherit" w:hAnsi="inherit"/>
          <w:b/>
          <w:color w:val="202124"/>
          <w:sz w:val="24"/>
          <w:szCs w:val="24"/>
          <w:lang w:val="kk-KZ"/>
        </w:rPr>
      </w:pPr>
      <w:bookmarkStart w:id="6" w:name="OLE_LINK129"/>
      <w:bookmarkStart w:id="7" w:name="OLE_LINK130"/>
      <w:r w:rsidRPr="002F4CA4">
        <w:rPr>
          <w:rStyle w:val="y2iqfc"/>
          <w:rFonts w:ascii="Times New Roman" w:hAnsi="Times New Roman" w:cs="Times New Roman"/>
          <w:color w:val="202124"/>
          <w:sz w:val="24"/>
          <w:szCs w:val="24"/>
          <w:lang w:val="kk-KZ"/>
        </w:rPr>
        <w:t>Жалақы заңнамаға сәйкес орташа жалақыны индекстеуді ескере отырып қосылады. Сандық есептеулер «Қазақстан су арнасы» Қазақстан Республикасының сумен жабдықтау және су бұру кәсіпорындары қауымдастығының 2020 жылғы 31 желтоқсандағы № 15 бұйрығымен бекітілген нормативтерге сәйкес жүргізіледі.</w:t>
      </w:r>
      <w:r w:rsidRPr="002F4CA4">
        <w:rPr>
          <w:rFonts w:ascii="inherit" w:hAnsi="inherit"/>
          <w:color w:val="202124"/>
          <w:sz w:val="28"/>
          <w:szCs w:val="28"/>
          <w:lang w:val="kk-KZ"/>
        </w:rPr>
        <w:t xml:space="preserve"> </w:t>
      </w:r>
      <w:r w:rsidRPr="002F4CA4">
        <w:rPr>
          <w:rStyle w:val="y2iqfc"/>
          <w:rFonts w:ascii="inherit" w:hAnsi="inherit"/>
          <w:b/>
          <w:color w:val="202124"/>
          <w:sz w:val="24"/>
          <w:szCs w:val="24"/>
          <w:lang w:val="kk-KZ"/>
        </w:rPr>
        <w:t>Бірлестікке бұл құқықты Инфрақұрылымдық даму министрлігінің Құрылыс және тұрғын үй-коммуналдық шаруашылық істері комитеті береді.</w:t>
      </w:r>
      <w:bookmarkStart w:id="8" w:name="OLE_LINK133"/>
      <w:bookmarkStart w:id="9" w:name="OLE_LINK134"/>
    </w:p>
    <w:tbl>
      <w:tblPr>
        <w:tblW w:w="8480" w:type="dxa"/>
        <w:tblLook w:val="04A0" w:firstRow="1" w:lastRow="0" w:firstColumn="1" w:lastColumn="0" w:noHBand="0" w:noVBand="1"/>
      </w:tblPr>
      <w:tblGrid>
        <w:gridCol w:w="3080"/>
        <w:gridCol w:w="1360"/>
        <w:gridCol w:w="1480"/>
        <w:gridCol w:w="1600"/>
        <w:gridCol w:w="960"/>
      </w:tblGrid>
      <w:tr w:rsidR="00BA5A49" w:rsidRPr="00BA5A49" w:rsidTr="00BA5A49">
        <w:trPr>
          <w:trHeight w:val="315"/>
        </w:trPr>
        <w:tc>
          <w:tcPr>
            <w:tcW w:w="3080" w:type="dxa"/>
            <w:tcBorders>
              <w:top w:val="single" w:sz="4" w:space="0" w:color="auto"/>
              <w:left w:val="single" w:sz="4" w:space="0" w:color="auto"/>
              <w:bottom w:val="single" w:sz="4" w:space="0" w:color="auto"/>
              <w:right w:val="single" w:sz="4" w:space="0" w:color="auto"/>
            </w:tcBorders>
            <w:shd w:val="clear" w:color="auto" w:fill="auto"/>
            <w:vAlign w:val="bottom"/>
            <w:hideMark/>
          </w:tcPr>
          <w:bookmarkEnd w:id="6"/>
          <w:bookmarkEnd w:id="7"/>
          <w:bookmarkEnd w:id="8"/>
          <w:bookmarkEnd w:id="9"/>
          <w:p w:rsidR="00BA5A49" w:rsidRPr="008A0A54" w:rsidRDefault="008A0A54" w:rsidP="00BA5A49">
            <w:pPr>
              <w:rPr>
                <w:color w:val="000000"/>
                <w:sz w:val="24"/>
                <w:szCs w:val="24"/>
                <w:lang w:val="kk-KZ" w:eastAsia="en-US"/>
              </w:rPr>
            </w:pPr>
            <w:r>
              <w:rPr>
                <w:color w:val="000000"/>
                <w:sz w:val="24"/>
                <w:szCs w:val="24"/>
                <w:lang w:val="kk-KZ" w:eastAsia="en-US"/>
              </w:rPr>
              <w:t>Еңбекті төлеу</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BA5A49" w:rsidRPr="008A0A54" w:rsidRDefault="008A0A54" w:rsidP="00BA5A49">
            <w:pPr>
              <w:jc w:val="center"/>
              <w:rPr>
                <w:color w:val="000000"/>
                <w:sz w:val="24"/>
                <w:szCs w:val="24"/>
                <w:lang w:val="kk-KZ" w:eastAsia="en-US"/>
              </w:rPr>
            </w:pPr>
            <w:r>
              <w:rPr>
                <w:color w:val="000000"/>
                <w:sz w:val="24"/>
                <w:szCs w:val="24"/>
                <w:lang w:val="kk-KZ" w:eastAsia="en-US"/>
              </w:rPr>
              <w:t xml:space="preserve">Бекітілді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BA5A49" w:rsidRPr="00BA5A49" w:rsidRDefault="00BA5A49" w:rsidP="00BA5A49">
            <w:pPr>
              <w:jc w:val="center"/>
              <w:rPr>
                <w:color w:val="000000"/>
                <w:sz w:val="24"/>
                <w:szCs w:val="24"/>
                <w:lang w:val="en-US" w:eastAsia="en-US"/>
              </w:rPr>
            </w:pPr>
            <w:proofErr w:type="spellStart"/>
            <w:r w:rsidRPr="00BA5A49">
              <w:rPr>
                <w:color w:val="000000"/>
                <w:sz w:val="24"/>
                <w:szCs w:val="24"/>
                <w:lang w:val="en-US" w:eastAsia="en-US"/>
              </w:rPr>
              <w:t>факт</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BA5A49" w:rsidRPr="008A0A54" w:rsidRDefault="008A0A54" w:rsidP="00BA5A49">
            <w:pPr>
              <w:jc w:val="center"/>
              <w:rPr>
                <w:color w:val="000000"/>
                <w:sz w:val="24"/>
                <w:szCs w:val="24"/>
                <w:lang w:val="kk-KZ" w:eastAsia="en-US"/>
              </w:rPr>
            </w:pPr>
            <w:r>
              <w:rPr>
                <w:color w:val="000000"/>
                <w:sz w:val="24"/>
                <w:szCs w:val="24"/>
                <w:lang w:val="kk-KZ" w:eastAsia="en-US"/>
              </w:rPr>
              <w:t>ауытқуы</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5A49" w:rsidRPr="00BA5A49" w:rsidRDefault="00BA5A49" w:rsidP="00BA5A49">
            <w:pPr>
              <w:jc w:val="center"/>
              <w:rPr>
                <w:color w:val="000000"/>
                <w:sz w:val="24"/>
                <w:szCs w:val="24"/>
                <w:lang w:val="en-US" w:eastAsia="en-US"/>
              </w:rPr>
            </w:pPr>
            <w:r w:rsidRPr="00BA5A49">
              <w:rPr>
                <w:color w:val="000000"/>
                <w:sz w:val="24"/>
                <w:szCs w:val="24"/>
                <w:lang w:val="en-US" w:eastAsia="en-US"/>
              </w:rPr>
              <w:t>%</w:t>
            </w:r>
          </w:p>
        </w:tc>
      </w:tr>
      <w:tr w:rsidR="00BA5A49" w:rsidRPr="00BA5A49" w:rsidTr="00BA5A49">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BA5A49" w:rsidRPr="008A0A54" w:rsidRDefault="008A0A54" w:rsidP="00BA5A49">
            <w:pPr>
              <w:rPr>
                <w:color w:val="000000"/>
                <w:sz w:val="24"/>
                <w:szCs w:val="24"/>
                <w:lang w:val="kk-KZ" w:eastAsia="en-US"/>
              </w:rPr>
            </w:pPr>
            <w:r>
              <w:rPr>
                <w:color w:val="000000"/>
                <w:sz w:val="24"/>
                <w:szCs w:val="24"/>
                <w:lang w:val="kk-KZ" w:eastAsia="en-US"/>
              </w:rPr>
              <w:t>Сумен жабдықтау</w:t>
            </w:r>
          </w:p>
        </w:tc>
        <w:tc>
          <w:tcPr>
            <w:tcW w:w="1360" w:type="dxa"/>
            <w:tcBorders>
              <w:top w:val="nil"/>
              <w:left w:val="nil"/>
              <w:bottom w:val="single" w:sz="4" w:space="0" w:color="auto"/>
              <w:right w:val="single" w:sz="4" w:space="0" w:color="auto"/>
            </w:tcBorders>
            <w:shd w:val="clear" w:color="auto" w:fill="auto"/>
            <w:noWrap/>
            <w:vAlign w:val="bottom"/>
            <w:hideMark/>
          </w:tcPr>
          <w:p w:rsidR="00BA5A49" w:rsidRPr="00BA5A49" w:rsidRDefault="00BA5A49" w:rsidP="00BA5A49">
            <w:pPr>
              <w:jc w:val="center"/>
              <w:rPr>
                <w:color w:val="000000"/>
                <w:sz w:val="24"/>
                <w:szCs w:val="24"/>
                <w:lang w:val="en-US" w:eastAsia="en-US"/>
              </w:rPr>
            </w:pPr>
            <w:r w:rsidRPr="00BA5A49">
              <w:rPr>
                <w:color w:val="000000"/>
                <w:sz w:val="24"/>
                <w:szCs w:val="24"/>
                <w:lang w:val="en-US" w:eastAsia="en-US"/>
              </w:rPr>
              <w:t>488 491,60</w:t>
            </w:r>
          </w:p>
        </w:tc>
        <w:tc>
          <w:tcPr>
            <w:tcW w:w="1480" w:type="dxa"/>
            <w:tcBorders>
              <w:top w:val="nil"/>
              <w:left w:val="nil"/>
              <w:bottom w:val="single" w:sz="4" w:space="0" w:color="auto"/>
              <w:right w:val="single" w:sz="4" w:space="0" w:color="auto"/>
            </w:tcBorders>
            <w:shd w:val="clear" w:color="auto" w:fill="auto"/>
            <w:noWrap/>
            <w:vAlign w:val="bottom"/>
            <w:hideMark/>
          </w:tcPr>
          <w:p w:rsidR="00BA5A49" w:rsidRPr="00BA5A49" w:rsidRDefault="00BA5A49" w:rsidP="00BA5A49">
            <w:pPr>
              <w:jc w:val="center"/>
              <w:rPr>
                <w:color w:val="000000"/>
                <w:sz w:val="24"/>
                <w:szCs w:val="24"/>
                <w:lang w:val="en-US" w:eastAsia="en-US"/>
              </w:rPr>
            </w:pPr>
            <w:r w:rsidRPr="00BA5A49">
              <w:rPr>
                <w:color w:val="000000"/>
                <w:sz w:val="24"/>
                <w:szCs w:val="24"/>
                <w:lang w:val="en-US" w:eastAsia="en-US"/>
              </w:rPr>
              <w:t>599 130,62</w:t>
            </w:r>
          </w:p>
        </w:tc>
        <w:tc>
          <w:tcPr>
            <w:tcW w:w="1600" w:type="dxa"/>
            <w:tcBorders>
              <w:top w:val="nil"/>
              <w:left w:val="nil"/>
              <w:bottom w:val="single" w:sz="4" w:space="0" w:color="auto"/>
              <w:right w:val="single" w:sz="4" w:space="0" w:color="auto"/>
            </w:tcBorders>
            <w:shd w:val="clear" w:color="auto" w:fill="auto"/>
            <w:noWrap/>
            <w:vAlign w:val="bottom"/>
            <w:hideMark/>
          </w:tcPr>
          <w:p w:rsidR="00BA5A49" w:rsidRPr="00BA5A49" w:rsidRDefault="00BA5A49" w:rsidP="00BA5A49">
            <w:pPr>
              <w:jc w:val="center"/>
              <w:rPr>
                <w:color w:val="000000"/>
                <w:sz w:val="24"/>
                <w:szCs w:val="24"/>
                <w:lang w:val="en-US" w:eastAsia="en-US"/>
              </w:rPr>
            </w:pPr>
            <w:r w:rsidRPr="00BA5A49">
              <w:rPr>
                <w:color w:val="000000"/>
                <w:sz w:val="24"/>
                <w:szCs w:val="24"/>
                <w:lang w:val="en-US" w:eastAsia="en-US"/>
              </w:rPr>
              <w:t>110 639,02</w:t>
            </w:r>
          </w:p>
        </w:tc>
        <w:tc>
          <w:tcPr>
            <w:tcW w:w="960" w:type="dxa"/>
            <w:tcBorders>
              <w:top w:val="nil"/>
              <w:left w:val="nil"/>
              <w:bottom w:val="single" w:sz="4" w:space="0" w:color="auto"/>
              <w:right w:val="single" w:sz="4" w:space="0" w:color="auto"/>
            </w:tcBorders>
            <w:shd w:val="clear" w:color="auto" w:fill="auto"/>
            <w:noWrap/>
            <w:vAlign w:val="bottom"/>
            <w:hideMark/>
          </w:tcPr>
          <w:p w:rsidR="00BA5A49" w:rsidRPr="00BA5A49" w:rsidRDefault="00BA5A49" w:rsidP="00BA5A49">
            <w:pPr>
              <w:jc w:val="center"/>
              <w:rPr>
                <w:color w:val="000000"/>
                <w:sz w:val="24"/>
                <w:szCs w:val="24"/>
                <w:lang w:val="en-US" w:eastAsia="en-US"/>
              </w:rPr>
            </w:pPr>
            <w:r w:rsidRPr="00BA5A49">
              <w:rPr>
                <w:color w:val="000000"/>
                <w:sz w:val="24"/>
                <w:szCs w:val="24"/>
                <w:lang w:val="en-US" w:eastAsia="en-US"/>
              </w:rPr>
              <w:t>22,6</w:t>
            </w:r>
          </w:p>
        </w:tc>
      </w:tr>
      <w:tr w:rsidR="00BA5A49" w:rsidRPr="00BA5A49" w:rsidTr="00BA5A49">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BA5A49" w:rsidRPr="008A0A54" w:rsidRDefault="008A0A54" w:rsidP="00BA5A49">
            <w:pPr>
              <w:rPr>
                <w:color w:val="000000"/>
                <w:sz w:val="24"/>
                <w:szCs w:val="24"/>
                <w:lang w:val="kk-KZ" w:eastAsia="en-US"/>
              </w:rPr>
            </w:pPr>
            <w:r>
              <w:rPr>
                <w:color w:val="000000"/>
                <w:sz w:val="24"/>
                <w:szCs w:val="24"/>
                <w:lang w:val="kk-KZ" w:eastAsia="en-US"/>
              </w:rPr>
              <w:t xml:space="preserve">Субұру </w:t>
            </w:r>
          </w:p>
        </w:tc>
        <w:tc>
          <w:tcPr>
            <w:tcW w:w="1360" w:type="dxa"/>
            <w:tcBorders>
              <w:top w:val="nil"/>
              <w:left w:val="nil"/>
              <w:bottom w:val="single" w:sz="4" w:space="0" w:color="auto"/>
              <w:right w:val="single" w:sz="4" w:space="0" w:color="auto"/>
            </w:tcBorders>
            <w:shd w:val="clear" w:color="auto" w:fill="auto"/>
            <w:noWrap/>
            <w:vAlign w:val="bottom"/>
            <w:hideMark/>
          </w:tcPr>
          <w:p w:rsidR="00BA5A49" w:rsidRPr="00BA5A49" w:rsidRDefault="00BA5A49" w:rsidP="00BA5A49">
            <w:pPr>
              <w:jc w:val="center"/>
              <w:rPr>
                <w:color w:val="000000"/>
                <w:sz w:val="24"/>
                <w:szCs w:val="24"/>
                <w:lang w:val="en-US" w:eastAsia="en-US"/>
              </w:rPr>
            </w:pPr>
            <w:r w:rsidRPr="00BA5A49">
              <w:rPr>
                <w:color w:val="000000"/>
                <w:sz w:val="24"/>
                <w:szCs w:val="24"/>
                <w:lang w:val="en-US" w:eastAsia="en-US"/>
              </w:rPr>
              <w:t>422 141,17</w:t>
            </w:r>
          </w:p>
        </w:tc>
        <w:tc>
          <w:tcPr>
            <w:tcW w:w="1480" w:type="dxa"/>
            <w:tcBorders>
              <w:top w:val="nil"/>
              <w:left w:val="nil"/>
              <w:bottom w:val="single" w:sz="4" w:space="0" w:color="auto"/>
              <w:right w:val="single" w:sz="4" w:space="0" w:color="auto"/>
            </w:tcBorders>
            <w:shd w:val="clear" w:color="auto" w:fill="auto"/>
            <w:noWrap/>
            <w:vAlign w:val="bottom"/>
            <w:hideMark/>
          </w:tcPr>
          <w:p w:rsidR="00BA5A49" w:rsidRPr="00BA5A49" w:rsidRDefault="00BA5A49" w:rsidP="00BA5A49">
            <w:pPr>
              <w:jc w:val="center"/>
              <w:rPr>
                <w:color w:val="000000"/>
                <w:sz w:val="24"/>
                <w:szCs w:val="24"/>
                <w:lang w:val="en-US" w:eastAsia="en-US"/>
              </w:rPr>
            </w:pPr>
            <w:r w:rsidRPr="00BA5A49">
              <w:rPr>
                <w:color w:val="000000"/>
                <w:sz w:val="24"/>
                <w:szCs w:val="24"/>
                <w:lang w:val="en-US" w:eastAsia="en-US"/>
              </w:rPr>
              <w:t>445 676,16</w:t>
            </w:r>
          </w:p>
        </w:tc>
        <w:tc>
          <w:tcPr>
            <w:tcW w:w="1600" w:type="dxa"/>
            <w:tcBorders>
              <w:top w:val="nil"/>
              <w:left w:val="nil"/>
              <w:bottom w:val="single" w:sz="4" w:space="0" w:color="auto"/>
              <w:right w:val="single" w:sz="4" w:space="0" w:color="auto"/>
            </w:tcBorders>
            <w:shd w:val="clear" w:color="auto" w:fill="auto"/>
            <w:noWrap/>
            <w:vAlign w:val="bottom"/>
            <w:hideMark/>
          </w:tcPr>
          <w:p w:rsidR="00BA5A49" w:rsidRPr="00BA5A49" w:rsidRDefault="00BA5A49" w:rsidP="00BA5A49">
            <w:pPr>
              <w:jc w:val="center"/>
              <w:rPr>
                <w:color w:val="000000"/>
                <w:sz w:val="24"/>
                <w:szCs w:val="24"/>
                <w:lang w:val="en-US" w:eastAsia="en-US"/>
              </w:rPr>
            </w:pPr>
            <w:r w:rsidRPr="00BA5A49">
              <w:rPr>
                <w:color w:val="000000"/>
                <w:sz w:val="24"/>
                <w:szCs w:val="24"/>
                <w:lang w:val="en-US" w:eastAsia="en-US"/>
              </w:rPr>
              <w:t>23 534,98</w:t>
            </w:r>
          </w:p>
        </w:tc>
        <w:tc>
          <w:tcPr>
            <w:tcW w:w="960" w:type="dxa"/>
            <w:tcBorders>
              <w:top w:val="nil"/>
              <w:left w:val="nil"/>
              <w:bottom w:val="single" w:sz="4" w:space="0" w:color="auto"/>
              <w:right w:val="single" w:sz="4" w:space="0" w:color="auto"/>
            </w:tcBorders>
            <w:shd w:val="clear" w:color="auto" w:fill="auto"/>
            <w:noWrap/>
            <w:vAlign w:val="bottom"/>
            <w:hideMark/>
          </w:tcPr>
          <w:p w:rsidR="00BA5A49" w:rsidRPr="00BA5A49" w:rsidRDefault="00BA5A49" w:rsidP="00BA5A49">
            <w:pPr>
              <w:jc w:val="center"/>
              <w:rPr>
                <w:color w:val="000000"/>
                <w:sz w:val="24"/>
                <w:szCs w:val="24"/>
                <w:lang w:val="en-US" w:eastAsia="en-US"/>
              </w:rPr>
            </w:pPr>
            <w:r w:rsidRPr="00BA5A49">
              <w:rPr>
                <w:color w:val="000000"/>
                <w:sz w:val="24"/>
                <w:szCs w:val="24"/>
                <w:lang w:val="en-US" w:eastAsia="en-US"/>
              </w:rPr>
              <w:t>5,6</w:t>
            </w:r>
          </w:p>
        </w:tc>
      </w:tr>
      <w:tr w:rsidR="00BA5A49" w:rsidRPr="00BA5A49" w:rsidTr="00BA5A49">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BA5A49" w:rsidRPr="008A0A54" w:rsidRDefault="008A0A54" w:rsidP="00BA5A49">
            <w:pPr>
              <w:rPr>
                <w:color w:val="000000"/>
                <w:sz w:val="24"/>
                <w:szCs w:val="24"/>
                <w:lang w:val="kk-KZ" w:eastAsia="en-US"/>
              </w:rPr>
            </w:pPr>
            <w:r>
              <w:rPr>
                <w:color w:val="000000"/>
                <w:sz w:val="24"/>
                <w:szCs w:val="24"/>
                <w:lang w:val="kk-KZ" w:eastAsia="en-US"/>
              </w:rPr>
              <w:t>Қорытынды</w:t>
            </w:r>
          </w:p>
        </w:tc>
        <w:tc>
          <w:tcPr>
            <w:tcW w:w="1360" w:type="dxa"/>
            <w:tcBorders>
              <w:top w:val="nil"/>
              <w:left w:val="nil"/>
              <w:bottom w:val="single" w:sz="4" w:space="0" w:color="auto"/>
              <w:right w:val="single" w:sz="4" w:space="0" w:color="auto"/>
            </w:tcBorders>
            <w:shd w:val="clear" w:color="auto" w:fill="auto"/>
            <w:noWrap/>
            <w:vAlign w:val="bottom"/>
            <w:hideMark/>
          </w:tcPr>
          <w:p w:rsidR="00BA5A49" w:rsidRPr="00BA5A49" w:rsidRDefault="00BA5A49" w:rsidP="00BA5A49">
            <w:pPr>
              <w:jc w:val="center"/>
              <w:rPr>
                <w:color w:val="000000"/>
                <w:sz w:val="24"/>
                <w:szCs w:val="24"/>
                <w:lang w:val="en-US" w:eastAsia="en-US"/>
              </w:rPr>
            </w:pPr>
            <w:r w:rsidRPr="00BA5A49">
              <w:rPr>
                <w:color w:val="000000"/>
                <w:sz w:val="24"/>
                <w:szCs w:val="24"/>
                <w:lang w:val="en-US" w:eastAsia="en-US"/>
              </w:rPr>
              <w:t>910 632,78</w:t>
            </w:r>
          </w:p>
        </w:tc>
        <w:tc>
          <w:tcPr>
            <w:tcW w:w="1480" w:type="dxa"/>
            <w:tcBorders>
              <w:top w:val="nil"/>
              <w:left w:val="nil"/>
              <w:bottom w:val="single" w:sz="4" w:space="0" w:color="auto"/>
              <w:right w:val="single" w:sz="4" w:space="0" w:color="auto"/>
            </w:tcBorders>
            <w:shd w:val="clear" w:color="auto" w:fill="auto"/>
            <w:noWrap/>
            <w:vAlign w:val="bottom"/>
            <w:hideMark/>
          </w:tcPr>
          <w:p w:rsidR="00BA5A49" w:rsidRPr="00BA5A49" w:rsidRDefault="00BA5A49" w:rsidP="00BA5A49">
            <w:pPr>
              <w:jc w:val="center"/>
              <w:rPr>
                <w:color w:val="000000"/>
                <w:sz w:val="24"/>
                <w:szCs w:val="24"/>
                <w:lang w:val="en-US" w:eastAsia="en-US"/>
              </w:rPr>
            </w:pPr>
            <w:r w:rsidRPr="00BA5A49">
              <w:rPr>
                <w:color w:val="000000"/>
                <w:sz w:val="24"/>
                <w:szCs w:val="24"/>
                <w:lang w:val="en-US" w:eastAsia="en-US"/>
              </w:rPr>
              <w:t>1 044 806,78</w:t>
            </w:r>
          </w:p>
        </w:tc>
        <w:tc>
          <w:tcPr>
            <w:tcW w:w="1600" w:type="dxa"/>
            <w:tcBorders>
              <w:top w:val="nil"/>
              <w:left w:val="nil"/>
              <w:bottom w:val="single" w:sz="4" w:space="0" w:color="auto"/>
              <w:right w:val="single" w:sz="4" w:space="0" w:color="auto"/>
            </w:tcBorders>
            <w:shd w:val="clear" w:color="auto" w:fill="auto"/>
            <w:noWrap/>
            <w:vAlign w:val="bottom"/>
            <w:hideMark/>
          </w:tcPr>
          <w:p w:rsidR="00BA5A49" w:rsidRPr="00BA5A49" w:rsidRDefault="00BA5A49" w:rsidP="00BA5A49">
            <w:pPr>
              <w:jc w:val="center"/>
              <w:rPr>
                <w:color w:val="000000"/>
                <w:sz w:val="24"/>
                <w:szCs w:val="24"/>
                <w:lang w:val="en-US" w:eastAsia="en-US"/>
              </w:rPr>
            </w:pPr>
            <w:r w:rsidRPr="00BA5A49">
              <w:rPr>
                <w:color w:val="000000"/>
                <w:sz w:val="24"/>
                <w:szCs w:val="24"/>
                <w:lang w:val="en-US" w:eastAsia="en-US"/>
              </w:rPr>
              <w:t>134 174,00</w:t>
            </w:r>
          </w:p>
        </w:tc>
        <w:tc>
          <w:tcPr>
            <w:tcW w:w="960" w:type="dxa"/>
            <w:tcBorders>
              <w:top w:val="nil"/>
              <w:left w:val="nil"/>
              <w:bottom w:val="single" w:sz="4" w:space="0" w:color="auto"/>
              <w:right w:val="single" w:sz="4" w:space="0" w:color="auto"/>
            </w:tcBorders>
            <w:shd w:val="clear" w:color="auto" w:fill="auto"/>
            <w:noWrap/>
            <w:vAlign w:val="bottom"/>
            <w:hideMark/>
          </w:tcPr>
          <w:p w:rsidR="00BA5A49" w:rsidRPr="00BA5A49" w:rsidRDefault="00BA5A49" w:rsidP="00BA5A49">
            <w:pPr>
              <w:jc w:val="center"/>
              <w:rPr>
                <w:color w:val="000000"/>
                <w:sz w:val="24"/>
                <w:szCs w:val="24"/>
                <w:lang w:val="en-US" w:eastAsia="en-US"/>
              </w:rPr>
            </w:pPr>
            <w:r w:rsidRPr="00BA5A49">
              <w:rPr>
                <w:color w:val="000000"/>
                <w:sz w:val="24"/>
                <w:szCs w:val="24"/>
                <w:lang w:val="en-US" w:eastAsia="en-US"/>
              </w:rPr>
              <w:t>14,7</w:t>
            </w:r>
          </w:p>
        </w:tc>
      </w:tr>
    </w:tbl>
    <w:p w:rsidR="00E562E9" w:rsidRPr="00D02AE0" w:rsidRDefault="00E562E9" w:rsidP="00E562E9">
      <w:pPr>
        <w:pStyle w:val="af"/>
        <w:ind w:firstLine="567"/>
        <w:rPr>
          <w:lang w:val="kk-KZ"/>
        </w:rPr>
      </w:pPr>
      <w:r w:rsidRPr="00E562E9">
        <w:rPr>
          <w:rStyle w:val="y2iqfc"/>
          <w:color w:val="202124"/>
          <w:sz w:val="24"/>
          <w:szCs w:val="24"/>
          <w:lang w:val="kk-KZ"/>
        </w:rPr>
        <w:t>Заңнамаға сәйкес түнгі және мереке күндері жұмыс үшін төлем бір жарым мөлшерде төленеді. 2021 жылғы орташа жалақы тарифтік сметаға сәйкес 154 648 теңгені құрады.</w:t>
      </w:r>
    </w:p>
    <w:p w:rsidR="00E562E9" w:rsidRPr="00E562E9" w:rsidRDefault="00E562E9" w:rsidP="00E562E9">
      <w:pPr>
        <w:pStyle w:val="af"/>
        <w:ind w:firstLine="567"/>
        <w:jc w:val="both"/>
        <w:rPr>
          <w:lang w:val="kk-KZ"/>
        </w:rPr>
      </w:pPr>
      <w:r w:rsidRPr="00E562E9">
        <w:rPr>
          <w:rStyle w:val="y2iqfc"/>
          <w:rFonts w:ascii="inherit" w:hAnsi="inherit"/>
          <w:color w:val="202124"/>
          <w:sz w:val="24"/>
          <w:szCs w:val="24"/>
          <w:lang w:val="kk-KZ"/>
        </w:rPr>
        <w:t>Тарифтік сметаға сондай-ақ Салық кодексінің ставкалары бойынша мыналар кіреді: әлеуметтік салық жалақы қорынан 6,5%, әлеуметтік аударымдар жалақы қорынан 3,5% (зейнетақы жарналарын қоспағанда), міндетті кәсіптік зейнетақы жарналары жалақы қорынан 5% мөлшерінде</w:t>
      </w:r>
      <w:r>
        <w:rPr>
          <w:rStyle w:val="y2iqfc"/>
          <w:rFonts w:ascii="inherit" w:hAnsi="inherit"/>
          <w:color w:val="202124"/>
          <w:sz w:val="28"/>
          <w:szCs w:val="28"/>
          <w:lang w:val="kk-KZ"/>
        </w:rPr>
        <w:t>.</w:t>
      </w:r>
    </w:p>
    <w:p w:rsidR="00204F3D" w:rsidRPr="00E562E9" w:rsidRDefault="00E562E9" w:rsidP="001F4322">
      <w:pPr>
        <w:ind w:firstLine="576"/>
        <w:jc w:val="both"/>
        <w:rPr>
          <w:b/>
          <w:color w:val="000000" w:themeColor="text1"/>
          <w:sz w:val="24"/>
          <w:szCs w:val="24"/>
          <w:lang w:val="kk-KZ"/>
        </w:rPr>
      </w:pPr>
      <w:r>
        <w:rPr>
          <w:b/>
          <w:color w:val="000000" w:themeColor="text1"/>
          <w:sz w:val="24"/>
          <w:szCs w:val="24"/>
          <w:lang w:val="kk-KZ"/>
        </w:rPr>
        <w:t>Басқа</w:t>
      </w:r>
      <w:r w:rsidR="00204F3D" w:rsidRPr="00E562E9">
        <w:rPr>
          <w:b/>
          <w:color w:val="000000" w:themeColor="text1"/>
          <w:sz w:val="24"/>
          <w:szCs w:val="24"/>
          <w:lang w:val="kk-KZ"/>
        </w:rPr>
        <w:t>.</w:t>
      </w:r>
    </w:p>
    <w:p w:rsidR="00E562E9" w:rsidRPr="00D02AE0" w:rsidRDefault="00E562E9" w:rsidP="00E562E9">
      <w:pPr>
        <w:pStyle w:val="af"/>
        <w:ind w:firstLine="576"/>
        <w:jc w:val="both"/>
        <w:rPr>
          <w:lang w:val="kk-KZ"/>
        </w:rPr>
      </w:pPr>
      <w:r w:rsidRPr="00E562E9">
        <w:rPr>
          <w:rStyle w:val="y2iqfc"/>
          <w:color w:val="202124"/>
          <w:sz w:val="24"/>
          <w:szCs w:val="24"/>
          <w:lang w:val="kk-KZ"/>
        </w:rPr>
        <w:t>Тарифтік сметаға үлес салмағы 5%-дан асатын ірі шығындардан басқа, үлесі 1%-дан аспайтын басқа да шығындар кіреді. Дегенмен, олар заң бойынша талап етіледі.</w:t>
      </w:r>
    </w:p>
    <w:p w:rsidR="00E562E9" w:rsidRPr="00E562E9" w:rsidRDefault="00E562E9" w:rsidP="00E562E9">
      <w:pPr>
        <w:pStyle w:val="af"/>
        <w:jc w:val="both"/>
        <w:rPr>
          <w:lang w:val="kk-KZ"/>
        </w:rPr>
      </w:pPr>
      <w:r>
        <w:rPr>
          <w:rStyle w:val="y2iqfc"/>
          <w:rFonts w:ascii="inherit" w:hAnsi="inherit"/>
          <w:color w:val="202124"/>
          <w:sz w:val="28"/>
          <w:szCs w:val="28"/>
          <w:lang w:val="kk-KZ"/>
        </w:rPr>
        <w:tab/>
      </w:r>
      <w:r w:rsidRPr="00E562E9">
        <w:rPr>
          <w:rStyle w:val="y2iqfc"/>
          <w:rFonts w:ascii="inherit" w:hAnsi="inherit"/>
          <w:color w:val="202124"/>
          <w:sz w:val="24"/>
          <w:szCs w:val="24"/>
          <w:lang w:val="kk-KZ"/>
        </w:rPr>
        <w:t>Олар өрт қауіпсіздігі шараларын сақтау, жабдықты тексеру және сертификаттау, объектілерді және іргелес аумақтарды тіркеу, жабдықтар мен аспаптарды сараптау, зертханаларды аттестациялау және су мен сарқынды сулардың сынамалары мен талдауларын стандарттау. Сондай-ақ жол жүру, коммуналдық қызметтер, жабдықтар мен көліктерді жалға алу, аудит, SPD-ге көшуге байланысты шығындар, бағдарламалық қамтамасыз ету, байланыс және интернет қызметтері, банктік қызметтер және т.б.</w:t>
      </w:r>
    </w:p>
    <w:p w:rsidR="00E562E9" w:rsidRPr="00E562E9" w:rsidRDefault="00E562E9" w:rsidP="00E562E9">
      <w:pPr>
        <w:pStyle w:val="HTML"/>
        <w:shd w:val="clear" w:color="auto" w:fill="F8F9FA"/>
        <w:spacing w:line="365" w:lineRule="atLeast"/>
        <w:rPr>
          <w:rFonts w:ascii="Times New Roman" w:hAnsi="Times New Roman" w:cs="Times New Roman"/>
          <w:color w:val="202124"/>
          <w:sz w:val="24"/>
          <w:szCs w:val="24"/>
        </w:rPr>
      </w:pPr>
      <w:bookmarkStart w:id="10" w:name="OLE_LINK143"/>
      <w:bookmarkStart w:id="11" w:name="OLE_LINK144"/>
      <w:r w:rsidRPr="00E562E9">
        <w:rPr>
          <w:rStyle w:val="y2iqfc"/>
          <w:rFonts w:ascii="Times New Roman" w:hAnsi="Times New Roman" w:cs="Times New Roman"/>
          <w:color w:val="202124"/>
          <w:sz w:val="24"/>
          <w:szCs w:val="24"/>
          <w:lang w:val="kk-KZ"/>
        </w:rPr>
        <w:t>Өткізу көлемі, мың м3</w:t>
      </w:r>
    </w:p>
    <w:p w:rsidR="008723C0" w:rsidRPr="00E562E9" w:rsidRDefault="008723C0" w:rsidP="00E562E9">
      <w:pPr>
        <w:jc w:val="both"/>
        <w:rPr>
          <w:sz w:val="24"/>
          <w:szCs w:val="24"/>
          <w:lang w:val="kk-KZ"/>
        </w:rPr>
      </w:pPr>
    </w:p>
    <w:tbl>
      <w:tblPr>
        <w:tblW w:w="9480" w:type="dxa"/>
        <w:tblLook w:val="04A0" w:firstRow="1" w:lastRow="0" w:firstColumn="1" w:lastColumn="0" w:noHBand="0" w:noVBand="1"/>
      </w:tblPr>
      <w:tblGrid>
        <w:gridCol w:w="5560"/>
        <w:gridCol w:w="1840"/>
        <w:gridCol w:w="2080"/>
      </w:tblGrid>
      <w:tr w:rsidR="008723C0" w:rsidRPr="008723C0" w:rsidTr="008723C0">
        <w:trPr>
          <w:trHeight w:val="315"/>
        </w:trPr>
        <w:tc>
          <w:tcPr>
            <w:tcW w:w="5560" w:type="dxa"/>
            <w:tcBorders>
              <w:top w:val="nil"/>
              <w:left w:val="nil"/>
              <w:bottom w:val="nil"/>
              <w:right w:val="nil"/>
            </w:tcBorders>
            <w:shd w:val="clear" w:color="auto" w:fill="auto"/>
            <w:noWrap/>
            <w:vAlign w:val="bottom"/>
            <w:hideMark/>
          </w:tcPr>
          <w:bookmarkEnd w:id="10"/>
          <w:bookmarkEnd w:id="11"/>
          <w:p w:rsidR="008723C0" w:rsidRPr="00E562E9" w:rsidRDefault="00E562E9" w:rsidP="008723C0">
            <w:pPr>
              <w:rPr>
                <w:b/>
                <w:bCs/>
                <w:color w:val="000000"/>
                <w:sz w:val="24"/>
                <w:szCs w:val="24"/>
                <w:lang w:val="kk-KZ" w:eastAsia="en-US"/>
              </w:rPr>
            </w:pPr>
            <w:r>
              <w:rPr>
                <w:b/>
                <w:bCs/>
                <w:color w:val="000000"/>
                <w:sz w:val="24"/>
                <w:szCs w:val="24"/>
                <w:lang w:val="kk-KZ" w:eastAsia="en-US"/>
              </w:rPr>
              <w:t>Суменжабдықтау</w:t>
            </w:r>
          </w:p>
        </w:tc>
        <w:tc>
          <w:tcPr>
            <w:tcW w:w="1840" w:type="dxa"/>
            <w:tcBorders>
              <w:top w:val="nil"/>
              <w:left w:val="nil"/>
              <w:bottom w:val="nil"/>
              <w:right w:val="nil"/>
            </w:tcBorders>
            <w:shd w:val="clear" w:color="auto" w:fill="auto"/>
            <w:noWrap/>
            <w:vAlign w:val="bottom"/>
            <w:hideMark/>
          </w:tcPr>
          <w:p w:rsidR="008723C0" w:rsidRPr="008723C0" w:rsidRDefault="008723C0" w:rsidP="008723C0">
            <w:pPr>
              <w:rPr>
                <w:b/>
                <w:bCs/>
                <w:color w:val="000000"/>
                <w:sz w:val="24"/>
                <w:szCs w:val="24"/>
                <w:lang w:val="en-US" w:eastAsia="en-US"/>
              </w:rPr>
            </w:pPr>
          </w:p>
        </w:tc>
        <w:tc>
          <w:tcPr>
            <w:tcW w:w="2080" w:type="dxa"/>
            <w:tcBorders>
              <w:top w:val="nil"/>
              <w:left w:val="nil"/>
              <w:bottom w:val="nil"/>
              <w:right w:val="nil"/>
            </w:tcBorders>
            <w:shd w:val="clear" w:color="auto" w:fill="auto"/>
            <w:noWrap/>
            <w:vAlign w:val="bottom"/>
            <w:hideMark/>
          </w:tcPr>
          <w:p w:rsidR="008723C0" w:rsidRPr="008723C0" w:rsidRDefault="008723C0" w:rsidP="008723C0">
            <w:pPr>
              <w:jc w:val="center"/>
              <w:rPr>
                <w:lang w:val="en-US" w:eastAsia="en-US"/>
              </w:rPr>
            </w:pPr>
          </w:p>
        </w:tc>
      </w:tr>
      <w:tr w:rsidR="008723C0" w:rsidRPr="008723C0" w:rsidTr="008723C0">
        <w:trPr>
          <w:trHeight w:val="315"/>
        </w:trPr>
        <w:tc>
          <w:tcPr>
            <w:tcW w:w="5560" w:type="dxa"/>
            <w:tcBorders>
              <w:top w:val="nil"/>
              <w:left w:val="nil"/>
              <w:bottom w:val="nil"/>
              <w:right w:val="nil"/>
            </w:tcBorders>
            <w:shd w:val="clear" w:color="auto" w:fill="auto"/>
            <w:noWrap/>
            <w:vAlign w:val="bottom"/>
            <w:hideMark/>
          </w:tcPr>
          <w:p w:rsidR="008723C0" w:rsidRPr="00E562E9" w:rsidRDefault="00E562E9" w:rsidP="008723C0">
            <w:pPr>
              <w:rPr>
                <w:color w:val="000000"/>
                <w:sz w:val="24"/>
                <w:szCs w:val="24"/>
                <w:lang w:val="kk-KZ" w:eastAsia="en-US"/>
              </w:rPr>
            </w:pPr>
            <w:r>
              <w:rPr>
                <w:color w:val="000000"/>
                <w:sz w:val="24"/>
                <w:szCs w:val="24"/>
                <w:lang w:val="kk-KZ" w:eastAsia="en-US"/>
              </w:rPr>
              <w:t>бекітілген</w:t>
            </w:r>
          </w:p>
        </w:tc>
        <w:tc>
          <w:tcPr>
            <w:tcW w:w="1840" w:type="dxa"/>
            <w:tcBorders>
              <w:top w:val="nil"/>
              <w:left w:val="nil"/>
              <w:bottom w:val="nil"/>
              <w:right w:val="nil"/>
            </w:tcBorders>
            <w:shd w:val="clear" w:color="auto" w:fill="auto"/>
            <w:noWrap/>
            <w:vAlign w:val="bottom"/>
            <w:hideMark/>
          </w:tcPr>
          <w:p w:rsidR="008723C0" w:rsidRPr="008723C0" w:rsidRDefault="008723C0" w:rsidP="008723C0">
            <w:pPr>
              <w:rPr>
                <w:color w:val="000000"/>
                <w:sz w:val="24"/>
                <w:szCs w:val="24"/>
                <w:lang w:val="en-US" w:eastAsia="en-US"/>
              </w:rPr>
            </w:pPr>
          </w:p>
        </w:tc>
        <w:tc>
          <w:tcPr>
            <w:tcW w:w="2080" w:type="dxa"/>
            <w:tcBorders>
              <w:top w:val="nil"/>
              <w:left w:val="nil"/>
              <w:bottom w:val="nil"/>
              <w:right w:val="nil"/>
            </w:tcBorders>
            <w:shd w:val="clear" w:color="auto" w:fill="auto"/>
            <w:noWrap/>
            <w:vAlign w:val="bottom"/>
            <w:hideMark/>
          </w:tcPr>
          <w:p w:rsidR="008723C0" w:rsidRPr="008723C0" w:rsidRDefault="008723C0" w:rsidP="008723C0">
            <w:pPr>
              <w:jc w:val="center"/>
              <w:rPr>
                <w:color w:val="000000"/>
                <w:sz w:val="24"/>
                <w:szCs w:val="24"/>
                <w:lang w:val="en-US" w:eastAsia="en-US"/>
              </w:rPr>
            </w:pPr>
            <w:r w:rsidRPr="008723C0">
              <w:rPr>
                <w:color w:val="000000"/>
                <w:sz w:val="24"/>
                <w:szCs w:val="24"/>
                <w:lang w:val="en-US" w:eastAsia="en-US"/>
              </w:rPr>
              <w:t>14135,8</w:t>
            </w:r>
          </w:p>
        </w:tc>
      </w:tr>
      <w:tr w:rsidR="008723C0" w:rsidRPr="008723C0" w:rsidTr="008723C0">
        <w:trPr>
          <w:trHeight w:val="315"/>
        </w:trPr>
        <w:tc>
          <w:tcPr>
            <w:tcW w:w="5560" w:type="dxa"/>
            <w:tcBorders>
              <w:top w:val="nil"/>
              <w:left w:val="nil"/>
              <w:bottom w:val="nil"/>
              <w:right w:val="nil"/>
            </w:tcBorders>
            <w:shd w:val="clear" w:color="auto" w:fill="auto"/>
            <w:noWrap/>
            <w:vAlign w:val="bottom"/>
            <w:hideMark/>
          </w:tcPr>
          <w:p w:rsidR="008723C0" w:rsidRPr="00E562E9" w:rsidRDefault="00E562E9" w:rsidP="008723C0">
            <w:pPr>
              <w:rPr>
                <w:color w:val="000000"/>
                <w:sz w:val="24"/>
                <w:szCs w:val="24"/>
                <w:lang w:val="kk-KZ" w:eastAsia="en-US"/>
              </w:rPr>
            </w:pPr>
            <w:r>
              <w:rPr>
                <w:color w:val="000000"/>
                <w:sz w:val="24"/>
                <w:szCs w:val="24"/>
                <w:lang w:val="en-US" w:eastAsia="en-US"/>
              </w:rPr>
              <w:t xml:space="preserve"> 2021 </w:t>
            </w:r>
            <w:r>
              <w:rPr>
                <w:color w:val="000000"/>
                <w:sz w:val="24"/>
                <w:szCs w:val="24"/>
                <w:lang w:val="kk-KZ" w:eastAsia="en-US"/>
              </w:rPr>
              <w:t>ж факт</w:t>
            </w:r>
          </w:p>
        </w:tc>
        <w:tc>
          <w:tcPr>
            <w:tcW w:w="1840" w:type="dxa"/>
            <w:tcBorders>
              <w:top w:val="nil"/>
              <w:left w:val="nil"/>
              <w:bottom w:val="nil"/>
              <w:right w:val="nil"/>
            </w:tcBorders>
            <w:shd w:val="clear" w:color="auto" w:fill="auto"/>
            <w:noWrap/>
            <w:vAlign w:val="bottom"/>
            <w:hideMark/>
          </w:tcPr>
          <w:p w:rsidR="008723C0" w:rsidRPr="008723C0" w:rsidRDefault="008723C0" w:rsidP="008723C0">
            <w:pPr>
              <w:rPr>
                <w:color w:val="000000"/>
                <w:sz w:val="24"/>
                <w:szCs w:val="24"/>
                <w:lang w:val="en-US" w:eastAsia="en-US"/>
              </w:rPr>
            </w:pPr>
          </w:p>
        </w:tc>
        <w:tc>
          <w:tcPr>
            <w:tcW w:w="2080" w:type="dxa"/>
            <w:tcBorders>
              <w:top w:val="nil"/>
              <w:left w:val="nil"/>
              <w:bottom w:val="nil"/>
              <w:right w:val="nil"/>
            </w:tcBorders>
            <w:shd w:val="clear" w:color="auto" w:fill="auto"/>
            <w:noWrap/>
            <w:vAlign w:val="bottom"/>
            <w:hideMark/>
          </w:tcPr>
          <w:p w:rsidR="008723C0" w:rsidRPr="008723C0" w:rsidRDefault="008723C0" w:rsidP="008723C0">
            <w:pPr>
              <w:jc w:val="center"/>
              <w:rPr>
                <w:color w:val="000000"/>
                <w:sz w:val="24"/>
                <w:szCs w:val="24"/>
                <w:lang w:val="en-US" w:eastAsia="en-US"/>
              </w:rPr>
            </w:pPr>
            <w:r w:rsidRPr="008723C0">
              <w:rPr>
                <w:color w:val="000000"/>
                <w:sz w:val="24"/>
                <w:szCs w:val="24"/>
                <w:lang w:val="en-US" w:eastAsia="en-US"/>
              </w:rPr>
              <w:t>15 293,7</w:t>
            </w:r>
          </w:p>
        </w:tc>
      </w:tr>
      <w:tr w:rsidR="008723C0" w:rsidRPr="008723C0" w:rsidTr="008723C0">
        <w:trPr>
          <w:trHeight w:val="315"/>
        </w:trPr>
        <w:tc>
          <w:tcPr>
            <w:tcW w:w="5560" w:type="dxa"/>
            <w:tcBorders>
              <w:top w:val="nil"/>
              <w:left w:val="nil"/>
              <w:bottom w:val="nil"/>
              <w:right w:val="nil"/>
            </w:tcBorders>
            <w:shd w:val="clear" w:color="auto" w:fill="auto"/>
            <w:noWrap/>
            <w:vAlign w:val="bottom"/>
            <w:hideMark/>
          </w:tcPr>
          <w:p w:rsidR="008723C0" w:rsidRPr="008723C0" w:rsidRDefault="00E562E9" w:rsidP="008723C0">
            <w:pPr>
              <w:rPr>
                <w:i/>
                <w:iCs/>
                <w:color w:val="000000"/>
                <w:sz w:val="24"/>
                <w:szCs w:val="24"/>
                <w:lang w:val="en-US" w:eastAsia="en-US"/>
              </w:rPr>
            </w:pPr>
            <w:r>
              <w:rPr>
                <w:i/>
                <w:iCs/>
                <w:color w:val="000000"/>
                <w:sz w:val="24"/>
                <w:szCs w:val="24"/>
                <w:lang w:val="kk-KZ" w:eastAsia="en-US"/>
              </w:rPr>
              <w:t xml:space="preserve">Өсу, </w:t>
            </w:r>
            <w:r w:rsidR="008723C0" w:rsidRPr="008723C0">
              <w:rPr>
                <w:i/>
                <w:iCs/>
                <w:color w:val="000000"/>
                <w:sz w:val="24"/>
                <w:szCs w:val="24"/>
                <w:lang w:val="en-US" w:eastAsia="en-US"/>
              </w:rPr>
              <w:t xml:space="preserve"> %</w:t>
            </w:r>
          </w:p>
        </w:tc>
        <w:tc>
          <w:tcPr>
            <w:tcW w:w="1840" w:type="dxa"/>
            <w:tcBorders>
              <w:top w:val="nil"/>
              <w:left w:val="nil"/>
              <w:bottom w:val="nil"/>
              <w:right w:val="nil"/>
            </w:tcBorders>
            <w:shd w:val="clear" w:color="auto" w:fill="auto"/>
            <w:noWrap/>
            <w:vAlign w:val="bottom"/>
            <w:hideMark/>
          </w:tcPr>
          <w:p w:rsidR="008723C0" w:rsidRPr="008723C0" w:rsidRDefault="008723C0" w:rsidP="008723C0">
            <w:pPr>
              <w:rPr>
                <w:i/>
                <w:iCs/>
                <w:color w:val="000000"/>
                <w:sz w:val="24"/>
                <w:szCs w:val="24"/>
                <w:lang w:val="en-US" w:eastAsia="en-US"/>
              </w:rPr>
            </w:pPr>
          </w:p>
        </w:tc>
        <w:tc>
          <w:tcPr>
            <w:tcW w:w="2080" w:type="dxa"/>
            <w:tcBorders>
              <w:top w:val="nil"/>
              <w:left w:val="nil"/>
              <w:bottom w:val="nil"/>
              <w:right w:val="nil"/>
            </w:tcBorders>
            <w:shd w:val="clear" w:color="auto" w:fill="auto"/>
            <w:noWrap/>
            <w:vAlign w:val="bottom"/>
            <w:hideMark/>
          </w:tcPr>
          <w:p w:rsidR="008723C0" w:rsidRPr="008723C0" w:rsidRDefault="008723C0" w:rsidP="008723C0">
            <w:pPr>
              <w:jc w:val="center"/>
              <w:rPr>
                <w:i/>
                <w:iCs/>
                <w:color w:val="000000"/>
                <w:sz w:val="24"/>
                <w:szCs w:val="24"/>
                <w:lang w:val="en-US" w:eastAsia="en-US"/>
              </w:rPr>
            </w:pPr>
            <w:r w:rsidRPr="008723C0">
              <w:rPr>
                <w:i/>
                <w:iCs/>
                <w:color w:val="000000"/>
                <w:sz w:val="24"/>
                <w:szCs w:val="24"/>
                <w:lang w:val="en-US" w:eastAsia="en-US"/>
              </w:rPr>
              <w:t>8,2</w:t>
            </w:r>
          </w:p>
        </w:tc>
      </w:tr>
      <w:tr w:rsidR="008723C0" w:rsidRPr="008723C0" w:rsidTr="008723C0">
        <w:trPr>
          <w:trHeight w:val="315"/>
        </w:trPr>
        <w:tc>
          <w:tcPr>
            <w:tcW w:w="5560" w:type="dxa"/>
            <w:tcBorders>
              <w:top w:val="nil"/>
              <w:left w:val="nil"/>
              <w:bottom w:val="nil"/>
              <w:right w:val="nil"/>
            </w:tcBorders>
            <w:shd w:val="clear" w:color="auto" w:fill="auto"/>
            <w:noWrap/>
            <w:vAlign w:val="bottom"/>
            <w:hideMark/>
          </w:tcPr>
          <w:p w:rsidR="008723C0" w:rsidRPr="008723C0" w:rsidRDefault="008723C0" w:rsidP="008723C0">
            <w:pPr>
              <w:jc w:val="center"/>
              <w:rPr>
                <w:i/>
                <w:iCs/>
                <w:color w:val="000000"/>
                <w:sz w:val="24"/>
                <w:szCs w:val="24"/>
                <w:lang w:val="en-US" w:eastAsia="en-US"/>
              </w:rPr>
            </w:pPr>
          </w:p>
        </w:tc>
        <w:tc>
          <w:tcPr>
            <w:tcW w:w="1840" w:type="dxa"/>
            <w:tcBorders>
              <w:top w:val="nil"/>
              <w:left w:val="nil"/>
              <w:bottom w:val="nil"/>
              <w:right w:val="nil"/>
            </w:tcBorders>
            <w:shd w:val="clear" w:color="auto" w:fill="auto"/>
            <w:noWrap/>
            <w:vAlign w:val="bottom"/>
            <w:hideMark/>
          </w:tcPr>
          <w:p w:rsidR="008723C0" w:rsidRPr="008723C0" w:rsidRDefault="008723C0" w:rsidP="008723C0">
            <w:pPr>
              <w:rPr>
                <w:lang w:val="en-US" w:eastAsia="en-US"/>
              </w:rPr>
            </w:pPr>
          </w:p>
        </w:tc>
        <w:tc>
          <w:tcPr>
            <w:tcW w:w="2080" w:type="dxa"/>
            <w:tcBorders>
              <w:top w:val="nil"/>
              <w:left w:val="nil"/>
              <w:bottom w:val="nil"/>
              <w:right w:val="nil"/>
            </w:tcBorders>
            <w:shd w:val="clear" w:color="auto" w:fill="auto"/>
            <w:noWrap/>
            <w:vAlign w:val="bottom"/>
            <w:hideMark/>
          </w:tcPr>
          <w:p w:rsidR="008723C0" w:rsidRPr="008723C0" w:rsidRDefault="008723C0" w:rsidP="008723C0">
            <w:pPr>
              <w:jc w:val="center"/>
              <w:rPr>
                <w:lang w:val="en-US" w:eastAsia="en-US"/>
              </w:rPr>
            </w:pPr>
          </w:p>
        </w:tc>
      </w:tr>
      <w:tr w:rsidR="008723C0" w:rsidRPr="008723C0" w:rsidTr="008723C0">
        <w:trPr>
          <w:trHeight w:val="315"/>
        </w:trPr>
        <w:tc>
          <w:tcPr>
            <w:tcW w:w="5560" w:type="dxa"/>
            <w:tcBorders>
              <w:top w:val="nil"/>
              <w:left w:val="nil"/>
              <w:bottom w:val="nil"/>
              <w:right w:val="nil"/>
            </w:tcBorders>
            <w:shd w:val="clear" w:color="auto" w:fill="auto"/>
            <w:noWrap/>
            <w:vAlign w:val="bottom"/>
            <w:hideMark/>
          </w:tcPr>
          <w:p w:rsidR="008723C0" w:rsidRPr="00E562E9" w:rsidRDefault="00E562E9" w:rsidP="008723C0">
            <w:pPr>
              <w:rPr>
                <w:b/>
                <w:bCs/>
                <w:color w:val="000000"/>
                <w:sz w:val="24"/>
                <w:szCs w:val="24"/>
                <w:lang w:val="kk-KZ" w:eastAsia="en-US"/>
              </w:rPr>
            </w:pPr>
            <w:r>
              <w:rPr>
                <w:b/>
                <w:bCs/>
                <w:color w:val="000000"/>
                <w:sz w:val="24"/>
                <w:szCs w:val="24"/>
                <w:lang w:val="kk-KZ" w:eastAsia="en-US"/>
              </w:rPr>
              <w:t>Су бұру</w:t>
            </w:r>
          </w:p>
        </w:tc>
        <w:tc>
          <w:tcPr>
            <w:tcW w:w="1840" w:type="dxa"/>
            <w:tcBorders>
              <w:top w:val="nil"/>
              <w:left w:val="nil"/>
              <w:bottom w:val="nil"/>
              <w:right w:val="nil"/>
            </w:tcBorders>
            <w:shd w:val="clear" w:color="auto" w:fill="auto"/>
            <w:noWrap/>
            <w:vAlign w:val="bottom"/>
            <w:hideMark/>
          </w:tcPr>
          <w:p w:rsidR="008723C0" w:rsidRPr="008723C0" w:rsidRDefault="008723C0" w:rsidP="008723C0">
            <w:pPr>
              <w:rPr>
                <w:b/>
                <w:bCs/>
                <w:color w:val="000000"/>
                <w:sz w:val="24"/>
                <w:szCs w:val="24"/>
                <w:lang w:val="en-US" w:eastAsia="en-US"/>
              </w:rPr>
            </w:pPr>
          </w:p>
        </w:tc>
        <w:tc>
          <w:tcPr>
            <w:tcW w:w="2080" w:type="dxa"/>
            <w:tcBorders>
              <w:top w:val="nil"/>
              <w:left w:val="nil"/>
              <w:bottom w:val="nil"/>
              <w:right w:val="nil"/>
            </w:tcBorders>
            <w:shd w:val="clear" w:color="auto" w:fill="auto"/>
            <w:noWrap/>
            <w:vAlign w:val="bottom"/>
            <w:hideMark/>
          </w:tcPr>
          <w:p w:rsidR="008723C0" w:rsidRPr="008723C0" w:rsidRDefault="008723C0" w:rsidP="008723C0">
            <w:pPr>
              <w:jc w:val="center"/>
              <w:rPr>
                <w:lang w:val="en-US" w:eastAsia="en-US"/>
              </w:rPr>
            </w:pPr>
          </w:p>
        </w:tc>
      </w:tr>
      <w:tr w:rsidR="008723C0" w:rsidRPr="008723C0" w:rsidTr="008723C0">
        <w:trPr>
          <w:trHeight w:val="315"/>
        </w:trPr>
        <w:tc>
          <w:tcPr>
            <w:tcW w:w="5560" w:type="dxa"/>
            <w:tcBorders>
              <w:top w:val="nil"/>
              <w:left w:val="nil"/>
              <w:bottom w:val="nil"/>
              <w:right w:val="nil"/>
            </w:tcBorders>
            <w:shd w:val="clear" w:color="auto" w:fill="auto"/>
            <w:noWrap/>
            <w:vAlign w:val="bottom"/>
            <w:hideMark/>
          </w:tcPr>
          <w:p w:rsidR="008723C0" w:rsidRPr="00E562E9" w:rsidRDefault="00E562E9" w:rsidP="008723C0">
            <w:pPr>
              <w:rPr>
                <w:color w:val="000000"/>
                <w:sz w:val="24"/>
                <w:szCs w:val="24"/>
                <w:lang w:val="kk-KZ" w:eastAsia="en-US"/>
              </w:rPr>
            </w:pPr>
            <w:r>
              <w:rPr>
                <w:color w:val="000000"/>
                <w:sz w:val="24"/>
                <w:szCs w:val="24"/>
                <w:lang w:val="kk-KZ" w:eastAsia="en-US"/>
              </w:rPr>
              <w:t>бекітілген</w:t>
            </w:r>
          </w:p>
        </w:tc>
        <w:tc>
          <w:tcPr>
            <w:tcW w:w="1840" w:type="dxa"/>
            <w:tcBorders>
              <w:top w:val="nil"/>
              <w:left w:val="nil"/>
              <w:bottom w:val="nil"/>
              <w:right w:val="nil"/>
            </w:tcBorders>
            <w:shd w:val="clear" w:color="auto" w:fill="auto"/>
            <w:noWrap/>
            <w:vAlign w:val="bottom"/>
            <w:hideMark/>
          </w:tcPr>
          <w:p w:rsidR="008723C0" w:rsidRPr="008723C0" w:rsidRDefault="008723C0" w:rsidP="008723C0">
            <w:pPr>
              <w:rPr>
                <w:color w:val="000000"/>
                <w:sz w:val="24"/>
                <w:szCs w:val="24"/>
                <w:lang w:val="en-US" w:eastAsia="en-US"/>
              </w:rPr>
            </w:pPr>
          </w:p>
        </w:tc>
        <w:tc>
          <w:tcPr>
            <w:tcW w:w="2080" w:type="dxa"/>
            <w:tcBorders>
              <w:top w:val="nil"/>
              <w:left w:val="nil"/>
              <w:bottom w:val="nil"/>
              <w:right w:val="nil"/>
            </w:tcBorders>
            <w:shd w:val="clear" w:color="auto" w:fill="auto"/>
            <w:noWrap/>
            <w:vAlign w:val="bottom"/>
            <w:hideMark/>
          </w:tcPr>
          <w:p w:rsidR="008723C0" w:rsidRPr="008723C0" w:rsidRDefault="008723C0" w:rsidP="008723C0">
            <w:pPr>
              <w:jc w:val="center"/>
              <w:rPr>
                <w:color w:val="000000"/>
                <w:sz w:val="24"/>
                <w:szCs w:val="24"/>
                <w:lang w:val="en-US" w:eastAsia="en-US"/>
              </w:rPr>
            </w:pPr>
            <w:r w:rsidRPr="008723C0">
              <w:rPr>
                <w:color w:val="000000"/>
                <w:sz w:val="24"/>
                <w:szCs w:val="24"/>
                <w:lang w:val="en-US" w:eastAsia="en-US"/>
              </w:rPr>
              <w:t>11833,6</w:t>
            </w:r>
          </w:p>
        </w:tc>
      </w:tr>
      <w:tr w:rsidR="008723C0" w:rsidRPr="008723C0" w:rsidTr="008723C0">
        <w:trPr>
          <w:trHeight w:val="315"/>
        </w:trPr>
        <w:tc>
          <w:tcPr>
            <w:tcW w:w="5560" w:type="dxa"/>
            <w:tcBorders>
              <w:top w:val="nil"/>
              <w:left w:val="nil"/>
              <w:bottom w:val="nil"/>
              <w:right w:val="nil"/>
            </w:tcBorders>
            <w:shd w:val="clear" w:color="auto" w:fill="auto"/>
            <w:noWrap/>
            <w:vAlign w:val="bottom"/>
            <w:hideMark/>
          </w:tcPr>
          <w:p w:rsidR="008723C0" w:rsidRPr="00E562E9" w:rsidRDefault="00E562E9" w:rsidP="008723C0">
            <w:pPr>
              <w:rPr>
                <w:color w:val="000000"/>
                <w:sz w:val="24"/>
                <w:szCs w:val="24"/>
                <w:lang w:val="kk-KZ" w:eastAsia="en-US"/>
              </w:rPr>
            </w:pPr>
            <w:r>
              <w:rPr>
                <w:color w:val="000000"/>
                <w:sz w:val="24"/>
                <w:szCs w:val="24"/>
                <w:lang w:val="en-US" w:eastAsia="en-US"/>
              </w:rPr>
              <w:t xml:space="preserve"> 2021 </w:t>
            </w:r>
            <w:r>
              <w:rPr>
                <w:color w:val="000000"/>
                <w:sz w:val="24"/>
                <w:szCs w:val="24"/>
                <w:lang w:val="kk-KZ" w:eastAsia="en-US"/>
              </w:rPr>
              <w:t>ж факт</w:t>
            </w:r>
          </w:p>
        </w:tc>
        <w:tc>
          <w:tcPr>
            <w:tcW w:w="1840" w:type="dxa"/>
            <w:tcBorders>
              <w:top w:val="nil"/>
              <w:left w:val="nil"/>
              <w:bottom w:val="nil"/>
              <w:right w:val="nil"/>
            </w:tcBorders>
            <w:shd w:val="clear" w:color="auto" w:fill="auto"/>
            <w:noWrap/>
            <w:vAlign w:val="bottom"/>
            <w:hideMark/>
          </w:tcPr>
          <w:p w:rsidR="008723C0" w:rsidRPr="008723C0" w:rsidRDefault="008723C0" w:rsidP="008723C0">
            <w:pPr>
              <w:rPr>
                <w:color w:val="000000"/>
                <w:sz w:val="24"/>
                <w:szCs w:val="24"/>
                <w:lang w:val="en-US" w:eastAsia="en-US"/>
              </w:rPr>
            </w:pPr>
          </w:p>
        </w:tc>
        <w:tc>
          <w:tcPr>
            <w:tcW w:w="2080" w:type="dxa"/>
            <w:tcBorders>
              <w:top w:val="nil"/>
              <w:left w:val="nil"/>
              <w:bottom w:val="nil"/>
              <w:right w:val="nil"/>
            </w:tcBorders>
            <w:shd w:val="clear" w:color="auto" w:fill="auto"/>
            <w:noWrap/>
            <w:vAlign w:val="bottom"/>
            <w:hideMark/>
          </w:tcPr>
          <w:p w:rsidR="008723C0" w:rsidRPr="008723C0" w:rsidRDefault="008723C0" w:rsidP="008723C0">
            <w:pPr>
              <w:jc w:val="center"/>
              <w:rPr>
                <w:color w:val="000000"/>
                <w:sz w:val="24"/>
                <w:szCs w:val="24"/>
                <w:lang w:val="en-US" w:eastAsia="en-US"/>
              </w:rPr>
            </w:pPr>
            <w:r w:rsidRPr="008723C0">
              <w:rPr>
                <w:color w:val="000000"/>
                <w:sz w:val="24"/>
                <w:szCs w:val="24"/>
                <w:lang w:val="en-US" w:eastAsia="en-US"/>
              </w:rPr>
              <w:t>12 954,4</w:t>
            </w:r>
          </w:p>
        </w:tc>
      </w:tr>
      <w:tr w:rsidR="008723C0" w:rsidRPr="008723C0" w:rsidTr="008723C0">
        <w:trPr>
          <w:trHeight w:val="315"/>
        </w:trPr>
        <w:tc>
          <w:tcPr>
            <w:tcW w:w="5560" w:type="dxa"/>
            <w:tcBorders>
              <w:top w:val="nil"/>
              <w:left w:val="nil"/>
              <w:bottom w:val="nil"/>
              <w:right w:val="nil"/>
            </w:tcBorders>
            <w:shd w:val="clear" w:color="auto" w:fill="auto"/>
            <w:noWrap/>
            <w:vAlign w:val="bottom"/>
            <w:hideMark/>
          </w:tcPr>
          <w:p w:rsidR="008723C0" w:rsidRPr="008723C0" w:rsidRDefault="00E562E9" w:rsidP="008723C0">
            <w:pPr>
              <w:rPr>
                <w:i/>
                <w:iCs/>
                <w:color w:val="000000"/>
                <w:sz w:val="24"/>
                <w:szCs w:val="24"/>
                <w:lang w:val="en-US" w:eastAsia="en-US"/>
              </w:rPr>
            </w:pPr>
            <w:r>
              <w:rPr>
                <w:i/>
                <w:iCs/>
                <w:color w:val="000000"/>
                <w:sz w:val="24"/>
                <w:szCs w:val="24"/>
                <w:lang w:val="kk-KZ" w:eastAsia="en-US"/>
              </w:rPr>
              <w:t>Өсу</w:t>
            </w:r>
            <w:r w:rsidR="008723C0" w:rsidRPr="008723C0">
              <w:rPr>
                <w:i/>
                <w:iCs/>
                <w:color w:val="000000"/>
                <w:sz w:val="24"/>
                <w:szCs w:val="24"/>
                <w:lang w:val="en-US" w:eastAsia="en-US"/>
              </w:rPr>
              <w:t>, %</w:t>
            </w:r>
          </w:p>
        </w:tc>
        <w:tc>
          <w:tcPr>
            <w:tcW w:w="1840" w:type="dxa"/>
            <w:tcBorders>
              <w:top w:val="nil"/>
              <w:left w:val="nil"/>
              <w:bottom w:val="nil"/>
              <w:right w:val="nil"/>
            </w:tcBorders>
            <w:shd w:val="clear" w:color="auto" w:fill="auto"/>
            <w:noWrap/>
            <w:vAlign w:val="bottom"/>
            <w:hideMark/>
          </w:tcPr>
          <w:p w:rsidR="008723C0" w:rsidRPr="008723C0" w:rsidRDefault="008723C0" w:rsidP="008723C0">
            <w:pPr>
              <w:rPr>
                <w:i/>
                <w:iCs/>
                <w:color w:val="000000"/>
                <w:sz w:val="24"/>
                <w:szCs w:val="24"/>
                <w:lang w:val="en-US" w:eastAsia="en-US"/>
              </w:rPr>
            </w:pPr>
          </w:p>
        </w:tc>
        <w:tc>
          <w:tcPr>
            <w:tcW w:w="2080" w:type="dxa"/>
            <w:tcBorders>
              <w:top w:val="nil"/>
              <w:left w:val="nil"/>
              <w:bottom w:val="nil"/>
              <w:right w:val="nil"/>
            </w:tcBorders>
            <w:shd w:val="clear" w:color="auto" w:fill="auto"/>
            <w:noWrap/>
            <w:vAlign w:val="bottom"/>
            <w:hideMark/>
          </w:tcPr>
          <w:p w:rsidR="008723C0" w:rsidRPr="008723C0" w:rsidRDefault="008723C0" w:rsidP="008723C0">
            <w:pPr>
              <w:jc w:val="center"/>
              <w:rPr>
                <w:i/>
                <w:iCs/>
                <w:color w:val="000000"/>
                <w:sz w:val="24"/>
                <w:szCs w:val="24"/>
                <w:lang w:val="en-US" w:eastAsia="en-US"/>
              </w:rPr>
            </w:pPr>
            <w:r w:rsidRPr="008723C0">
              <w:rPr>
                <w:i/>
                <w:iCs/>
                <w:color w:val="000000"/>
                <w:sz w:val="24"/>
                <w:szCs w:val="24"/>
                <w:lang w:val="en-US" w:eastAsia="en-US"/>
              </w:rPr>
              <w:t>9,5</w:t>
            </w:r>
          </w:p>
        </w:tc>
      </w:tr>
    </w:tbl>
    <w:p w:rsidR="008723C0" w:rsidRPr="008723C0" w:rsidRDefault="008723C0" w:rsidP="00E36835">
      <w:pPr>
        <w:jc w:val="both"/>
        <w:rPr>
          <w:b/>
          <w:color w:val="FF0000"/>
          <w:sz w:val="24"/>
          <w:szCs w:val="24"/>
        </w:rPr>
      </w:pPr>
    </w:p>
    <w:p w:rsidR="00143A9D" w:rsidRPr="0022400C" w:rsidRDefault="00143A9D" w:rsidP="00143A9D">
      <w:pPr>
        <w:pStyle w:val="HTML"/>
        <w:shd w:val="clear" w:color="auto" w:fill="F8F9FA"/>
        <w:spacing w:line="365" w:lineRule="atLeast"/>
        <w:rPr>
          <w:rFonts w:ascii="Times New Roman" w:hAnsi="Times New Roman" w:cs="Times New Roman"/>
          <w:color w:val="202124"/>
          <w:sz w:val="28"/>
          <w:szCs w:val="28"/>
        </w:rPr>
      </w:pPr>
      <w:r w:rsidRPr="0022400C">
        <w:rPr>
          <w:rStyle w:val="y2iqfc"/>
          <w:rFonts w:ascii="Times New Roman" w:hAnsi="Times New Roman" w:cs="Times New Roman"/>
          <w:color w:val="202124"/>
          <w:sz w:val="28"/>
          <w:szCs w:val="28"/>
          <w:lang w:val="kk-KZ"/>
        </w:rPr>
        <w:t>Сумен қамтудан 1 946 889,1 мың теңге, су бұрудан 1 511 163,1 мың теңге, техникалық судан 3 429,3 мың теңге табыс түсті.Техникалық су құбыры қызметі қуаттылығы аз кәсіпорынға берілді.</w:t>
      </w:r>
    </w:p>
    <w:p w:rsidR="00143A9D" w:rsidRPr="0022400C" w:rsidRDefault="00143A9D" w:rsidP="00143A9D">
      <w:pPr>
        <w:pStyle w:val="HTML"/>
        <w:shd w:val="clear" w:color="auto" w:fill="F8F9FA"/>
        <w:spacing w:line="365" w:lineRule="atLeast"/>
        <w:rPr>
          <w:rFonts w:ascii="Times New Roman" w:hAnsi="Times New Roman" w:cs="Times New Roman"/>
          <w:color w:val="202124"/>
          <w:sz w:val="28"/>
          <w:szCs w:val="28"/>
          <w:lang w:val="kk-KZ"/>
        </w:rPr>
      </w:pPr>
      <w:r w:rsidRPr="0022400C">
        <w:rPr>
          <w:rStyle w:val="y2iqfc"/>
          <w:rFonts w:ascii="Times New Roman" w:hAnsi="Times New Roman" w:cs="Times New Roman"/>
          <w:color w:val="202124"/>
          <w:sz w:val="28"/>
          <w:szCs w:val="28"/>
          <w:lang w:val="kk-KZ"/>
        </w:rPr>
        <w:t xml:space="preserve">Өткізу көлемі 229 мың м3 дейін төмендеді. Бұған дейін көлемі 369 мың м3 бекітілген болатын. Техникалық су жазғы суару кезеңінде тұтынушылардың барлық санаттары үшін 14,75 теңге/м3 мөлшерінде беріледі. Активтер </w:t>
      </w:r>
      <w:r w:rsidRPr="0022400C">
        <w:rPr>
          <w:rStyle w:val="y2iqfc"/>
          <w:rFonts w:ascii="Times New Roman" w:hAnsi="Times New Roman" w:cs="Times New Roman"/>
          <w:color w:val="202124"/>
          <w:sz w:val="28"/>
          <w:szCs w:val="28"/>
          <w:lang w:val="kk-KZ"/>
        </w:rPr>
        <w:lastRenderedPageBreak/>
        <w:t>біріккен болғандықтан, шығындарды бөлу сәйкес кезеңдегі сатудың нақты көлеміне пропорционалды түрде жүргізіледі.</w:t>
      </w:r>
    </w:p>
    <w:p w:rsidR="00162C29" w:rsidRPr="0022400C" w:rsidRDefault="0039143F" w:rsidP="00162C29">
      <w:pPr>
        <w:pStyle w:val="HTML"/>
        <w:spacing w:line="365" w:lineRule="atLeast"/>
        <w:rPr>
          <w:rFonts w:ascii="Times New Roman" w:hAnsi="Times New Roman" w:cs="Times New Roman"/>
          <w:color w:val="202124"/>
          <w:sz w:val="28"/>
          <w:szCs w:val="28"/>
          <w:lang w:val="kk-KZ"/>
        </w:rPr>
      </w:pPr>
      <w:bookmarkStart w:id="12" w:name="OLE_LINK151"/>
      <w:bookmarkStart w:id="13" w:name="OLE_LINK152"/>
      <w:bookmarkStart w:id="14" w:name="OLE_LINK153"/>
      <w:r w:rsidRPr="0022400C">
        <w:rPr>
          <w:rStyle w:val="y2iqfc"/>
          <w:rFonts w:ascii="inherit" w:hAnsi="inherit"/>
          <w:color w:val="202124"/>
          <w:sz w:val="28"/>
          <w:szCs w:val="28"/>
          <w:lang w:val="kk-KZ"/>
        </w:rPr>
        <w:tab/>
      </w:r>
      <w:r w:rsidR="00162C29" w:rsidRPr="0022400C">
        <w:rPr>
          <w:rStyle w:val="y2iqfc"/>
          <w:rFonts w:ascii="Times New Roman" w:hAnsi="Times New Roman" w:cs="Times New Roman"/>
          <w:color w:val="202124"/>
          <w:sz w:val="28"/>
          <w:szCs w:val="28"/>
          <w:lang w:val="kk-KZ"/>
        </w:rPr>
        <w:t>Инвестициялық бағдарламаны іске асыру туралы есеп компанияның интернет-ресурсында түзету туралы бұйрыққа сәйкес жеке өтінім ретінде орналастырылады.</w:t>
      </w:r>
    </w:p>
    <w:tbl>
      <w:tblPr>
        <w:tblW w:w="9634" w:type="dxa"/>
        <w:tblLayout w:type="fixed"/>
        <w:tblLook w:val="04A0" w:firstRow="1" w:lastRow="0" w:firstColumn="1" w:lastColumn="0" w:noHBand="0" w:noVBand="1"/>
      </w:tblPr>
      <w:tblGrid>
        <w:gridCol w:w="3677"/>
        <w:gridCol w:w="927"/>
        <w:gridCol w:w="652"/>
        <w:gridCol w:w="652"/>
        <w:gridCol w:w="891"/>
        <w:gridCol w:w="851"/>
        <w:gridCol w:w="670"/>
        <w:gridCol w:w="1314"/>
      </w:tblGrid>
      <w:tr w:rsidR="00D61468" w:rsidRPr="0022400C" w:rsidTr="00C54C8A">
        <w:trPr>
          <w:trHeight w:val="707"/>
        </w:trPr>
        <w:tc>
          <w:tcPr>
            <w:tcW w:w="36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bookmarkEnd w:id="12"/>
          <w:bookmarkEnd w:id="13"/>
          <w:bookmarkEnd w:id="14"/>
          <w:p w:rsidR="00D61468" w:rsidRPr="0022400C" w:rsidRDefault="00C03D92" w:rsidP="00D61468">
            <w:pPr>
              <w:jc w:val="center"/>
              <w:rPr>
                <w:sz w:val="28"/>
                <w:szCs w:val="28"/>
                <w:lang w:val="kk-KZ" w:eastAsia="en-US"/>
              </w:rPr>
            </w:pPr>
            <w:r w:rsidRPr="0022400C">
              <w:rPr>
                <w:sz w:val="28"/>
                <w:szCs w:val="28"/>
                <w:lang w:val="kk-KZ" w:eastAsia="en-US"/>
              </w:rPr>
              <w:t>Шаралардың атауы</w:t>
            </w:r>
          </w:p>
        </w:tc>
        <w:tc>
          <w:tcPr>
            <w:tcW w:w="9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1468" w:rsidRPr="0022400C" w:rsidRDefault="00C03D92" w:rsidP="00D61468">
            <w:pPr>
              <w:jc w:val="center"/>
              <w:rPr>
                <w:sz w:val="28"/>
                <w:szCs w:val="28"/>
                <w:lang w:val="kk-KZ" w:eastAsia="en-US"/>
              </w:rPr>
            </w:pPr>
            <w:r w:rsidRPr="0022400C">
              <w:rPr>
                <w:sz w:val="28"/>
                <w:szCs w:val="28"/>
                <w:lang w:val="kk-KZ" w:eastAsia="en-US"/>
              </w:rPr>
              <w:t>Өлшем бірлігі</w:t>
            </w:r>
          </w:p>
        </w:tc>
        <w:tc>
          <w:tcPr>
            <w:tcW w:w="1304" w:type="dxa"/>
            <w:gridSpan w:val="2"/>
            <w:tcBorders>
              <w:top w:val="single" w:sz="4" w:space="0" w:color="auto"/>
              <w:left w:val="nil"/>
              <w:bottom w:val="single" w:sz="4" w:space="0" w:color="auto"/>
              <w:right w:val="single" w:sz="4" w:space="0" w:color="auto"/>
            </w:tcBorders>
            <w:shd w:val="clear" w:color="auto" w:fill="auto"/>
            <w:vAlign w:val="center"/>
            <w:hideMark/>
          </w:tcPr>
          <w:p w:rsidR="00D61468" w:rsidRPr="0022400C" w:rsidRDefault="00C03D92" w:rsidP="00D61468">
            <w:pPr>
              <w:jc w:val="center"/>
              <w:rPr>
                <w:sz w:val="28"/>
                <w:szCs w:val="28"/>
                <w:lang w:val="kk-KZ" w:eastAsia="en-US"/>
              </w:rPr>
            </w:pPr>
            <w:r w:rsidRPr="0022400C">
              <w:rPr>
                <w:sz w:val="28"/>
                <w:szCs w:val="28"/>
                <w:lang w:val="kk-KZ" w:eastAsia="en-US"/>
              </w:rPr>
              <w:t>Саны заттай</w:t>
            </w:r>
          </w:p>
        </w:tc>
        <w:tc>
          <w:tcPr>
            <w:tcW w:w="1742" w:type="dxa"/>
            <w:gridSpan w:val="2"/>
            <w:tcBorders>
              <w:top w:val="single" w:sz="4" w:space="0" w:color="auto"/>
              <w:left w:val="nil"/>
              <w:bottom w:val="single" w:sz="4" w:space="0" w:color="auto"/>
              <w:right w:val="single" w:sz="4" w:space="0" w:color="auto"/>
            </w:tcBorders>
            <w:shd w:val="clear" w:color="auto" w:fill="auto"/>
            <w:vAlign w:val="center"/>
            <w:hideMark/>
          </w:tcPr>
          <w:p w:rsidR="00D61468" w:rsidRPr="0022400C" w:rsidRDefault="00C03D92" w:rsidP="00C03D92">
            <w:pPr>
              <w:jc w:val="center"/>
              <w:rPr>
                <w:sz w:val="28"/>
                <w:szCs w:val="28"/>
                <w:lang w:val="kk-KZ" w:eastAsia="en-US"/>
              </w:rPr>
            </w:pPr>
            <w:r w:rsidRPr="0022400C">
              <w:rPr>
                <w:sz w:val="28"/>
                <w:szCs w:val="28"/>
                <w:lang w:val="kk-KZ" w:eastAsia="en-US"/>
              </w:rPr>
              <w:t>Инвестициялық бағдарламалар сомасы</w:t>
            </w:r>
            <w:r w:rsidR="00D61468" w:rsidRPr="0022400C">
              <w:rPr>
                <w:sz w:val="28"/>
                <w:szCs w:val="28"/>
                <w:lang w:val="kk-KZ" w:eastAsia="en-US"/>
              </w:rPr>
              <w:t xml:space="preserve"> (</w:t>
            </w:r>
            <w:r w:rsidRPr="0022400C">
              <w:rPr>
                <w:sz w:val="28"/>
                <w:szCs w:val="28"/>
                <w:lang w:val="kk-KZ" w:eastAsia="en-US"/>
              </w:rPr>
              <w:t>жобалар</w:t>
            </w:r>
            <w:r w:rsidR="00D61468" w:rsidRPr="0022400C">
              <w:rPr>
                <w:sz w:val="28"/>
                <w:szCs w:val="28"/>
                <w:lang w:val="kk-KZ" w:eastAsia="en-US"/>
              </w:rPr>
              <w:t xml:space="preserve">), </w:t>
            </w:r>
            <w:r w:rsidRPr="0022400C">
              <w:rPr>
                <w:sz w:val="28"/>
                <w:szCs w:val="28"/>
                <w:lang w:val="kk-KZ" w:eastAsia="en-US"/>
              </w:rPr>
              <w:t>мың</w:t>
            </w:r>
            <w:r w:rsidR="00D61468" w:rsidRPr="0022400C">
              <w:rPr>
                <w:sz w:val="28"/>
                <w:szCs w:val="28"/>
                <w:lang w:val="kk-KZ" w:eastAsia="en-US"/>
              </w:rPr>
              <w:t>.те</w:t>
            </w:r>
            <w:r w:rsidRPr="0022400C">
              <w:rPr>
                <w:sz w:val="28"/>
                <w:szCs w:val="28"/>
                <w:lang w:val="kk-KZ" w:eastAsia="en-US"/>
              </w:rPr>
              <w:t>ң</w:t>
            </w:r>
            <w:r w:rsidR="00D61468" w:rsidRPr="0022400C">
              <w:rPr>
                <w:sz w:val="28"/>
                <w:szCs w:val="28"/>
                <w:lang w:val="kk-KZ" w:eastAsia="en-US"/>
              </w:rPr>
              <w:t>ге</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61468" w:rsidRPr="0022400C" w:rsidRDefault="00C03D92" w:rsidP="00D61468">
            <w:pPr>
              <w:jc w:val="center"/>
              <w:rPr>
                <w:sz w:val="28"/>
                <w:szCs w:val="28"/>
                <w:lang w:val="kk-KZ" w:eastAsia="en-US"/>
              </w:rPr>
            </w:pPr>
            <w:r w:rsidRPr="0022400C">
              <w:rPr>
                <w:sz w:val="28"/>
                <w:szCs w:val="28"/>
                <w:lang w:val="kk-KZ" w:eastAsia="en-US"/>
              </w:rPr>
              <w:t>Меншікті қаражат</w:t>
            </w:r>
          </w:p>
        </w:tc>
      </w:tr>
      <w:tr w:rsidR="00D61468" w:rsidRPr="0022400C" w:rsidTr="00C868BC">
        <w:trPr>
          <w:trHeight w:val="501"/>
        </w:trPr>
        <w:tc>
          <w:tcPr>
            <w:tcW w:w="3677" w:type="dxa"/>
            <w:vMerge/>
            <w:tcBorders>
              <w:top w:val="single" w:sz="4" w:space="0" w:color="auto"/>
              <w:left w:val="single" w:sz="4" w:space="0" w:color="auto"/>
              <w:bottom w:val="single" w:sz="4" w:space="0" w:color="000000"/>
              <w:right w:val="single" w:sz="4" w:space="0" w:color="auto"/>
            </w:tcBorders>
            <w:vAlign w:val="center"/>
            <w:hideMark/>
          </w:tcPr>
          <w:p w:rsidR="00D61468" w:rsidRPr="0022400C" w:rsidRDefault="00D61468" w:rsidP="00D61468">
            <w:pPr>
              <w:rPr>
                <w:sz w:val="28"/>
                <w:szCs w:val="28"/>
                <w:lang w:val="en-US" w:eastAsia="en-US"/>
              </w:rPr>
            </w:pPr>
          </w:p>
        </w:tc>
        <w:tc>
          <w:tcPr>
            <w:tcW w:w="927" w:type="dxa"/>
            <w:vMerge/>
            <w:tcBorders>
              <w:top w:val="single" w:sz="4" w:space="0" w:color="auto"/>
              <w:left w:val="single" w:sz="4" w:space="0" w:color="auto"/>
              <w:bottom w:val="single" w:sz="4" w:space="0" w:color="000000"/>
              <w:right w:val="single" w:sz="4" w:space="0" w:color="auto"/>
            </w:tcBorders>
            <w:vAlign w:val="center"/>
            <w:hideMark/>
          </w:tcPr>
          <w:p w:rsidR="00D61468" w:rsidRPr="0022400C" w:rsidRDefault="00D61468" w:rsidP="00D61468">
            <w:pPr>
              <w:rPr>
                <w:sz w:val="28"/>
                <w:szCs w:val="28"/>
                <w:lang w:val="en-US" w:eastAsia="en-US"/>
              </w:rPr>
            </w:pPr>
          </w:p>
        </w:tc>
        <w:tc>
          <w:tcPr>
            <w:tcW w:w="652" w:type="dxa"/>
            <w:tcBorders>
              <w:top w:val="nil"/>
              <w:left w:val="nil"/>
              <w:bottom w:val="single" w:sz="4" w:space="0" w:color="auto"/>
              <w:right w:val="single" w:sz="4" w:space="0" w:color="auto"/>
            </w:tcBorders>
            <w:shd w:val="clear" w:color="auto" w:fill="auto"/>
            <w:vAlign w:val="center"/>
            <w:hideMark/>
          </w:tcPr>
          <w:p w:rsidR="00D61468" w:rsidRPr="0022400C" w:rsidRDefault="00C03D92" w:rsidP="00D61468">
            <w:pPr>
              <w:jc w:val="center"/>
              <w:rPr>
                <w:sz w:val="28"/>
                <w:szCs w:val="28"/>
                <w:lang w:val="kk-KZ" w:eastAsia="en-US"/>
              </w:rPr>
            </w:pPr>
            <w:r w:rsidRPr="0022400C">
              <w:rPr>
                <w:sz w:val="28"/>
                <w:szCs w:val="28"/>
                <w:lang w:val="kk-KZ" w:eastAsia="en-US"/>
              </w:rPr>
              <w:t>жоспар</w:t>
            </w:r>
          </w:p>
        </w:tc>
        <w:tc>
          <w:tcPr>
            <w:tcW w:w="652" w:type="dxa"/>
            <w:tcBorders>
              <w:top w:val="nil"/>
              <w:left w:val="nil"/>
              <w:bottom w:val="single" w:sz="4" w:space="0" w:color="auto"/>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proofErr w:type="spellStart"/>
            <w:r w:rsidRPr="0022400C">
              <w:rPr>
                <w:sz w:val="28"/>
                <w:szCs w:val="28"/>
                <w:lang w:val="en-US" w:eastAsia="en-US"/>
              </w:rPr>
              <w:t>факт</w:t>
            </w:r>
            <w:proofErr w:type="spellEnd"/>
          </w:p>
        </w:tc>
        <w:tc>
          <w:tcPr>
            <w:tcW w:w="891" w:type="dxa"/>
            <w:tcBorders>
              <w:top w:val="nil"/>
              <w:left w:val="nil"/>
              <w:bottom w:val="single" w:sz="4" w:space="0" w:color="auto"/>
              <w:right w:val="single" w:sz="4" w:space="0" w:color="auto"/>
            </w:tcBorders>
            <w:shd w:val="clear" w:color="auto" w:fill="auto"/>
            <w:vAlign w:val="center"/>
            <w:hideMark/>
          </w:tcPr>
          <w:p w:rsidR="00D61468" w:rsidRPr="0022400C" w:rsidRDefault="00C03D92" w:rsidP="00D61468">
            <w:pPr>
              <w:jc w:val="center"/>
              <w:rPr>
                <w:sz w:val="28"/>
                <w:szCs w:val="28"/>
                <w:lang w:val="kk-KZ" w:eastAsia="en-US"/>
              </w:rPr>
            </w:pPr>
            <w:r w:rsidRPr="0022400C">
              <w:rPr>
                <w:sz w:val="28"/>
                <w:szCs w:val="28"/>
                <w:lang w:val="kk-KZ" w:eastAsia="en-US"/>
              </w:rPr>
              <w:t>жоспар</w:t>
            </w:r>
          </w:p>
        </w:tc>
        <w:tc>
          <w:tcPr>
            <w:tcW w:w="851" w:type="dxa"/>
            <w:tcBorders>
              <w:top w:val="nil"/>
              <w:left w:val="nil"/>
              <w:bottom w:val="single" w:sz="4" w:space="0" w:color="auto"/>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proofErr w:type="spellStart"/>
            <w:r w:rsidRPr="0022400C">
              <w:rPr>
                <w:sz w:val="28"/>
                <w:szCs w:val="28"/>
                <w:lang w:val="en-US" w:eastAsia="en-US"/>
              </w:rPr>
              <w:t>факт</w:t>
            </w:r>
            <w:proofErr w:type="spellEnd"/>
          </w:p>
        </w:tc>
        <w:tc>
          <w:tcPr>
            <w:tcW w:w="670" w:type="dxa"/>
            <w:tcBorders>
              <w:top w:val="nil"/>
              <w:left w:val="nil"/>
              <w:bottom w:val="single" w:sz="4" w:space="0" w:color="auto"/>
              <w:right w:val="single" w:sz="4" w:space="0" w:color="auto"/>
            </w:tcBorders>
            <w:shd w:val="clear" w:color="auto" w:fill="auto"/>
            <w:vAlign w:val="center"/>
            <w:hideMark/>
          </w:tcPr>
          <w:p w:rsidR="00D61468" w:rsidRPr="0022400C" w:rsidRDefault="00C03D92" w:rsidP="00D61468">
            <w:pPr>
              <w:jc w:val="center"/>
              <w:rPr>
                <w:sz w:val="28"/>
                <w:szCs w:val="28"/>
                <w:lang w:val="kk-KZ" w:eastAsia="en-US"/>
              </w:rPr>
            </w:pPr>
            <w:r w:rsidRPr="0022400C">
              <w:rPr>
                <w:sz w:val="28"/>
                <w:szCs w:val="28"/>
                <w:lang w:val="kk-KZ" w:eastAsia="en-US"/>
              </w:rPr>
              <w:t>ауытқу</w:t>
            </w:r>
          </w:p>
        </w:tc>
        <w:tc>
          <w:tcPr>
            <w:tcW w:w="1314" w:type="dxa"/>
            <w:tcBorders>
              <w:top w:val="nil"/>
              <w:left w:val="nil"/>
              <w:bottom w:val="single" w:sz="4" w:space="0" w:color="auto"/>
              <w:right w:val="single" w:sz="4" w:space="0" w:color="auto"/>
            </w:tcBorders>
            <w:shd w:val="clear" w:color="auto" w:fill="auto"/>
            <w:vAlign w:val="center"/>
            <w:hideMark/>
          </w:tcPr>
          <w:p w:rsidR="00D61468" w:rsidRPr="0022400C" w:rsidRDefault="00C03D92" w:rsidP="00D61468">
            <w:pPr>
              <w:jc w:val="center"/>
              <w:rPr>
                <w:sz w:val="28"/>
                <w:szCs w:val="28"/>
                <w:lang w:val="kk-KZ" w:eastAsia="en-US"/>
              </w:rPr>
            </w:pPr>
            <w:r w:rsidRPr="0022400C">
              <w:rPr>
                <w:sz w:val="28"/>
                <w:szCs w:val="28"/>
                <w:lang w:val="kk-KZ" w:eastAsia="en-US"/>
              </w:rPr>
              <w:t>Ауытқу себебі</w:t>
            </w:r>
          </w:p>
        </w:tc>
      </w:tr>
      <w:tr w:rsidR="00D61468" w:rsidRPr="0022400C" w:rsidTr="00C54C8A">
        <w:trPr>
          <w:trHeight w:val="387"/>
        </w:trPr>
        <w:tc>
          <w:tcPr>
            <w:tcW w:w="9634" w:type="dxa"/>
            <w:gridSpan w:val="8"/>
            <w:tcBorders>
              <w:top w:val="nil"/>
              <w:left w:val="single" w:sz="4" w:space="0" w:color="auto"/>
              <w:bottom w:val="single" w:sz="4" w:space="0" w:color="auto"/>
              <w:right w:val="single" w:sz="4" w:space="0" w:color="auto"/>
            </w:tcBorders>
            <w:shd w:val="clear" w:color="auto" w:fill="auto"/>
            <w:noWrap/>
            <w:vAlign w:val="center"/>
            <w:hideMark/>
          </w:tcPr>
          <w:p w:rsidR="00C03D92" w:rsidRPr="0022400C" w:rsidRDefault="00C03D92" w:rsidP="00C03D92">
            <w:pPr>
              <w:pStyle w:val="af"/>
              <w:rPr>
                <w:sz w:val="28"/>
                <w:szCs w:val="28"/>
              </w:rPr>
            </w:pPr>
            <w:r w:rsidRPr="0022400C">
              <w:rPr>
                <w:rStyle w:val="y2iqfc"/>
                <w:color w:val="202124"/>
                <w:sz w:val="28"/>
                <w:szCs w:val="28"/>
                <w:lang w:val="kk-KZ"/>
              </w:rPr>
              <w:t>Магистральдық құбырлар және тарату желілері (ауыз су) арқылы сумен жабдықтау қызметтері</w:t>
            </w:r>
          </w:p>
          <w:p w:rsidR="00D61468" w:rsidRPr="0022400C" w:rsidRDefault="00D61468" w:rsidP="00D61468">
            <w:pPr>
              <w:rPr>
                <w:sz w:val="28"/>
                <w:szCs w:val="28"/>
                <w:lang w:eastAsia="en-US"/>
              </w:rPr>
            </w:pPr>
          </w:p>
        </w:tc>
      </w:tr>
      <w:tr w:rsidR="00D61468" w:rsidRPr="0022400C" w:rsidTr="00C54C8A">
        <w:trPr>
          <w:trHeight w:val="285"/>
        </w:trPr>
        <w:tc>
          <w:tcPr>
            <w:tcW w:w="3677" w:type="dxa"/>
            <w:tcBorders>
              <w:top w:val="nil"/>
              <w:left w:val="single" w:sz="4" w:space="0" w:color="auto"/>
              <w:bottom w:val="single" w:sz="4" w:space="0" w:color="auto"/>
              <w:right w:val="single" w:sz="4" w:space="0" w:color="auto"/>
            </w:tcBorders>
            <w:shd w:val="clear" w:color="000000" w:fill="FFFFFF"/>
            <w:noWrap/>
            <w:vAlign w:val="center"/>
            <w:hideMark/>
          </w:tcPr>
          <w:p w:rsidR="00D61468" w:rsidRPr="0022400C" w:rsidRDefault="00C03D92" w:rsidP="00D61468">
            <w:pPr>
              <w:rPr>
                <w:b/>
                <w:bCs/>
                <w:sz w:val="28"/>
                <w:szCs w:val="28"/>
                <w:lang w:val="kk-KZ" w:eastAsia="en-US"/>
              </w:rPr>
            </w:pPr>
            <w:r w:rsidRPr="0022400C">
              <w:rPr>
                <w:b/>
                <w:bCs/>
                <w:sz w:val="28"/>
                <w:szCs w:val="28"/>
                <w:lang w:val="kk-KZ" w:eastAsia="en-US"/>
              </w:rPr>
              <w:t>ЖСҚ</w:t>
            </w:r>
          </w:p>
        </w:tc>
        <w:tc>
          <w:tcPr>
            <w:tcW w:w="927" w:type="dxa"/>
            <w:tcBorders>
              <w:top w:val="nil"/>
              <w:left w:val="nil"/>
              <w:bottom w:val="nil"/>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652" w:type="dxa"/>
            <w:tcBorders>
              <w:top w:val="nil"/>
              <w:left w:val="nil"/>
              <w:bottom w:val="nil"/>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652" w:type="dxa"/>
            <w:tcBorders>
              <w:top w:val="nil"/>
              <w:left w:val="nil"/>
              <w:bottom w:val="nil"/>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89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1314" w:type="dxa"/>
            <w:tcBorders>
              <w:top w:val="nil"/>
              <w:left w:val="nil"/>
              <w:bottom w:val="single" w:sz="4" w:space="0" w:color="auto"/>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r>
      <w:tr w:rsidR="00D61468" w:rsidRPr="0022400C" w:rsidTr="00C54C8A">
        <w:trPr>
          <w:trHeight w:val="680"/>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C03D92" w:rsidRPr="0022400C" w:rsidRDefault="00C03D92" w:rsidP="00C03D92">
            <w:pPr>
              <w:pStyle w:val="af"/>
              <w:rPr>
                <w:sz w:val="28"/>
                <w:szCs w:val="28"/>
              </w:rPr>
            </w:pPr>
            <w:r w:rsidRPr="0022400C">
              <w:rPr>
                <w:rStyle w:val="y2iqfc"/>
                <w:rFonts w:ascii="inherit" w:hAnsi="inherit"/>
                <w:color w:val="202124"/>
                <w:sz w:val="28"/>
                <w:szCs w:val="28"/>
                <w:lang w:val="kk-KZ"/>
              </w:rPr>
              <w:t>«Қостанай қаласындағы Абай даңғылы – Маяковский көшесінің шекарасындағы Быковский көшесінің бойындағы су құбырын қайта жаңғырту»</w:t>
            </w:r>
          </w:p>
          <w:p w:rsidR="00D61468" w:rsidRPr="0022400C" w:rsidRDefault="00D61468" w:rsidP="00D61468">
            <w:pPr>
              <w:rPr>
                <w:color w:val="000000"/>
                <w:sz w:val="28"/>
                <w:szCs w:val="28"/>
                <w:lang w:eastAsia="en-US"/>
              </w:rPr>
            </w:pP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км</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0,315</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0,315</w:t>
            </w:r>
          </w:p>
        </w:tc>
        <w:tc>
          <w:tcPr>
            <w:tcW w:w="891" w:type="dxa"/>
            <w:tcBorders>
              <w:top w:val="nil"/>
              <w:left w:val="nil"/>
              <w:bottom w:val="single" w:sz="4" w:space="0" w:color="auto"/>
              <w:right w:val="single" w:sz="4" w:space="0" w:color="auto"/>
            </w:tcBorders>
            <w:shd w:val="clear" w:color="000000" w:fill="FFFFFF"/>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1 607,3</w:t>
            </w:r>
          </w:p>
        </w:tc>
        <w:tc>
          <w:tcPr>
            <w:tcW w:w="851" w:type="dxa"/>
            <w:tcBorders>
              <w:top w:val="nil"/>
              <w:left w:val="nil"/>
              <w:bottom w:val="single" w:sz="4" w:space="0" w:color="auto"/>
              <w:right w:val="single" w:sz="4" w:space="0" w:color="auto"/>
            </w:tcBorders>
            <w:shd w:val="clear" w:color="000000" w:fill="FFFFFF"/>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1 607,3</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0,0</w:t>
            </w:r>
          </w:p>
        </w:tc>
        <w:tc>
          <w:tcPr>
            <w:tcW w:w="1314" w:type="dxa"/>
            <w:tcBorders>
              <w:top w:val="nil"/>
              <w:left w:val="nil"/>
              <w:bottom w:val="nil"/>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r>
      <w:tr w:rsidR="00D61468" w:rsidRPr="0022400C" w:rsidTr="00C54C8A">
        <w:trPr>
          <w:trHeight w:val="704"/>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C03D92" w:rsidRPr="0022400C" w:rsidRDefault="00C03D92" w:rsidP="00C03D92">
            <w:pPr>
              <w:pStyle w:val="af"/>
              <w:rPr>
                <w:sz w:val="28"/>
                <w:szCs w:val="28"/>
              </w:rPr>
            </w:pPr>
            <w:r w:rsidRPr="0022400C">
              <w:rPr>
                <w:rStyle w:val="y2iqfc"/>
                <w:rFonts w:ascii="inherit" w:hAnsi="inherit"/>
                <w:color w:val="202124"/>
                <w:sz w:val="28"/>
                <w:szCs w:val="28"/>
                <w:lang w:val="kk-KZ"/>
              </w:rPr>
              <w:t>Қостанай қаласының В.Чкалов-Котельная көшесінің № 3 шекарасында Я.Гашек көшесінің бойымен Д-400мм су құбырын қайта жаңғырту.</w:t>
            </w:r>
          </w:p>
          <w:p w:rsidR="00D61468" w:rsidRPr="0022400C" w:rsidRDefault="00D61468" w:rsidP="00C03D92">
            <w:pPr>
              <w:pStyle w:val="af"/>
              <w:rPr>
                <w:color w:val="000000"/>
                <w:sz w:val="28"/>
                <w:szCs w:val="28"/>
                <w:lang w:eastAsia="en-US"/>
              </w:rPr>
            </w:pPr>
          </w:p>
        </w:tc>
        <w:tc>
          <w:tcPr>
            <w:tcW w:w="927"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км</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1,300</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1,300</w:t>
            </w:r>
          </w:p>
        </w:tc>
        <w:tc>
          <w:tcPr>
            <w:tcW w:w="891" w:type="dxa"/>
            <w:tcBorders>
              <w:top w:val="nil"/>
              <w:left w:val="nil"/>
              <w:bottom w:val="single" w:sz="4" w:space="0" w:color="auto"/>
              <w:right w:val="single" w:sz="4" w:space="0" w:color="auto"/>
            </w:tcBorders>
            <w:shd w:val="clear" w:color="000000" w:fill="FFFFFF"/>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3 516,7</w:t>
            </w:r>
          </w:p>
        </w:tc>
        <w:tc>
          <w:tcPr>
            <w:tcW w:w="851" w:type="dxa"/>
            <w:tcBorders>
              <w:top w:val="nil"/>
              <w:left w:val="nil"/>
              <w:bottom w:val="single" w:sz="4" w:space="0" w:color="auto"/>
              <w:right w:val="single" w:sz="4" w:space="0" w:color="auto"/>
            </w:tcBorders>
            <w:shd w:val="clear" w:color="000000" w:fill="FFFFFF"/>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3 516,7</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0,0</w:t>
            </w:r>
          </w:p>
        </w:tc>
        <w:tc>
          <w:tcPr>
            <w:tcW w:w="1314" w:type="dxa"/>
            <w:tcBorders>
              <w:top w:val="single" w:sz="4" w:space="0" w:color="auto"/>
              <w:left w:val="nil"/>
              <w:bottom w:val="nil"/>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r>
      <w:tr w:rsidR="00D61468" w:rsidRPr="0022400C" w:rsidTr="00C54C8A">
        <w:trPr>
          <w:trHeight w:val="559"/>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C03D92" w:rsidRPr="0022400C" w:rsidRDefault="00C03D92" w:rsidP="00C03D92">
            <w:pPr>
              <w:pStyle w:val="af"/>
              <w:rPr>
                <w:sz w:val="28"/>
                <w:szCs w:val="28"/>
              </w:rPr>
            </w:pPr>
            <w:bookmarkStart w:id="15" w:name="_Hlk99452272"/>
            <w:r w:rsidRPr="0022400C">
              <w:rPr>
                <w:rStyle w:val="y2iqfc"/>
                <w:rFonts w:ascii="inherit" w:hAnsi="inherit"/>
                <w:color w:val="202124"/>
                <w:sz w:val="28"/>
                <w:szCs w:val="28"/>
                <w:lang w:val="kk-KZ"/>
              </w:rPr>
              <w:t>Қостанай қаласының Сералина – Мәуленов көшелерінің шекарасындағы Л.Беды көшесінің бойындағы су құбырын қайта жаңғырту</w:t>
            </w:r>
          </w:p>
          <w:p w:rsidR="00D61468" w:rsidRPr="0022400C" w:rsidRDefault="00D61468" w:rsidP="00D61468">
            <w:pPr>
              <w:rPr>
                <w:color w:val="000000"/>
                <w:sz w:val="28"/>
                <w:szCs w:val="28"/>
                <w:lang w:eastAsia="en-US"/>
              </w:rPr>
            </w:pPr>
          </w:p>
        </w:tc>
        <w:tc>
          <w:tcPr>
            <w:tcW w:w="927"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км</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0,966</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0,966</w:t>
            </w:r>
          </w:p>
        </w:tc>
        <w:tc>
          <w:tcPr>
            <w:tcW w:w="891" w:type="dxa"/>
            <w:tcBorders>
              <w:top w:val="nil"/>
              <w:left w:val="nil"/>
              <w:bottom w:val="single" w:sz="4" w:space="0" w:color="auto"/>
              <w:right w:val="single" w:sz="4" w:space="0" w:color="auto"/>
            </w:tcBorders>
            <w:shd w:val="clear" w:color="000000" w:fill="FFFFFF"/>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2 926,7</w:t>
            </w:r>
          </w:p>
        </w:tc>
        <w:tc>
          <w:tcPr>
            <w:tcW w:w="851" w:type="dxa"/>
            <w:tcBorders>
              <w:top w:val="nil"/>
              <w:left w:val="nil"/>
              <w:bottom w:val="single" w:sz="4" w:space="0" w:color="auto"/>
              <w:right w:val="single" w:sz="4" w:space="0" w:color="auto"/>
            </w:tcBorders>
            <w:shd w:val="clear" w:color="000000" w:fill="FFFFFF"/>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2 926,7</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0,0</w:t>
            </w:r>
          </w:p>
        </w:tc>
        <w:tc>
          <w:tcPr>
            <w:tcW w:w="1314" w:type="dxa"/>
            <w:tcBorders>
              <w:top w:val="single" w:sz="4" w:space="0" w:color="auto"/>
              <w:left w:val="nil"/>
              <w:bottom w:val="nil"/>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r>
      <w:bookmarkEnd w:id="15"/>
      <w:tr w:rsidR="00D61468" w:rsidRPr="0022400C" w:rsidTr="00C54C8A">
        <w:trPr>
          <w:trHeight w:val="285"/>
        </w:trPr>
        <w:tc>
          <w:tcPr>
            <w:tcW w:w="3677" w:type="dxa"/>
            <w:tcBorders>
              <w:top w:val="nil"/>
              <w:left w:val="single" w:sz="4" w:space="0" w:color="auto"/>
              <w:bottom w:val="single" w:sz="4" w:space="0" w:color="auto"/>
              <w:right w:val="single" w:sz="4" w:space="0" w:color="auto"/>
            </w:tcBorders>
            <w:shd w:val="clear" w:color="000000" w:fill="FFFFFF"/>
            <w:vAlign w:val="center"/>
            <w:hideMark/>
          </w:tcPr>
          <w:p w:rsidR="00D61468" w:rsidRPr="0022400C" w:rsidRDefault="00C03D92" w:rsidP="00D61468">
            <w:pPr>
              <w:rPr>
                <w:b/>
                <w:bCs/>
                <w:sz w:val="28"/>
                <w:szCs w:val="28"/>
                <w:lang w:val="kk-KZ" w:eastAsia="en-US"/>
              </w:rPr>
            </w:pPr>
            <w:r w:rsidRPr="0022400C">
              <w:rPr>
                <w:b/>
                <w:bCs/>
                <w:sz w:val="28"/>
                <w:szCs w:val="28"/>
                <w:lang w:val="kk-KZ" w:eastAsia="en-US"/>
              </w:rPr>
              <w:t>ҚМЖ</w:t>
            </w:r>
          </w:p>
        </w:tc>
        <w:tc>
          <w:tcPr>
            <w:tcW w:w="927" w:type="dxa"/>
            <w:tcBorders>
              <w:top w:val="nil"/>
              <w:left w:val="nil"/>
              <w:bottom w:val="nil"/>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652" w:type="dxa"/>
            <w:tcBorders>
              <w:top w:val="nil"/>
              <w:left w:val="nil"/>
              <w:bottom w:val="nil"/>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652" w:type="dxa"/>
            <w:tcBorders>
              <w:top w:val="nil"/>
              <w:left w:val="nil"/>
              <w:bottom w:val="nil"/>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89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1314" w:type="dxa"/>
            <w:tcBorders>
              <w:top w:val="single" w:sz="4" w:space="0" w:color="auto"/>
              <w:left w:val="nil"/>
              <w:bottom w:val="nil"/>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r>
      <w:tr w:rsidR="00D61468" w:rsidRPr="0022400C" w:rsidTr="00C54C8A">
        <w:trPr>
          <w:trHeight w:val="684"/>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C03D92" w:rsidRPr="0022400C" w:rsidRDefault="00C03D92" w:rsidP="00C03D92">
            <w:pPr>
              <w:pStyle w:val="af"/>
              <w:rPr>
                <w:sz w:val="28"/>
                <w:szCs w:val="28"/>
              </w:rPr>
            </w:pPr>
            <w:r w:rsidRPr="0022400C">
              <w:rPr>
                <w:rStyle w:val="y2iqfc"/>
                <w:rFonts w:ascii="inherit" w:hAnsi="inherit"/>
                <w:color w:val="202124"/>
                <w:sz w:val="28"/>
                <w:szCs w:val="28"/>
                <w:lang w:val="kk-KZ"/>
              </w:rPr>
              <w:t>Қостанай қ., Шевченко-Қозыбаев көшелері, 281 (лог) шекараларында Қозыбаев көшесінің бойымен Д-600мм су құбырын қайта жаңғырту</w:t>
            </w:r>
          </w:p>
          <w:p w:rsidR="00D61468" w:rsidRPr="0022400C" w:rsidRDefault="00D61468" w:rsidP="00D61468">
            <w:pPr>
              <w:rPr>
                <w:color w:val="000000"/>
                <w:sz w:val="28"/>
                <w:szCs w:val="28"/>
                <w:lang w:eastAsia="en-US"/>
              </w:rPr>
            </w:pP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км</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0,638</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0,638</w:t>
            </w:r>
          </w:p>
        </w:tc>
        <w:tc>
          <w:tcPr>
            <w:tcW w:w="89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106 598,4</w:t>
            </w:r>
          </w:p>
        </w:tc>
        <w:tc>
          <w:tcPr>
            <w:tcW w:w="85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106 598,4</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0,0</w:t>
            </w:r>
          </w:p>
        </w:tc>
        <w:tc>
          <w:tcPr>
            <w:tcW w:w="1314" w:type="dxa"/>
            <w:tcBorders>
              <w:top w:val="single" w:sz="4" w:space="0" w:color="auto"/>
              <w:left w:val="nil"/>
              <w:bottom w:val="nil"/>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r>
      <w:tr w:rsidR="00D61468" w:rsidRPr="0022400C" w:rsidTr="00C868BC">
        <w:trPr>
          <w:trHeight w:val="748"/>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C03D92" w:rsidRPr="0022400C" w:rsidRDefault="00C03D92" w:rsidP="00C03D92">
            <w:pPr>
              <w:pStyle w:val="af"/>
              <w:rPr>
                <w:sz w:val="28"/>
                <w:szCs w:val="28"/>
              </w:rPr>
            </w:pPr>
            <w:r w:rsidRPr="0022400C">
              <w:rPr>
                <w:rStyle w:val="y2iqfc"/>
                <w:rFonts w:ascii="inherit" w:hAnsi="inherit"/>
                <w:color w:val="202124"/>
                <w:sz w:val="28"/>
                <w:szCs w:val="28"/>
                <w:lang w:val="kk-KZ"/>
              </w:rPr>
              <w:lastRenderedPageBreak/>
              <w:t>Рудненская-Карбышева көшелерінің шекарасындағы Гвардейская көшесінің бойындағы су құбырын қайта жаңарту Қостанай қ.</w:t>
            </w:r>
          </w:p>
          <w:p w:rsidR="00D61468" w:rsidRPr="0022400C" w:rsidRDefault="00D61468" w:rsidP="00D61468">
            <w:pPr>
              <w:rPr>
                <w:color w:val="000000"/>
                <w:sz w:val="28"/>
                <w:szCs w:val="28"/>
                <w:lang w:eastAsia="en-US"/>
              </w:rPr>
            </w:pPr>
          </w:p>
        </w:tc>
        <w:tc>
          <w:tcPr>
            <w:tcW w:w="927"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км</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0,784</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0,784</w:t>
            </w:r>
          </w:p>
        </w:tc>
        <w:tc>
          <w:tcPr>
            <w:tcW w:w="89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63 805,3</w:t>
            </w:r>
          </w:p>
        </w:tc>
        <w:tc>
          <w:tcPr>
            <w:tcW w:w="85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63 805,3</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0,0</w:t>
            </w:r>
          </w:p>
        </w:tc>
        <w:tc>
          <w:tcPr>
            <w:tcW w:w="1314" w:type="dxa"/>
            <w:tcBorders>
              <w:top w:val="single" w:sz="4" w:space="0" w:color="auto"/>
              <w:left w:val="nil"/>
              <w:bottom w:val="nil"/>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r>
      <w:tr w:rsidR="00D61468" w:rsidRPr="0022400C" w:rsidTr="00C54C8A">
        <w:trPr>
          <w:trHeight w:val="285"/>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D61468" w:rsidRPr="0022400C" w:rsidRDefault="00C03D92" w:rsidP="00D61468">
            <w:pPr>
              <w:rPr>
                <w:b/>
                <w:bCs/>
                <w:color w:val="000000"/>
                <w:sz w:val="28"/>
                <w:szCs w:val="28"/>
                <w:lang w:val="kk-KZ" w:eastAsia="en-US"/>
              </w:rPr>
            </w:pPr>
            <w:r w:rsidRPr="0022400C">
              <w:rPr>
                <w:b/>
                <w:bCs/>
                <w:color w:val="000000"/>
                <w:sz w:val="28"/>
                <w:szCs w:val="28"/>
                <w:lang w:val="kk-KZ" w:eastAsia="en-US"/>
              </w:rPr>
              <w:t xml:space="preserve">Құрылғылар </w:t>
            </w:r>
          </w:p>
        </w:tc>
        <w:tc>
          <w:tcPr>
            <w:tcW w:w="927" w:type="dxa"/>
            <w:tcBorders>
              <w:top w:val="nil"/>
              <w:left w:val="nil"/>
              <w:bottom w:val="nil"/>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652" w:type="dxa"/>
            <w:tcBorders>
              <w:top w:val="nil"/>
              <w:left w:val="nil"/>
              <w:bottom w:val="nil"/>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652" w:type="dxa"/>
            <w:tcBorders>
              <w:top w:val="nil"/>
              <w:left w:val="nil"/>
              <w:bottom w:val="nil"/>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89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1314" w:type="dxa"/>
            <w:tcBorders>
              <w:top w:val="single" w:sz="4" w:space="0" w:color="auto"/>
              <w:left w:val="nil"/>
              <w:bottom w:val="nil"/>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r>
      <w:tr w:rsidR="00D61468" w:rsidRPr="0022400C" w:rsidTr="00A51D29">
        <w:trPr>
          <w:trHeight w:val="431"/>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C03D92" w:rsidRPr="0022400C" w:rsidRDefault="00C03D92" w:rsidP="00C03D92">
            <w:pPr>
              <w:pStyle w:val="af"/>
              <w:rPr>
                <w:sz w:val="28"/>
                <w:szCs w:val="28"/>
              </w:rPr>
            </w:pPr>
            <w:r w:rsidRPr="0022400C">
              <w:rPr>
                <w:rStyle w:val="y2iqfc"/>
                <w:rFonts w:ascii="inherit" w:hAnsi="inherit"/>
                <w:color w:val="202124"/>
                <w:sz w:val="28"/>
                <w:szCs w:val="28"/>
                <w:lang w:val="kk-KZ"/>
              </w:rPr>
              <w:t>«Энергосфера» ДК бағдарламалық қамтамасыз етуді орнату 8.1</w:t>
            </w:r>
          </w:p>
          <w:p w:rsidR="00D61468" w:rsidRPr="0022400C" w:rsidRDefault="00D61468" w:rsidP="00D61468">
            <w:pPr>
              <w:rPr>
                <w:sz w:val="28"/>
                <w:szCs w:val="28"/>
                <w:lang w:eastAsia="en-US"/>
              </w:rPr>
            </w:pP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ед</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1</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1</w:t>
            </w:r>
          </w:p>
        </w:tc>
        <w:tc>
          <w:tcPr>
            <w:tcW w:w="891"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2 422,6</w:t>
            </w:r>
          </w:p>
        </w:tc>
        <w:tc>
          <w:tcPr>
            <w:tcW w:w="85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2 422,6</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0,0</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D61468" w:rsidRPr="0022400C" w:rsidRDefault="00D61468" w:rsidP="00D61468">
            <w:pPr>
              <w:rPr>
                <w:sz w:val="28"/>
                <w:szCs w:val="28"/>
                <w:lang w:val="en-US" w:eastAsia="en-US"/>
              </w:rPr>
            </w:pPr>
            <w:r w:rsidRPr="0022400C">
              <w:rPr>
                <w:sz w:val="28"/>
                <w:szCs w:val="28"/>
                <w:lang w:val="en-US" w:eastAsia="en-US"/>
              </w:rPr>
              <w:t> </w:t>
            </w:r>
          </w:p>
        </w:tc>
      </w:tr>
      <w:tr w:rsidR="00D61468" w:rsidRPr="0022400C" w:rsidTr="00C54C8A">
        <w:trPr>
          <w:trHeight w:val="240"/>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D46E36" w:rsidRPr="0022400C" w:rsidRDefault="00D46E36" w:rsidP="00D46E36">
            <w:pPr>
              <w:pStyle w:val="HTML"/>
              <w:shd w:val="clear" w:color="auto" w:fill="F8F9FA"/>
              <w:spacing w:line="365" w:lineRule="atLeast"/>
              <w:rPr>
                <w:rFonts w:ascii="inherit" w:hAnsi="inherit"/>
                <w:color w:val="202124"/>
                <w:sz w:val="28"/>
                <w:szCs w:val="28"/>
              </w:rPr>
            </w:pPr>
            <w:r w:rsidRPr="0022400C">
              <w:rPr>
                <w:rStyle w:val="y2iqfc"/>
                <w:rFonts w:ascii="inherit" w:hAnsi="inherit"/>
                <w:color w:val="202124"/>
                <w:sz w:val="28"/>
                <w:szCs w:val="28"/>
                <w:lang w:val="kk-KZ"/>
              </w:rPr>
              <w:t>сорғы жабдықтары</w:t>
            </w:r>
          </w:p>
          <w:p w:rsidR="00D61468" w:rsidRPr="0022400C" w:rsidRDefault="00D61468" w:rsidP="00D61468">
            <w:pPr>
              <w:rPr>
                <w:color w:val="000000"/>
                <w:sz w:val="28"/>
                <w:szCs w:val="28"/>
                <w:lang w:val="en-US" w:eastAsia="en-US"/>
              </w:rPr>
            </w:pPr>
          </w:p>
        </w:tc>
        <w:tc>
          <w:tcPr>
            <w:tcW w:w="927"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шт</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5</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5</w:t>
            </w:r>
          </w:p>
        </w:tc>
        <w:tc>
          <w:tcPr>
            <w:tcW w:w="891"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7 088,0</w:t>
            </w:r>
          </w:p>
        </w:tc>
        <w:tc>
          <w:tcPr>
            <w:tcW w:w="85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7 088,0</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0,0</w:t>
            </w:r>
          </w:p>
        </w:tc>
        <w:tc>
          <w:tcPr>
            <w:tcW w:w="1314" w:type="dxa"/>
            <w:tcBorders>
              <w:top w:val="nil"/>
              <w:left w:val="nil"/>
              <w:bottom w:val="single" w:sz="4" w:space="0" w:color="auto"/>
              <w:right w:val="single" w:sz="4" w:space="0" w:color="auto"/>
            </w:tcBorders>
            <w:shd w:val="clear" w:color="auto" w:fill="auto"/>
            <w:vAlign w:val="center"/>
            <w:hideMark/>
          </w:tcPr>
          <w:p w:rsidR="00D61468" w:rsidRPr="0022400C" w:rsidRDefault="00D61468" w:rsidP="00D61468">
            <w:pPr>
              <w:rPr>
                <w:sz w:val="28"/>
                <w:szCs w:val="28"/>
                <w:lang w:val="en-US" w:eastAsia="en-US"/>
              </w:rPr>
            </w:pPr>
            <w:r w:rsidRPr="0022400C">
              <w:rPr>
                <w:sz w:val="28"/>
                <w:szCs w:val="28"/>
                <w:lang w:val="en-US" w:eastAsia="en-US"/>
              </w:rPr>
              <w:t> </w:t>
            </w:r>
          </w:p>
        </w:tc>
      </w:tr>
      <w:tr w:rsidR="00D61468" w:rsidRPr="0022400C" w:rsidTr="00C54C8A">
        <w:trPr>
          <w:trHeight w:val="451"/>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D46E36" w:rsidRPr="0022400C" w:rsidRDefault="00D46E36" w:rsidP="00D46E36">
            <w:pPr>
              <w:pStyle w:val="HTML"/>
              <w:shd w:val="clear" w:color="auto" w:fill="F8F9FA"/>
              <w:spacing w:line="365" w:lineRule="atLeast"/>
              <w:rPr>
                <w:rFonts w:ascii="inherit" w:hAnsi="inherit"/>
                <w:color w:val="202124"/>
                <w:sz w:val="28"/>
                <w:szCs w:val="28"/>
              </w:rPr>
            </w:pPr>
            <w:r w:rsidRPr="0022400C">
              <w:rPr>
                <w:rStyle w:val="y2iqfc"/>
                <w:rFonts w:ascii="inherit" w:hAnsi="inherit"/>
                <w:color w:val="202124"/>
                <w:sz w:val="28"/>
                <w:szCs w:val="28"/>
                <w:lang w:val="kk-KZ"/>
              </w:rPr>
              <w:t>Ұңғылық сорғы TWI 06.60 -12-DM-C (1 көтергіш)</w:t>
            </w:r>
          </w:p>
          <w:p w:rsidR="00D61468" w:rsidRPr="0022400C" w:rsidRDefault="00D61468" w:rsidP="00D61468">
            <w:pPr>
              <w:rPr>
                <w:color w:val="000000"/>
                <w:sz w:val="28"/>
                <w:szCs w:val="28"/>
                <w:lang w:eastAsia="en-US"/>
              </w:rPr>
            </w:pPr>
          </w:p>
        </w:tc>
        <w:tc>
          <w:tcPr>
            <w:tcW w:w="927"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шт</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3</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3</w:t>
            </w:r>
          </w:p>
        </w:tc>
        <w:tc>
          <w:tcPr>
            <w:tcW w:w="891"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5 700,0</w:t>
            </w:r>
          </w:p>
        </w:tc>
        <w:tc>
          <w:tcPr>
            <w:tcW w:w="85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5 700,0</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0,0</w:t>
            </w:r>
          </w:p>
        </w:tc>
        <w:tc>
          <w:tcPr>
            <w:tcW w:w="1314" w:type="dxa"/>
            <w:tcBorders>
              <w:top w:val="nil"/>
              <w:left w:val="nil"/>
              <w:bottom w:val="single" w:sz="4" w:space="0" w:color="auto"/>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r>
      <w:tr w:rsidR="00D61468" w:rsidRPr="0022400C" w:rsidTr="00C54C8A">
        <w:trPr>
          <w:trHeight w:val="406"/>
        </w:trPr>
        <w:tc>
          <w:tcPr>
            <w:tcW w:w="3677" w:type="dxa"/>
            <w:tcBorders>
              <w:top w:val="nil"/>
              <w:left w:val="single" w:sz="4" w:space="0" w:color="auto"/>
              <w:bottom w:val="single" w:sz="4" w:space="0" w:color="auto"/>
              <w:right w:val="single" w:sz="4" w:space="0" w:color="auto"/>
            </w:tcBorders>
            <w:shd w:val="clear" w:color="auto" w:fill="auto"/>
            <w:noWrap/>
            <w:vAlign w:val="center"/>
            <w:hideMark/>
          </w:tcPr>
          <w:p w:rsidR="00D61468" w:rsidRPr="0022400C" w:rsidRDefault="00D46E36" w:rsidP="00D46E36">
            <w:pPr>
              <w:rPr>
                <w:b/>
                <w:bCs/>
                <w:sz w:val="28"/>
                <w:szCs w:val="28"/>
                <w:lang w:eastAsia="en-US"/>
              </w:rPr>
            </w:pPr>
            <w:r w:rsidRPr="0022400C">
              <w:rPr>
                <w:b/>
                <w:bCs/>
                <w:sz w:val="28"/>
                <w:szCs w:val="28"/>
                <w:lang w:val="kk-KZ" w:eastAsia="en-US"/>
              </w:rPr>
              <w:t xml:space="preserve">Ағын суларды тазарту және бұру қызметтері </w:t>
            </w:r>
          </w:p>
        </w:tc>
        <w:tc>
          <w:tcPr>
            <w:tcW w:w="927" w:type="dxa"/>
            <w:tcBorders>
              <w:top w:val="nil"/>
              <w:left w:val="nil"/>
              <w:bottom w:val="nil"/>
              <w:right w:val="single" w:sz="4" w:space="0" w:color="auto"/>
            </w:tcBorders>
            <w:shd w:val="clear" w:color="auto" w:fill="auto"/>
            <w:noWrap/>
            <w:vAlign w:val="center"/>
            <w:hideMark/>
          </w:tcPr>
          <w:p w:rsidR="00D61468" w:rsidRPr="0022400C" w:rsidRDefault="00D61468" w:rsidP="00D61468">
            <w:pPr>
              <w:jc w:val="center"/>
              <w:rPr>
                <w:color w:val="FF0000"/>
                <w:sz w:val="28"/>
                <w:szCs w:val="28"/>
                <w:lang w:eastAsia="en-US"/>
              </w:rPr>
            </w:pPr>
            <w:r w:rsidRPr="0022400C">
              <w:rPr>
                <w:color w:val="FF0000"/>
                <w:sz w:val="28"/>
                <w:szCs w:val="28"/>
                <w:lang w:val="en-US" w:eastAsia="en-US"/>
              </w:rPr>
              <w:t> </w:t>
            </w:r>
          </w:p>
        </w:tc>
        <w:tc>
          <w:tcPr>
            <w:tcW w:w="652" w:type="dxa"/>
            <w:tcBorders>
              <w:top w:val="nil"/>
              <w:left w:val="nil"/>
              <w:bottom w:val="nil"/>
              <w:right w:val="single" w:sz="4" w:space="0" w:color="auto"/>
            </w:tcBorders>
            <w:shd w:val="clear" w:color="auto" w:fill="auto"/>
            <w:noWrap/>
            <w:vAlign w:val="center"/>
            <w:hideMark/>
          </w:tcPr>
          <w:p w:rsidR="00D61468" w:rsidRPr="0022400C" w:rsidRDefault="00D61468" w:rsidP="00D61468">
            <w:pPr>
              <w:jc w:val="center"/>
              <w:rPr>
                <w:color w:val="FF0000"/>
                <w:sz w:val="28"/>
                <w:szCs w:val="28"/>
                <w:lang w:eastAsia="en-US"/>
              </w:rPr>
            </w:pPr>
            <w:r w:rsidRPr="0022400C">
              <w:rPr>
                <w:color w:val="FF0000"/>
                <w:sz w:val="28"/>
                <w:szCs w:val="28"/>
                <w:lang w:val="en-US" w:eastAsia="en-US"/>
              </w:rPr>
              <w:t> </w:t>
            </w:r>
          </w:p>
        </w:tc>
        <w:tc>
          <w:tcPr>
            <w:tcW w:w="652" w:type="dxa"/>
            <w:tcBorders>
              <w:top w:val="nil"/>
              <w:left w:val="nil"/>
              <w:bottom w:val="nil"/>
              <w:right w:val="single" w:sz="4" w:space="0" w:color="auto"/>
            </w:tcBorders>
            <w:shd w:val="clear" w:color="auto" w:fill="auto"/>
            <w:noWrap/>
            <w:vAlign w:val="center"/>
            <w:hideMark/>
          </w:tcPr>
          <w:p w:rsidR="00D61468" w:rsidRPr="0022400C" w:rsidRDefault="00D61468" w:rsidP="00D61468">
            <w:pPr>
              <w:jc w:val="center"/>
              <w:rPr>
                <w:color w:val="FF0000"/>
                <w:sz w:val="28"/>
                <w:szCs w:val="28"/>
                <w:lang w:eastAsia="en-US"/>
              </w:rPr>
            </w:pPr>
            <w:r w:rsidRPr="0022400C">
              <w:rPr>
                <w:color w:val="FF0000"/>
                <w:sz w:val="28"/>
                <w:szCs w:val="28"/>
                <w:lang w:val="en-US" w:eastAsia="en-US"/>
              </w:rPr>
              <w:t> </w:t>
            </w:r>
          </w:p>
        </w:tc>
        <w:tc>
          <w:tcPr>
            <w:tcW w:w="891"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color w:val="FF0000"/>
                <w:sz w:val="28"/>
                <w:szCs w:val="28"/>
                <w:lang w:eastAsia="en-US"/>
              </w:rPr>
            </w:pPr>
            <w:r w:rsidRPr="0022400C">
              <w:rPr>
                <w:color w:val="FF0000"/>
                <w:sz w:val="28"/>
                <w:szCs w:val="28"/>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color w:val="FF0000"/>
                <w:sz w:val="28"/>
                <w:szCs w:val="28"/>
                <w:lang w:eastAsia="en-US"/>
              </w:rPr>
            </w:pPr>
            <w:r w:rsidRPr="0022400C">
              <w:rPr>
                <w:color w:val="FF0000"/>
                <w:sz w:val="28"/>
                <w:szCs w:val="28"/>
                <w:lang w:val="en-US" w:eastAsia="en-US"/>
              </w:rPr>
              <w:t> </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color w:val="FF0000"/>
                <w:sz w:val="28"/>
                <w:szCs w:val="28"/>
                <w:lang w:eastAsia="en-US"/>
              </w:rPr>
            </w:pPr>
            <w:r w:rsidRPr="0022400C">
              <w:rPr>
                <w:color w:val="FF0000"/>
                <w:sz w:val="28"/>
                <w:szCs w:val="28"/>
                <w:lang w:val="en-US" w:eastAsia="en-US"/>
              </w:rPr>
              <w:t> </w:t>
            </w:r>
          </w:p>
        </w:tc>
        <w:tc>
          <w:tcPr>
            <w:tcW w:w="1314" w:type="dxa"/>
            <w:tcBorders>
              <w:top w:val="nil"/>
              <w:left w:val="nil"/>
              <w:bottom w:val="single" w:sz="4" w:space="0" w:color="auto"/>
              <w:right w:val="single" w:sz="4" w:space="0" w:color="auto"/>
            </w:tcBorders>
            <w:shd w:val="clear" w:color="auto" w:fill="auto"/>
            <w:vAlign w:val="center"/>
            <w:hideMark/>
          </w:tcPr>
          <w:p w:rsidR="00D61468" w:rsidRPr="0022400C" w:rsidRDefault="00D61468" w:rsidP="00D61468">
            <w:pPr>
              <w:jc w:val="center"/>
              <w:rPr>
                <w:color w:val="FF0000"/>
                <w:sz w:val="28"/>
                <w:szCs w:val="28"/>
                <w:lang w:eastAsia="en-US"/>
              </w:rPr>
            </w:pPr>
            <w:r w:rsidRPr="0022400C">
              <w:rPr>
                <w:color w:val="FF0000"/>
                <w:sz w:val="28"/>
                <w:szCs w:val="28"/>
                <w:lang w:val="en-US" w:eastAsia="en-US"/>
              </w:rPr>
              <w:t> </w:t>
            </w:r>
          </w:p>
        </w:tc>
      </w:tr>
      <w:tr w:rsidR="00D61468" w:rsidRPr="0022400C" w:rsidTr="00C54C8A">
        <w:trPr>
          <w:trHeight w:val="331"/>
        </w:trPr>
        <w:tc>
          <w:tcPr>
            <w:tcW w:w="3677" w:type="dxa"/>
            <w:tcBorders>
              <w:top w:val="nil"/>
              <w:left w:val="single" w:sz="4" w:space="0" w:color="auto"/>
              <w:bottom w:val="single" w:sz="4" w:space="0" w:color="auto"/>
              <w:right w:val="single" w:sz="4" w:space="0" w:color="auto"/>
            </w:tcBorders>
            <w:shd w:val="clear" w:color="auto" w:fill="auto"/>
            <w:noWrap/>
            <w:vAlign w:val="center"/>
            <w:hideMark/>
          </w:tcPr>
          <w:p w:rsidR="00D61468" w:rsidRPr="0022400C" w:rsidRDefault="00D46E36" w:rsidP="00D61468">
            <w:pPr>
              <w:rPr>
                <w:b/>
                <w:bCs/>
                <w:sz w:val="28"/>
                <w:szCs w:val="28"/>
                <w:lang w:val="kk-KZ" w:eastAsia="en-US"/>
              </w:rPr>
            </w:pPr>
            <w:r w:rsidRPr="0022400C">
              <w:rPr>
                <w:b/>
                <w:bCs/>
                <w:sz w:val="28"/>
                <w:szCs w:val="28"/>
                <w:lang w:val="kk-KZ" w:eastAsia="en-US"/>
              </w:rPr>
              <w:t>ЖСҚ</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D61468" w:rsidRPr="0022400C" w:rsidRDefault="00D61468" w:rsidP="00D61468">
            <w:pPr>
              <w:rPr>
                <w:b/>
                <w:bCs/>
                <w:sz w:val="28"/>
                <w:szCs w:val="28"/>
                <w:lang w:val="en-US" w:eastAsia="en-US"/>
              </w:rPr>
            </w:pPr>
            <w:r w:rsidRPr="0022400C">
              <w:rPr>
                <w:b/>
                <w:bCs/>
                <w:sz w:val="28"/>
                <w:szCs w:val="28"/>
                <w:lang w:val="en-US" w:eastAsia="en-US"/>
              </w:rPr>
              <w:t> </w:t>
            </w:r>
          </w:p>
        </w:tc>
        <w:tc>
          <w:tcPr>
            <w:tcW w:w="652" w:type="dxa"/>
            <w:tcBorders>
              <w:top w:val="single" w:sz="4" w:space="0" w:color="auto"/>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color w:val="FF0000"/>
                <w:sz w:val="28"/>
                <w:szCs w:val="28"/>
                <w:lang w:val="en-US" w:eastAsia="en-US"/>
              </w:rPr>
            </w:pPr>
            <w:r w:rsidRPr="0022400C">
              <w:rPr>
                <w:color w:val="FF0000"/>
                <w:sz w:val="28"/>
                <w:szCs w:val="28"/>
                <w:lang w:val="en-US" w:eastAsia="en-US"/>
              </w:rPr>
              <w:t> </w:t>
            </w:r>
          </w:p>
        </w:tc>
        <w:tc>
          <w:tcPr>
            <w:tcW w:w="652" w:type="dxa"/>
            <w:tcBorders>
              <w:top w:val="single" w:sz="4" w:space="0" w:color="auto"/>
              <w:left w:val="nil"/>
              <w:bottom w:val="nil"/>
              <w:right w:val="single" w:sz="4" w:space="0" w:color="auto"/>
            </w:tcBorders>
            <w:shd w:val="clear" w:color="auto" w:fill="auto"/>
            <w:noWrap/>
            <w:vAlign w:val="center"/>
            <w:hideMark/>
          </w:tcPr>
          <w:p w:rsidR="00D61468" w:rsidRPr="0022400C" w:rsidRDefault="00D61468" w:rsidP="00D61468">
            <w:pPr>
              <w:jc w:val="center"/>
              <w:rPr>
                <w:color w:val="FF0000"/>
                <w:sz w:val="28"/>
                <w:szCs w:val="28"/>
                <w:lang w:val="en-US" w:eastAsia="en-US"/>
              </w:rPr>
            </w:pPr>
            <w:r w:rsidRPr="0022400C">
              <w:rPr>
                <w:color w:val="FF0000"/>
                <w:sz w:val="28"/>
                <w:szCs w:val="28"/>
                <w:lang w:val="en-US" w:eastAsia="en-US"/>
              </w:rPr>
              <w:t> </w:t>
            </w:r>
          </w:p>
        </w:tc>
        <w:tc>
          <w:tcPr>
            <w:tcW w:w="891"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color w:val="FF0000"/>
                <w:sz w:val="28"/>
                <w:szCs w:val="28"/>
                <w:lang w:val="en-US" w:eastAsia="en-US"/>
              </w:rPr>
            </w:pPr>
            <w:r w:rsidRPr="0022400C">
              <w:rPr>
                <w:color w:val="FF0000"/>
                <w:sz w:val="28"/>
                <w:szCs w:val="28"/>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color w:val="FF0000"/>
                <w:sz w:val="28"/>
                <w:szCs w:val="28"/>
                <w:lang w:val="en-US" w:eastAsia="en-US"/>
              </w:rPr>
            </w:pPr>
            <w:r w:rsidRPr="0022400C">
              <w:rPr>
                <w:color w:val="FF0000"/>
                <w:sz w:val="28"/>
                <w:szCs w:val="28"/>
                <w:lang w:val="en-US" w:eastAsia="en-US"/>
              </w:rPr>
              <w:t> </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color w:val="FF0000"/>
                <w:sz w:val="28"/>
                <w:szCs w:val="28"/>
                <w:lang w:val="en-US" w:eastAsia="en-US"/>
              </w:rPr>
            </w:pPr>
            <w:r w:rsidRPr="0022400C">
              <w:rPr>
                <w:color w:val="FF0000"/>
                <w:sz w:val="28"/>
                <w:szCs w:val="28"/>
                <w:lang w:val="en-US" w:eastAsia="en-US"/>
              </w:rPr>
              <w:t> </w:t>
            </w:r>
          </w:p>
        </w:tc>
        <w:tc>
          <w:tcPr>
            <w:tcW w:w="1314" w:type="dxa"/>
            <w:tcBorders>
              <w:top w:val="nil"/>
              <w:left w:val="nil"/>
              <w:bottom w:val="single" w:sz="4" w:space="0" w:color="auto"/>
              <w:right w:val="single" w:sz="4" w:space="0" w:color="auto"/>
            </w:tcBorders>
            <w:shd w:val="clear" w:color="auto" w:fill="auto"/>
            <w:vAlign w:val="center"/>
            <w:hideMark/>
          </w:tcPr>
          <w:p w:rsidR="00D61468" w:rsidRPr="0022400C" w:rsidRDefault="00D61468" w:rsidP="00D61468">
            <w:pPr>
              <w:jc w:val="center"/>
              <w:rPr>
                <w:color w:val="FF0000"/>
                <w:sz w:val="28"/>
                <w:szCs w:val="28"/>
                <w:lang w:val="en-US" w:eastAsia="en-US"/>
              </w:rPr>
            </w:pPr>
            <w:r w:rsidRPr="0022400C">
              <w:rPr>
                <w:color w:val="FF0000"/>
                <w:sz w:val="28"/>
                <w:szCs w:val="28"/>
                <w:lang w:val="en-US" w:eastAsia="en-US"/>
              </w:rPr>
              <w:t> </w:t>
            </w:r>
          </w:p>
        </w:tc>
      </w:tr>
      <w:tr w:rsidR="00D61468" w:rsidRPr="0022400C" w:rsidTr="00C54C8A">
        <w:trPr>
          <w:trHeight w:val="499"/>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151C64" w:rsidRPr="0022400C" w:rsidRDefault="00151C64" w:rsidP="00151C64">
            <w:pPr>
              <w:pStyle w:val="af"/>
              <w:rPr>
                <w:sz w:val="28"/>
                <w:szCs w:val="28"/>
              </w:rPr>
            </w:pPr>
            <w:r w:rsidRPr="0022400C">
              <w:rPr>
                <w:rStyle w:val="y2iqfc"/>
                <w:color w:val="202124"/>
                <w:sz w:val="28"/>
                <w:szCs w:val="28"/>
                <w:lang w:val="kk-KZ"/>
              </w:rPr>
              <w:t>Қостанай қаласындағы Базовая көшесіндегі Д-800мм гравитациялық кәріз коллекторын қайта құру</w:t>
            </w:r>
          </w:p>
          <w:p w:rsidR="00D61468" w:rsidRPr="0022400C" w:rsidRDefault="00D61468" w:rsidP="00D61468">
            <w:pPr>
              <w:rPr>
                <w:sz w:val="28"/>
                <w:szCs w:val="28"/>
                <w:lang w:eastAsia="en-US"/>
              </w:rPr>
            </w:pPr>
          </w:p>
        </w:tc>
        <w:tc>
          <w:tcPr>
            <w:tcW w:w="927"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км</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1,212</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1,212</w:t>
            </w:r>
          </w:p>
        </w:tc>
        <w:tc>
          <w:tcPr>
            <w:tcW w:w="891"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2 833,5</w:t>
            </w:r>
          </w:p>
        </w:tc>
        <w:tc>
          <w:tcPr>
            <w:tcW w:w="85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2 833,5</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0,0</w:t>
            </w:r>
          </w:p>
        </w:tc>
        <w:tc>
          <w:tcPr>
            <w:tcW w:w="1314" w:type="dxa"/>
            <w:tcBorders>
              <w:top w:val="nil"/>
              <w:left w:val="nil"/>
              <w:bottom w:val="single" w:sz="4" w:space="0" w:color="auto"/>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r>
      <w:tr w:rsidR="00D61468" w:rsidRPr="0022400C" w:rsidTr="00C868BC">
        <w:trPr>
          <w:trHeight w:val="703"/>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151C64" w:rsidRPr="0022400C" w:rsidRDefault="00151C64" w:rsidP="00151C64">
            <w:pPr>
              <w:pStyle w:val="af"/>
              <w:rPr>
                <w:sz w:val="28"/>
                <w:szCs w:val="28"/>
              </w:rPr>
            </w:pPr>
            <w:bookmarkStart w:id="16" w:name="_Hlk99453216"/>
            <w:r w:rsidRPr="0022400C">
              <w:rPr>
                <w:rStyle w:val="y2iqfc"/>
                <w:rFonts w:ascii="inherit" w:hAnsi="inherit"/>
                <w:color w:val="202124"/>
                <w:sz w:val="28"/>
                <w:szCs w:val="28"/>
                <w:lang w:val="kk-KZ"/>
              </w:rPr>
              <w:t>Қостанай қаласында Пушкин көшесі қиылысында</w:t>
            </w:r>
          </w:p>
          <w:p w:rsidR="00D61468" w:rsidRPr="0022400C" w:rsidRDefault="00151C64" w:rsidP="00151C64">
            <w:pPr>
              <w:pStyle w:val="af"/>
              <w:rPr>
                <w:sz w:val="28"/>
                <w:szCs w:val="28"/>
                <w:lang w:eastAsia="en-US"/>
              </w:rPr>
            </w:pPr>
            <w:r w:rsidRPr="0022400C">
              <w:rPr>
                <w:rStyle w:val="y2iqfc"/>
                <w:rFonts w:ascii="inherit" w:hAnsi="inherit"/>
                <w:color w:val="202124"/>
                <w:sz w:val="28"/>
                <w:szCs w:val="28"/>
                <w:lang w:val="kk-KZ"/>
              </w:rPr>
              <w:t xml:space="preserve">Набережная көшесі бойындағы гравитациялық коллекторды қайта құру. </w:t>
            </w:r>
          </w:p>
        </w:tc>
        <w:tc>
          <w:tcPr>
            <w:tcW w:w="927"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км</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0,793</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0,793</w:t>
            </w:r>
          </w:p>
        </w:tc>
        <w:tc>
          <w:tcPr>
            <w:tcW w:w="891"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4 792,5</w:t>
            </w:r>
          </w:p>
        </w:tc>
        <w:tc>
          <w:tcPr>
            <w:tcW w:w="85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4 792,5</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0,0</w:t>
            </w:r>
          </w:p>
        </w:tc>
        <w:tc>
          <w:tcPr>
            <w:tcW w:w="1314" w:type="dxa"/>
            <w:tcBorders>
              <w:top w:val="nil"/>
              <w:left w:val="nil"/>
              <w:bottom w:val="single" w:sz="4" w:space="0" w:color="auto"/>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r>
      <w:tr w:rsidR="00D61468" w:rsidRPr="0022400C" w:rsidTr="00C54C8A">
        <w:trPr>
          <w:trHeight w:val="561"/>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151C64" w:rsidRPr="0022400C" w:rsidRDefault="00151C64" w:rsidP="00151C64">
            <w:pPr>
              <w:pStyle w:val="af"/>
              <w:rPr>
                <w:sz w:val="28"/>
                <w:szCs w:val="28"/>
              </w:rPr>
            </w:pPr>
            <w:r w:rsidRPr="0022400C">
              <w:rPr>
                <w:rStyle w:val="y2iqfc"/>
                <w:rFonts w:ascii="inherit" w:hAnsi="inherit"/>
                <w:color w:val="202124"/>
                <w:sz w:val="28"/>
                <w:szCs w:val="28"/>
                <w:lang w:val="kk-KZ"/>
              </w:rPr>
              <w:t>Қостанай қаласындағы Волынов-Гашек көшелерінің шекарасындағы гравитациялық коллекторды қайта құру.</w:t>
            </w:r>
          </w:p>
          <w:p w:rsidR="00D61468" w:rsidRPr="0022400C" w:rsidRDefault="00D61468" w:rsidP="00151C64">
            <w:pPr>
              <w:pStyle w:val="af"/>
              <w:rPr>
                <w:sz w:val="28"/>
                <w:szCs w:val="28"/>
                <w:lang w:eastAsia="en-US"/>
              </w:rPr>
            </w:pPr>
          </w:p>
        </w:tc>
        <w:tc>
          <w:tcPr>
            <w:tcW w:w="927"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км</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0,061</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0,061</w:t>
            </w:r>
          </w:p>
        </w:tc>
        <w:tc>
          <w:tcPr>
            <w:tcW w:w="891"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1 551,6</w:t>
            </w:r>
          </w:p>
        </w:tc>
        <w:tc>
          <w:tcPr>
            <w:tcW w:w="85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1 551,6</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0,0</w:t>
            </w:r>
          </w:p>
        </w:tc>
        <w:tc>
          <w:tcPr>
            <w:tcW w:w="1314" w:type="dxa"/>
            <w:tcBorders>
              <w:top w:val="nil"/>
              <w:left w:val="nil"/>
              <w:bottom w:val="single" w:sz="4" w:space="0" w:color="auto"/>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r>
      <w:tr w:rsidR="00D61468" w:rsidRPr="0022400C" w:rsidTr="00A50F52">
        <w:trPr>
          <w:trHeight w:val="987"/>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151C64" w:rsidRPr="0022400C" w:rsidRDefault="00151C64" w:rsidP="00151C64">
            <w:pPr>
              <w:pStyle w:val="af"/>
              <w:rPr>
                <w:sz w:val="28"/>
                <w:szCs w:val="28"/>
              </w:rPr>
            </w:pPr>
            <w:r w:rsidRPr="0022400C">
              <w:rPr>
                <w:rStyle w:val="y2iqfc"/>
                <w:rFonts w:ascii="inherit" w:hAnsi="inherit"/>
                <w:color w:val="202124"/>
                <w:sz w:val="28"/>
                <w:szCs w:val="28"/>
                <w:lang w:val="kk-KZ"/>
              </w:rPr>
              <w:t>Қостанай қаласындағы Л.Чайкина-Қайырбеков көшелерінің шекарасында Курганская көшесінің бойындағы Д-500мм гравитациялық кәріз коллекторын қайта құру.</w:t>
            </w:r>
          </w:p>
          <w:p w:rsidR="00D61468" w:rsidRPr="0022400C" w:rsidRDefault="00D61468" w:rsidP="00151C64">
            <w:pPr>
              <w:pStyle w:val="af"/>
              <w:rPr>
                <w:sz w:val="28"/>
                <w:szCs w:val="28"/>
                <w:lang w:eastAsia="en-US"/>
              </w:rPr>
            </w:pPr>
          </w:p>
        </w:tc>
        <w:tc>
          <w:tcPr>
            <w:tcW w:w="927"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км</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1,141</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1,141</w:t>
            </w:r>
          </w:p>
        </w:tc>
        <w:tc>
          <w:tcPr>
            <w:tcW w:w="891"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5 736,9</w:t>
            </w:r>
          </w:p>
        </w:tc>
        <w:tc>
          <w:tcPr>
            <w:tcW w:w="85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5 736,9</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0,0</w:t>
            </w:r>
          </w:p>
        </w:tc>
        <w:tc>
          <w:tcPr>
            <w:tcW w:w="1314" w:type="dxa"/>
            <w:tcBorders>
              <w:top w:val="nil"/>
              <w:left w:val="nil"/>
              <w:bottom w:val="single" w:sz="4" w:space="0" w:color="auto"/>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r>
      <w:tr w:rsidR="00D61468" w:rsidRPr="0022400C" w:rsidTr="00A50F52">
        <w:trPr>
          <w:trHeight w:val="704"/>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151C64" w:rsidRPr="0022400C" w:rsidRDefault="00151C64" w:rsidP="00151C64">
            <w:pPr>
              <w:pStyle w:val="af"/>
              <w:rPr>
                <w:sz w:val="28"/>
                <w:szCs w:val="28"/>
              </w:rPr>
            </w:pPr>
            <w:r w:rsidRPr="0022400C">
              <w:rPr>
                <w:rStyle w:val="y2iqfc"/>
                <w:rFonts w:ascii="inherit" w:hAnsi="inherit"/>
                <w:color w:val="202124"/>
                <w:sz w:val="28"/>
                <w:szCs w:val="28"/>
                <w:lang w:val="kk-KZ"/>
              </w:rPr>
              <w:t>Амангелді тұрғын алабында кәріз желілерінің құрылысы Геофизик, Қостанай қ.</w:t>
            </w:r>
          </w:p>
          <w:p w:rsidR="00D61468" w:rsidRPr="0022400C" w:rsidRDefault="00D61468" w:rsidP="00151C64">
            <w:pPr>
              <w:pStyle w:val="af"/>
              <w:rPr>
                <w:sz w:val="28"/>
                <w:szCs w:val="28"/>
                <w:lang w:eastAsia="en-US"/>
              </w:rPr>
            </w:pPr>
          </w:p>
        </w:tc>
        <w:tc>
          <w:tcPr>
            <w:tcW w:w="927"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lastRenderedPageBreak/>
              <w:t>км</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552FC2">
            <w:pPr>
              <w:jc w:val="center"/>
              <w:rPr>
                <w:sz w:val="28"/>
                <w:szCs w:val="28"/>
                <w:lang w:val="en-US" w:eastAsia="en-US"/>
              </w:rPr>
            </w:pPr>
            <w:r w:rsidRPr="0022400C">
              <w:rPr>
                <w:sz w:val="28"/>
                <w:szCs w:val="28"/>
                <w:lang w:val="en-US" w:eastAsia="en-US"/>
              </w:rPr>
              <w:t>10,33</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552FC2">
            <w:pPr>
              <w:jc w:val="center"/>
              <w:rPr>
                <w:sz w:val="28"/>
                <w:szCs w:val="28"/>
                <w:lang w:val="en-US" w:eastAsia="en-US"/>
              </w:rPr>
            </w:pPr>
            <w:r w:rsidRPr="0022400C">
              <w:rPr>
                <w:sz w:val="28"/>
                <w:szCs w:val="28"/>
                <w:lang w:val="en-US" w:eastAsia="en-US"/>
              </w:rPr>
              <w:t>10,33</w:t>
            </w:r>
          </w:p>
        </w:tc>
        <w:tc>
          <w:tcPr>
            <w:tcW w:w="891"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20 000,0</w:t>
            </w:r>
          </w:p>
        </w:tc>
        <w:tc>
          <w:tcPr>
            <w:tcW w:w="85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20 000,0</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0,0</w:t>
            </w:r>
          </w:p>
        </w:tc>
        <w:tc>
          <w:tcPr>
            <w:tcW w:w="1314" w:type="dxa"/>
            <w:tcBorders>
              <w:top w:val="nil"/>
              <w:left w:val="nil"/>
              <w:bottom w:val="single" w:sz="4" w:space="0" w:color="auto"/>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r>
      <w:bookmarkEnd w:id="16"/>
      <w:tr w:rsidR="00D61468" w:rsidRPr="0022400C" w:rsidTr="00C54C8A">
        <w:trPr>
          <w:trHeight w:val="240"/>
        </w:trPr>
        <w:tc>
          <w:tcPr>
            <w:tcW w:w="3677" w:type="dxa"/>
            <w:tcBorders>
              <w:top w:val="nil"/>
              <w:left w:val="single" w:sz="4" w:space="0" w:color="auto"/>
              <w:bottom w:val="single" w:sz="4" w:space="0" w:color="auto"/>
              <w:right w:val="single" w:sz="4" w:space="0" w:color="auto"/>
            </w:tcBorders>
            <w:shd w:val="clear" w:color="000000" w:fill="FFFFFF"/>
            <w:vAlign w:val="center"/>
            <w:hideMark/>
          </w:tcPr>
          <w:p w:rsidR="00D61468" w:rsidRPr="0022400C" w:rsidRDefault="00151C64" w:rsidP="00D61468">
            <w:pPr>
              <w:rPr>
                <w:b/>
                <w:bCs/>
                <w:sz w:val="28"/>
                <w:szCs w:val="28"/>
                <w:lang w:val="kk-KZ" w:eastAsia="en-US"/>
              </w:rPr>
            </w:pPr>
            <w:r w:rsidRPr="0022400C">
              <w:rPr>
                <w:b/>
                <w:bCs/>
                <w:sz w:val="28"/>
                <w:szCs w:val="28"/>
                <w:lang w:val="kk-KZ" w:eastAsia="en-US"/>
              </w:rPr>
              <w:lastRenderedPageBreak/>
              <w:t>ҚМЖ</w:t>
            </w:r>
          </w:p>
        </w:tc>
        <w:tc>
          <w:tcPr>
            <w:tcW w:w="927"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rPr>
                <w:b/>
                <w:bCs/>
                <w:sz w:val="28"/>
                <w:szCs w:val="28"/>
                <w:lang w:val="en-US" w:eastAsia="en-US"/>
              </w:rPr>
            </w:pPr>
            <w:r w:rsidRPr="0022400C">
              <w:rPr>
                <w:b/>
                <w:bCs/>
                <w:sz w:val="28"/>
                <w:szCs w:val="28"/>
                <w:lang w:val="en-US" w:eastAsia="en-US"/>
              </w:rPr>
              <w:t> </w:t>
            </w:r>
          </w:p>
        </w:tc>
        <w:tc>
          <w:tcPr>
            <w:tcW w:w="652"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rPr>
                <w:b/>
                <w:bCs/>
                <w:sz w:val="28"/>
                <w:szCs w:val="28"/>
                <w:lang w:val="en-US" w:eastAsia="en-US"/>
              </w:rPr>
            </w:pPr>
            <w:r w:rsidRPr="0022400C">
              <w:rPr>
                <w:b/>
                <w:bCs/>
                <w:sz w:val="28"/>
                <w:szCs w:val="28"/>
                <w:lang w:val="en-US" w:eastAsia="en-US"/>
              </w:rPr>
              <w:t> </w:t>
            </w:r>
          </w:p>
        </w:tc>
        <w:tc>
          <w:tcPr>
            <w:tcW w:w="652"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rPr>
                <w:b/>
                <w:bCs/>
                <w:sz w:val="28"/>
                <w:szCs w:val="28"/>
                <w:lang w:val="en-US" w:eastAsia="en-US"/>
              </w:rPr>
            </w:pPr>
            <w:r w:rsidRPr="0022400C">
              <w:rPr>
                <w:b/>
                <w:bCs/>
                <w:sz w:val="28"/>
                <w:szCs w:val="28"/>
                <w:lang w:val="en-US" w:eastAsia="en-US"/>
              </w:rPr>
              <w:t> </w:t>
            </w:r>
          </w:p>
        </w:tc>
        <w:tc>
          <w:tcPr>
            <w:tcW w:w="891"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1314" w:type="dxa"/>
            <w:tcBorders>
              <w:top w:val="nil"/>
              <w:left w:val="nil"/>
              <w:bottom w:val="single" w:sz="4" w:space="0" w:color="auto"/>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r>
      <w:tr w:rsidR="00D61468" w:rsidRPr="0022400C" w:rsidTr="00A50F52">
        <w:trPr>
          <w:trHeight w:val="820"/>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151C64" w:rsidRPr="0022400C" w:rsidRDefault="00151C64" w:rsidP="00151C64">
            <w:pPr>
              <w:pStyle w:val="af"/>
              <w:rPr>
                <w:sz w:val="28"/>
                <w:szCs w:val="28"/>
              </w:rPr>
            </w:pPr>
            <w:r w:rsidRPr="0022400C">
              <w:rPr>
                <w:rStyle w:val="y2iqfc"/>
                <w:color w:val="202124"/>
                <w:sz w:val="28"/>
                <w:szCs w:val="28"/>
                <w:lang w:val="kk-KZ"/>
              </w:rPr>
              <w:t>Қостанай қаласының Гоголь көшесі – Әл-Фараби даңғылы (қалалық аурухана) шекарасында Темірбаев көшесінің бойындағы Д-800мм гравитациялық кәріз құбырын қайта жаңғырту»</w:t>
            </w:r>
          </w:p>
          <w:p w:rsidR="00D61468" w:rsidRPr="0022400C" w:rsidRDefault="00D61468" w:rsidP="00D61468">
            <w:pPr>
              <w:rPr>
                <w:sz w:val="28"/>
                <w:szCs w:val="28"/>
                <w:lang w:eastAsia="en-US"/>
              </w:rPr>
            </w:pPr>
          </w:p>
        </w:tc>
        <w:tc>
          <w:tcPr>
            <w:tcW w:w="927" w:type="dxa"/>
            <w:tcBorders>
              <w:top w:val="nil"/>
              <w:left w:val="nil"/>
              <w:bottom w:val="single" w:sz="4" w:space="0" w:color="auto"/>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км</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0,396</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0,396</w:t>
            </w:r>
          </w:p>
        </w:tc>
        <w:tc>
          <w:tcPr>
            <w:tcW w:w="891"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52 526,2</w:t>
            </w:r>
          </w:p>
        </w:tc>
        <w:tc>
          <w:tcPr>
            <w:tcW w:w="85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52 526,2</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0,0</w:t>
            </w:r>
          </w:p>
        </w:tc>
        <w:tc>
          <w:tcPr>
            <w:tcW w:w="1314" w:type="dxa"/>
            <w:tcBorders>
              <w:top w:val="nil"/>
              <w:left w:val="nil"/>
              <w:bottom w:val="single" w:sz="4" w:space="0" w:color="auto"/>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r>
      <w:tr w:rsidR="00D61468" w:rsidRPr="0022400C" w:rsidTr="00C54C8A">
        <w:trPr>
          <w:trHeight w:val="240"/>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D61468" w:rsidRPr="0022400C" w:rsidRDefault="00B0693C" w:rsidP="00D61468">
            <w:pPr>
              <w:rPr>
                <w:b/>
                <w:bCs/>
                <w:sz w:val="28"/>
                <w:szCs w:val="28"/>
                <w:lang w:val="kk-KZ" w:eastAsia="en-US"/>
              </w:rPr>
            </w:pPr>
            <w:r w:rsidRPr="0022400C">
              <w:rPr>
                <w:b/>
                <w:bCs/>
                <w:sz w:val="28"/>
                <w:szCs w:val="28"/>
                <w:lang w:val="kk-KZ" w:eastAsia="en-US"/>
              </w:rPr>
              <w:t>Құрылғы</w:t>
            </w:r>
          </w:p>
        </w:tc>
        <w:tc>
          <w:tcPr>
            <w:tcW w:w="927" w:type="dxa"/>
            <w:tcBorders>
              <w:top w:val="nil"/>
              <w:left w:val="nil"/>
              <w:bottom w:val="single" w:sz="4" w:space="0" w:color="auto"/>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891"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1314" w:type="dxa"/>
            <w:tcBorders>
              <w:top w:val="nil"/>
              <w:left w:val="nil"/>
              <w:bottom w:val="single" w:sz="4" w:space="0" w:color="auto"/>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r>
      <w:tr w:rsidR="00D61468" w:rsidRPr="0022400C" w:rsidTr="00C54C8A">
        <w:trPr>
          <w:trHeight w:val="451"/>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B0693C" w:rsidRPr="0022400C" w:rsidRDefault="00B0693C" w:rsidP="00B0693C">
            <w:pPr>
              <w:pStyle w:val="HTML"/>
              <w:shd w:val="clear" w:color="auto" w:fill="F8F9FA"/>
              <w:spacing w:line="365" w:lineRule="atLeast"/>
              <w:rPr>
                <w:rFonts w:ascii="inherit" w:hAnsi="inherit"/>
                <w:color w:val="202124"/>
                <w:sz w:val="28"/>
                <w:szCs w:val="28"/>
              </w:rPr>
            </w:pPr>
            <w:r w:rsidRPr="0022400C">
              <w:rPr>
                <w:rStyle w:val="y2iqfc"/>
                <w:rFonts w:ascii="inherit" w:hAnsi="inherit"/>
                <w:color w:val="202124"/>
                <w:sz w:val="28"/>
                <w:szCs w:val="28"/>
                <w:lang w:val="kk-KZ"/>
              </w:rPr>
              <w:t>КНС №3 резеңкеленген сынамен D-400мм қақпақ клапаны</w:t>
            </w:r>
          </w:p>
          <w:p w:rsidR="00D61468" w:rsidRPr="0022400C" w:rsidRDefault="00D61468" w:rsidP="00D61468">
            <w:pPr>
              <w:rPr>
                <w:sz w:val="28"/>
                <w:szCs w:val="28"/>
                <w:lang w:eastAsia="en-US"/>
              </w:rPr>
            </w:pPr>
          </w:p>
        </w:tc>
        <w:tc>
          <w:tcPr>
            <w:tcW w:w="927" w:type="dxa"/>
            <w:tcBorders>
              <w:top w:val="nil"/>
              <w:left w:val="nil"/>
              <w:bottom w:val="single" w:sz="4" w:space="0" w:color="auto"/>
              <w:right w:val="single" w:sz="4" w:space="0" w:color="auto"/>
            </w:tcBorders>
            <w:shd w:val="clear" w:color="auto" w:fill="auto"/>
            <w:vAlign w:val="center"/>
            <w:hideMark/>
          </w:tcPr>
          <w:p w:rsidR="00D61468" w:rsidRPr="0022400C" w:rsidRDefault="00B0693C" w:rsidP="00D61468">
            <w:pPr>
              <w:jc w:val="center"/>
              <w:rPr>
                <w:sz w:val="28"/>
                <w:szCs w:val="28"/>
                <w:lang w:val="kk-KZ" w:eastAsia="en-US"/>
              </w:rPr>
            </w:pPr>
            <w:r w:rsidRPr="0022400C">
              <w:rPr>
                <w:sz w:val="28"/>
                <w:szCs w:val="28"/>
                <w:lang w:val="kk-KZ" w:eastAsia="en-US"/>
              </w:rPr>
              <w:t>дана</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2</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2</w:t>
            </w:r>
          </w:p>
        </w:tc>
        <w:tc>
          <w:tcPr>
            <w:tcW w:w="891"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2 931,5</w:t>
            </w:r>
          </w:p>
        </w:tc>
        <w:tc>
          <w:tcPr>
            <w:tcW w:w="85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2 931,5</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0,0</w:t>
            </w:r>
          </w:p>
        </w:tc>
        <w:tc>
          <w:tcPr>
            <w:tcW w:w="1314" w:type="dxa"/>
            <w:tcBorders>
              <w:top w:val="nil"/>
              <w:left w:val="nil"/>
              <w:bottom w:val="single" w:sz="4" w:space="0" w:color="auto"/>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r>
      <w:tr w:rsidR="00B0693C" w:rsidRPr="0022400C" w:rsidTr="003D33E7">
        <w:trPr>
          <w:trHeight w:val="240"/>
        </w:trPr>
        <w:tc>
          <w:tcPr>
            <w:tcW w:w="3677" w:type="dxa"/>
            <w:tcBorders>
              <w:top w:val="nil"/>
              <w:left w:val="single" w:sz="4" w:space="0" w:color="auto"/>
              <w:bottom w:val="single" w:sz="4" w:space="0" w:color="auto"/>
              <w:right w:val="single" w:sz="4" w:space="0" w:color="auto"/>
            </w:tcBorders>
            <w:shd w:val="clear" w:color="auto" w:fill="auto"/>
            <w:noWrap/>
            <w:vAlign w:val="center"/>
            <w:hideMark/>
          </w:tcPr>
          <w:p w:rsidR="00F81EC1" w:rsidRPr="0022400C" w:rsidRDefault="00F81EC1" w:rsidP="00F81EC1">
            <w:pPr>
              <w:pStyle w:val="af"/>
              <w:rPr>
                <w:sz w:val="28"/>
                <w:szCs w:val="28"/>
              </w:rPr>
            </w:pPr>
            <w:r w:rsidRPr="0022400C">
              <w:rPr>
                <w:rStyle w:val="y2iqfc"/>
                <w:color w:val="202124"/>
                <w:sz w:val="28"/>
                <w:szCs w:val="28"/>
                <w:lang w:val="kk-KZ"/>
              </w:rPr>
              <w:t>БККС резеңкеленген сынасы бар D-600мм қақпа клапаны</w:t>
            </w:r>
          </w:p>
          <w:p w:rsidR="00B0693C" w:rsidRPr="0022400C" w:rsidRDefault="00B0693C" w:rsidP="00F81EC1">
            <w:pPr>
              <w:rPr>
                <w:sz w:val="28"/>
                <w:szCs w:val="28"/>
                <w:lang w:eastAsia="en-US"/>
              </w:rPr>
            </w:pPr>
          </w:p>
        </w:tc>
        <w:tc>
          <w:tcPr>
            <w:tcW w:w="927" w:type="dxa"/>
            <w:tcBorders>
              <w:top w:val="nil"/>
              <w:left w:val="nil"/>
              <w:bottom w:val="single" w:sz="4" w:space="0" w:color="auto"/>
              <w:right w:val="single" w:sz="4" w:space="0" w:color="auto"/>
            </w:tcBorders>
            <w:shd w:val="clear" w:color="auto" w:fill="auto"/>
            <w:hideMark/>
          </w:tcPr>
          <w:p w:rsidR="00B0693C" w:rsidRPr="0022400C" w:rsidRDefault="00B0693C">
            <w:pPr>
              <w:rPr>
                <w:sz w:val="28"/>
                <w:szCs w:val="28"/>
              </w:rPr>
            </w:pPr>
            <w:r w:rsidRPr="0022400C">
              <w:rPr>
                <w:sz w:val="28"/>
                <w:szCs w:val="28"/>
                <w:lang w:val="kk-KZ" w:eastAsia="en-US"/>
              </w:rPr>
              <w:t>дана</w:t>
            </w:r>
          </w:p>
        </w:tc>
        <w:tc>
          <w:tcPr>
            <w:tcW w:w="652" w:type="dxa"/>
            <w:tcBorders>
              <w:top w:val="nil"/>
              <w:left w:val="nil"/>
              <w:bottom w:val="single" w:sz="4" w:space="0" w:color="auto"/>
              <w:right w:val="single" w:sz="4" w:space="0" w:color="auto"/>
            </w:tcBorders>
            <w:shd w:val="clear" w:color="auto" w:fill="auto"/>
            <w:noWrap/>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2</w:t>
            </w:r>
          </w:p>
        </w:tc>
        <w:tc>
          <w:tcPr>
            <w:tcW w:w="652" w:type="dxa"/>
            <w:tcBorders>
              <w:top w:val="nil"/>
              <w:left w:val="nil"/>
              <w:bottom w:val="single" w:sz="4" w:space="0" w:color="auto"/>
              <w:right w:val="single" w:sz="4" w:space="0" w:color="auto"/>
            </w:tcBorders>
            <w:shd w:val="clear" w:color="auto" w:fill="auto"/>
            <w:noWrap/>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2</w:t>
            </w:r>
          </w:p>
        </w:tc>
        <w:tc>
          <w:tcPr>
            <w:tcW w:w="891" w:type="dxa"/>
            <w:tcBorders>
              <w:top w:val="nil"/>
              <w:left w:val="nil"/>
              <w:bottom w:val="single" w:sz="4" w:space="0" w:color="auto"/>
              <w:right w:val="single" w:sz="4" w:space="0" w:color="auto"/>
            </w:tcBorders>
            <w:shd w:val="clear" w:color="000000" w:fill="FFFFFF"/>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7 637,6</w:t>
            </w:r>
          </w:p>
        </w:tc>
        <w:tc>
          <w:tcPr>
            <w:tcW w:w="851" w:type="dxa"/>
            <w:tcBorders>
              <w:top w:val="nil"/>
              <w:left w:val="nil"/>
              <w:bottom w:val="single" w:sz="4" w:space="0" w:color="auto"/>
              <w:right w:val="single" w:sz="4" w:space="0" w:color="auto"/>
            </w:tcBorders>
            <w:shd w:val="clear" w:color="auto" w:fill="auto"/>
            <w:noWrap/>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7 637,6</w:t>
            </w:r>
          </w:p>
        </w:tc>
        <w:tc>
          <w:tcPr>
            <w:tcW w:w="670" w:type="dxa"/>
            <w:tcBorders>
              <w:top w:val="nil"/>
              <w:left w:val="nil"/>
              <w:bottom w:val="single" w:sz="4" w:space="0" w:color="auto"/>
              <w:right w:val="single" w:sz="4" w:space="0" w:color="auto"/>
            </w:tcBorders>
            <w:shd w:val="clear" w:color="auto" w:fill="auto"/>
            <w:noWrap/>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0,0</w:t>
            </w:r>
          </w:p>
        </w:tc>
        <w:tc>
          <w:tcPr>
            <w:tcW w:w="1314" w:type="dxa"/>
            <w:tcBorders>
              <w:top w:val="nil"/>
              <w:left w:val="nil"/>
              <w:bottom w:val="single" w:sz="4" w:space="0" w:color="auto"/>
              <w:right w:val="single" w:sz="4" w:space="0" w:color="auto"/>
            </w:tcBorders>
            <w:shd w:val="clear" w:color="auto" w:fill="auto"/>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 </w:t>
            </w:r>
          </w:p>
        </w:tc>
      </w:tr>
      <w:tr w:rsidR="00B0693C" w:rsidRPr="0022400C" w:rsidTr="003D33E7">
        <w:trPr>
          <w:trHeight w:val="359"/>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F81EC1" w:rsidRPr="0022400C" w:rsidRDefault="00F81EC1" w:rsidP="00F81EC1">
            <w:pPr>
              <w:pStyle w:val="af"/>
              <w:rPr>
                <w:sz w:val="28"/>
                <w:szCs w:val="28"/>
              </w:rPr>
            </w:pPr>
            <w:r w:rsidRPr="0022400C">
              <w:rPr>
                <w:rStyle w:val="y2iqfc"/>
                <w:color w:val="202124"/>
                <w:sz w:val="28"/>
                <w:szCs w:val="28"/>
                <w:lang w:val="kk-KZ"/>
              </w:rPr>
              <w:t>Басқару панелі бар суасты моноблокты канализациялық сорғы</w:t>
            </w:r>
          </w:p>
          <w:p w:rsidR="00B0693C" w:rsidRPr="0022400C" w:rsidRDefault="00B0693C" w:rsidP="00D61468">
            <w:pPr>
              <w:rPr>
                <w:sz w:val="28"/>
                <w:szCs w:val="28"/>
                <w:lang w:eastAsia="en-US"/>
              </w:rPr>
            </w:pPr>
          </w:p>
        </w:tc>
        <w:tc>
          <w:tcPr>
            <w:tcW w:w="927" w:type="dxa"/>
            <w:tcBorders>
              <w:top w:val="nil"/>
              <w:left w:val="nil"/>
              <w:bottom w:val="single" w:sz="4" w:space="0" w:color="auto"/>
              <w:right w:val="single" w:sz="4" w:space="0" w:color="auto"/>
            </w:tcBorders>
            <w:shd w:val="clear" w:color="auto" w:fill="auto"/>
            <w:hideMark/>
          </w:tcPr>
          <w:p w:rsidR="00B0693C" w:rsidRPr="0022400C" w:rsidRDefault="00B0693C">
            <w:pPr>
              <w:rPr>
                <w:sz w:val="28"/>
                <w:szCs w:val="28"/>
              </w:rPr>
            </w:pPr>
            <w:r w:rsidRPr="0022400C">
              <w:rPr>
                <w:sz w:val="28"/>
                <w:szCs w:val="28"/>
                <w:lang w:val="kk-KZ" w:eastAsia="en-US"/>
              </w:rPr>
              <w:t>дана</w:t>
            </w:r>
          </w:p>
        </w:tc>
        <w:tc>
          <w:tcPr>
            <w:tcW w:w="652" w:type="dxa"/>
            <w:tcBorders>
              <w:top w:val="nil"/>
              <w:left w:val="nil"/>
              <w:bottom w:val="nil"/>
              <w:right w:val="single" w:sz="4" w:space="0" w:color="auto"/>
            </w:tcBorders>
            <w:shd w:val="clear" w:color="auto" w:fill="auto"/>
            <w:noWrap/>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1</w:t>
            </w:r>
          </w:p>
        </w:tc>
        <w:tc>
          <w:tcPr>
            <w:tcW w:w="652" w:type="dxa"/>
            <w:tcBorders>
              <w:top w:val="nil"/>
              <w:left w:val="nil"/>
              <w:bottom w:val="nil"/>
              <w:right w:val="single" w:sz="4" w:space="0" w:color="auto"/>
            </w:tcBorders>
            <w:shd w:val="clear" w:color="auto" w:fill="auto"/>
            <w:noWrap/>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1</w:t>
            </w:r>
          </w:p>
        </w:tc>
        <w:tc>
          <w:tcPr>
            <w:tcW w:w="891" w:type="dxa"/>
            <w:tcBorders>
              <w:top w:val="nil"/>
              <w:left w:val="nil"/>
              <w:bottom w:val="single" w:sz="4" w:space="0" w:color="auto"/>
              <w:right w:val="single" w:sz="4" w:space="0" w:color="auto"/>
            </w:tcBorders>
            <w:shd w:val="clear" w:color="000000" w:fill="FFFFFF"/>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8 233,5</w:t>
            </w:r>
          </w:p>
        </w:tc>
        <w:tc>
          <w:tcPr>
            <w:tcW w:w="851" w:type="dxa"/>
            <w:tcBorders>
              <w:top w:val="nil"/>
              <w:left w:val="nil"/>
              <w:bottom w:val="single" w:sz="4" w:space="0" w:color="auto"/>
              <w:right w:val="single" w:sz="4" w:space="0" w:color="auto"/>
            </w:tcBorders>
            <w:shd w:val="clear" w:color="auto" w:fill="auto"/>
            <w:noWrap/>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8 233,5</w:t>
            </w:r>
          </w:p>
        </w:tc>
        <w:tc>
          <w:tcPr>
            <w:tcW w:w="670" w:type="dxa"/>
            <w:tcBorders>
              <w:top w:val="nil"/>
              <w:left w:val="nil"/>
              <w:bottom w:val="single" w:sz="4" w:space="0" w:color="auto"/>
              <w:right w:val="single" w:sz="4" w:space="0" w:color="auto"/>
            </w:tcBorders>
            <w:shd w:val="clear" w:color="auto" w:fill="auto"/>
            <w:noWrap/>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0,0</w:t>
            </w:r>
          </w:p>
        </w:tc>
        <w:tc>
          <w:tcPr>
            <w:tcW w:w="1314" w:type="dxa"/>
            <w:tcBorders>
              <w:top w:val="nil"/>
              <w:left w:val="nil"/>
              <w:bottom w:val="single" w:sz="4" w:space="0" w:color="auto"/>
              <w:right w:val="single" w:sz="4" w:space="0" w:color="auto"/>
            </w:tcBorders>
            <w:shd w:val="clear" w:color="auto" w:fill="auto"/>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 </w:t>
            </w:r>
          </w:p>
        </w:tc>
      </w:tr>
      <w:tr w:rsidR="00D61468" w:rsidRPr="0022400C" w:rsidTr="00C54C8A">
        <w:trPr>
          <w:trHeight w:val="495"/>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F81EC1" w:rsidRPr="0022400C" w:rsidRDefault="00F81EC1" w:rsidP="00F81EC1">
            <w:pPr>
              <w:pStyle w:val="af"/>
              <w:rPr>
                <w:sz w:val="28"/>
                <w:szCs w:val="28"/>
              </w:rPr>
            </w:pPr>
            <w:r w:rsidRPr="0022400C">
              <w:rPr>
                <w:rStyle w:val="y2iqfc"/>
                <w:rFonts w:ascii="inherit" w:hAnsi="inherit"/>
                <w:color w:val="202124"/>
                <w:sz w:val="28"/>
                <w:szCs w:val="28"/>
                <w:lang w:val="kk-KZ"/>
              </w:rPr>
              <w:t>«Энергосфера» ДК бағдарламалық қамтамасыз етуді орнату 8.1</w:t>
            </w:r>
          </w:p>
          <w:p w:rsidR="00D61468" w:rsidRPr="0022400C" w:rsidRDefault="00D61468" w:rsidP="00D61468">
            <w:pPr>
              <w:rPr>
                <w:sz w:val="28"/>
                <w:szCs w:val="28"/>
                <w:lang w:eastAsia="en-US"/>
              </w:rPr>
            </w:pPr>
          </w:p>
        </w:tc>
        <w:tc>
          <w:tcPr>
            <w:tcW w:w="927" w:type="dxa"/>
            <w:tcBorders>
              <w:top w:val="nil"/>
              <w:left w:val="nil"/>
              <w:bottom w:val="single" w:sz="4" w:space="0" w:color="auto"/>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усл</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1</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1</w:t>
            </w:r>
          </w:p>
        </w:tc>
        <w:tc>
          <w:tcPr>
            <w:tcW w:w="891"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2 422,6</w:t>
            </w:r>
          </w:p>
        </w:tc>
        <w:tc>
          <w:tcPr>
            <w:tcW w:w="85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2 422,6</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0,0</w:t>
            </w:r>
          </w:p>
        </w:tc>
        <w:tc>
          <w:tcPr>
            <w:tcW w:w="1314" w:type="dxa"/>
            <w:tcBorders>
              <w:top w:val="nil"/>
              <w:left w:val="nil"/>
              <w:bottom w:val="single" w:sz="4" w:space="0" w:color="auto"/>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r>
      <w:tr w:rsidR="00B0693C" w:rsidRPr="0022400C" w:rsidTr="003D33E7">
        <w:trPr>
          <w:trHeight w:val="377"/>
        </w:trPr>
        <w:tc>
          <w:tcPr>
            <w:tcW w:w="3677" w:type="dxa"/>
            <w:tcBorders>
              <w:top w:val="single" w:sz="4" w:space="0" w:color="auto"/>
              <w:left w:val="single" w:sz="4" w:space="0" w:color="auto"/>
              <w:bottom w:val="single" w:sz="4" w:space="0" w:color="auto"/>
              <w:right w:val="nil"/>
            </w:tcBorders>
            <w:shd w:val="clear" w:color="auto" w:fill="auto"/>
            <w:vAlign w:val="center"/>
            <w:hideMark/>
          </w:tcPr>
          <w:p w:rsidR="00F81EC1" w:rsidRPr="0022400C" w:rsidRDefault="00F81EC1" w:rsidP="00F81EC1">
            <w:pPr>
              <w:pStyle w:val="af"/>
              <w:rPr>
                <w:sz w:val="28"/>
                <w:szCs w:val="28"/>
                <w:lang w:val="kk-KZ"/>
              </w:rPr>
            </w:pPr>
            <w:r w:rsidRPr="0022400C">
              <w:rPr>
                <w:rStyle w:val="y2iqfc"/>
                <w:rFonts w:ascii="inherit" w:hAnsi="inherit"/>
                <w:color w:val="202124"/>
                <w:sz w:val="28"/>
                <w:szCs w:val="28"/>
                <w:lang w:val="kk-KZ"/>
              </w:rPr>
              <w:t>Суасты сорғы Wilo-EMUFA 10,43 Вт. (No10 СПС және «Авиациялық» СПС)</w:t>
            </w:r>
          </w:p>
          <w:p w:rsidR="00B0693C" w:rsidRPr="0022400C" w:rsidRDefault="00B0693C" w:rsidP="00D61468">
            <w:pPr>
              <w:rPr>
                <w:sz w:val="28"/>
                <w:szCs w:val="28"/>
                <w:lang w:val="kk-KZ" w:eastAsia="en-US"/>
              </w:rPr>
            </w:pP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B0693C" w:rsidRPr="0022400C" w:rsidRDefault="00B0693C">
            <w:pPr>
              <w:rPr>
                <w:sz w:val="28"/>
                <w:szCs w:val="28"/>
              </w:rPr>
            </w:pPr>
            <w:r w:rsidRPr="0022400C">
              <w:rPr>
                <w:sz w:val="28"/>
                <w:szCs w:val="28"/>
                <w:lang w:val="kk-KZ" w:eastAsia="en-US"/>
              </w:rPr>
              <w:t>дана</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2</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2</w:t>
            </w:r>
          </w:p>
        </w:tc>
        <w:tc>
          <w:tcPr>
            <w:tcW w:w="891" w:type="dxa"/>
            <w:tcBorders>
              <w:top w:val="single" w:sz="4" w:space="0" w:color="auto"/>
              <w:left w:val="nil"/>
              <w:bottom w:val="single" w:sz="4" w:space="0" w:color="auto"/>
              <w:right w:val="single" w:sz="4" w:space="0" w:color="auto"/>
            </w:tcBorders>
            <w:shd w:val="clear" w:color="000000" w:fill="FFFFFF"/>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2 390,1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2 390,1</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0,0</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 </w:t>
            </w:r>
          </w:p>
        </w:tc>
      </w:tr>
      <w:tr w:rsidR="00B0693C" w:rsidRPr="00B43570" w:rsidTr="003D33E7">
        <w:trPr>
          <w:trHeight w:val="647"/>
        </w:trPr>
        <w:tc>
          <w:tcPr>
            <w:tcW w:w="3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EC1" w:rsidRPr="0022400C" w:rsidRDefault="00F81EC1" w:rsidP="00F81EC1">
            <w:pPr>
              <w:pStyle w:val="af"/>
              <w:rPr>
                <w:sz w:val="28"/>
                <w:szCs w:val="28"/>
              </w:rPr>
            </w:pPr>
            <w:r w:rsidRPr="0022400C">
              <w:rPr>
                <w:rStyle w:val="y2iqfc"/>
                <w:rFonts w:ascii="inherit" w:hAnsi="inherit"/>
                <w:color w:val="202124"/>
                <w:sz w:val="28"/>
                <w:szCs w:val="28"/>
                <w:lang w:val="kk-KZ"/>
              </w:rPr>
              <w:t>ChannelMuffinMonster (Ұлыбритания) (KNS-5) ұсақтағышты қолданатын SAS-CDD 3220 қалдықтарды ұсақтау жүйесі</w:t>
            </w:r>
          </w:p>
          <w:p w:rsidR="00B0693C" w:rsidRPr="0022400C" w:rsidRDefault="00B0693C" w:rsidP="00D61468">
            <w:pPr>
              <w:rPr>
                <w:sz w:val="28"/>
                <w:szCs w:val="28"/>
                <w:lang w:eastAsia="en-US"/>
              </w:rPr>
            </w:pPr>
          </w:p>
        </w:tc>
        <w:tc>
          <w:tcPr>
            <w:tcW w:w="927" w:type="dxa"/>
            <w:tcBorders>
              <w:top w:val="single" w:sz="4" w:space="0" w:color="auto"/>
              <w:left w:val="nil"/>
              <w:bottom w:val="single" w:sz="4" w:space="0" w:color="auto"/>
              <w:right w:val="single" w:sz="4" w:space="0" w:color="auto"/>
            </w:tcBorders>
            <w:shd w:val="clear" w:color="auto" w:fill="auto"/>
            <w:hideMark/>
          </w:tcPr>
          <w:p w:rsidR="00B0693C" w:rsidRPr="0022400C" w:rsidRDefault="00B0693C">
            <w:pPr>
              <w:rPr>
                <w:sz w:val="28"/>
                <w:szCs w:val="28"/>
              </w:rPr>
            </w:pPr>
            <w:r w:rsidRPr="0022400C">
              <w:rPr>
                <w:sz w:val="28"/>
                <w:szCs w:val="28"/>
                <w:lang w:val="kk-KZ" w:eastAsia="en-US"/>
              </w:rPr>
              <w:t>дана</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1</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B0693C" w:rsidRPr="0022400C" w:rsidRDefault="00B0693C" w:rsidP="00D61468">
            <w:pPr>
              <w:jc w:val="center"/>
              <w:rPr>
                <w:sz w:val="28"/>
                <w:szCs w:val="28"/>
                <w:lang w:eastAsia="en-US"/>
              </w:rPr>
            </w:pPr>
            <w:r w:rsidRPr="0022400C">
              <w:rPr>
                <w:sz w:val="28"/>
                <w:szCs w:val="28"/>
                <w:lang w:val="en-US" w:eastAsia="en-US"/>
              </w:rPr>
              <w:t> </w:t>
            </w:r>
            <w:r w:rsidRPr="0022400C">
              <w:rPr>
                <w:sz w:val="28"/>
                <w:szCs w:val="28"/>
                <w:lang w:eastAsia="en-US"/>
              </w:rPr>
              <w:t>0</w:t>
            </w:r>
          </w:p>
        </w:tc>
        <w:tc>
          <w:tcPr>
            <w:tcW w:w="891" w:type="dxa"/>
            <w:tcBorders>
              <w:top w:val="single" w:sz="4" w:space="0" w:color="auto"/>
              <w:left w:val="nil"/>
              <w:bottom w:val="single" w:sz="4" w:space="0" w:color="auto"/>
              <w:right w:val="single" w:sz="4" w:space="0" w:color="auto"/>
            </w:tcBorders>
            <w:shd w:val="clear" w:color="000000" w:fill="FFFFFF"/>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39 950,0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0,0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-39 950,0</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693C" w:rsidRPr="0022400C" w:rsidRDefault="00B43570" w:rsidP="003B4138">
            <w:pPr>
              <w:jc w:val="center"/>
              <w:rPr>
                <w:sz w:val="28"/>
                <w:szCs w:val="28"/>
                <w:lang w:val="en-US" w:eastAsia="en-US"/>
              </w:rPr>
            </w:pPr>
            <w:proofErr w:type="spellStart"/>
            <w:r w:rsidRPr="00B43570">
              <w:rPr>
                <w:sz w:val="28"/>
                <w:szCs w:val="28"/>
                <w:lang w:val="en-US" w:eastAsia="en-US"/>
              </w:rPr>
              <w:t>өнім</w:t>
            </w:r>
            <w:proofErr w:type="spellEnd"/>
            <w:r w:rsidRPr="00B43570">
              <w:rPr>
                <w:sz w:val="28"/>
                <w:szCs w:val="28"/>
                <w:lang w:val="en-US" w:eastAsia="en-US"/>
              </w:rPr>
              <w:t xml:space="preserve"> </w:t>
            </w:r>
            <w:proofErr w:type="spellStart"/>
            <w:r w:rsidRPr="00B43570">
              <w:rPr>
                <w:sz w:val="28"/>
                <w:szCs w:val="28"/>
                <w:lang w:val="en-US" w:eastAsia="en-US"/>
              </w:rPr>
              <w:t>беруші</w:t>
            </w:r>
            <w:proofErr w:type="spellEnd"/>
            <w:r w:rsidRPr="00B43570">
              <w:rPr>
                <w:sz w:val="28"/>
                <w:szCs w:val="28"/>
                <w:lang w:val="en-US" w:eastAsia="en-US"/>
              </w:rPr>
              <w:t xml:space="preserve"> </w:t>
            </w:r>
            <w:proofErr w:type="spellStart"/>
            <w:r w:rsidRPr="00B43570">
              <w:rPr>
                <w:sz w:val="28"/>
                <w:szCs w:val="28"/>
                <w:lang w:val="en-US" w:eastAsia="en-US"/>
              </w:rPr>
              <w:t>Шарттың</w:t>
            </w:r>
            <w:proofErr w:type="spellEnd"/>
            <w:r w:rsidRPr="00B43570">
              <w:rPr>
                <w:sz w:val="28"/>
                <w:szCs w:val="28"/>
                <w:lang w:val="en-US" w:eastAsia="en-US"/>
              </w:rPr>
              <w:t xml:space="preserve"> </w:t>
            </w:r>
            <w:proofErr w:type="spellStart"/>
            <w:r w:rsidRPr="00B43570">
              <w:rPr>
                <w:sz w:val="28"/>
                <w:szCs w:val="28"/>
                <w:lang w:val="en-US" w:eastAsia="en-US"/>
              </w:rPr>
              <w:t>мерзімін</w:t>
            </w:r>
            <w:proofErr w:type="spellEnd"/>
            <w:r w:rsidRPr="00B43570">
              <w:rPr>
                <w:sz w:val="28"/>
                <w:szCs w:val="28"/>
                <w:lang w:val="en-US" w:eastAsia="en-US"/>
              </w:rPr>
              <w:t xml:space="preserve"> бұзды</w:t>
            </w:r>
            <w:bookmarkStart w:id="17" w:name="_GoBack"/>
            <w:bookmarkEnd w:id="17"/>
          </w:p>
        </w:tc>
      </w:tr>
      <w:tr w:rsidR="00B0693C" w:rsidRPr="0022400C" w:rsidTr="003D33E7">
        <w:trPr>
          <w:trHeight w:val="702"/>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F81EC1" w:rsidRPr="0022400C" w:rsidRDefault="00F81EC1" w:rsidP="00F81EC1">
            <w:pPr>
              <w:pStyle w:val="af"/>
              <w:rPr>
                <w:sz w:val="28"/>
                <w:szCs w:val="28"/>
              </w:rPr>
            </w:pPr>
            <w:bookmarkStart w:id="18" w:name="_Hlk99454936"/>
            <w:r w:rsidRPr="0022400C">
              <w:rPr>
                <w:rStyle w:val="y2iqfc"/>
                <w:rFonts w:ascii="inherit" w:hAnsi="inherit"/>
                <w:color w:val="202124"/>
                <w:sz w:val="28"/>
                <w:szCs w:val="28"/>
                <w:lang w:val="kk-KZ"/>
              </w:rPr>
              <w:t>Жиілік түрлендіргіші GrundfosCUE 3x380-510 VIP54 Dlh 132 кВт 260А/251А (KNS-5 қайта жабдықтау үшін)</w:t>
            </w:r>
          </w:p>
          <w:p w:rsidR="00B0693C" w:rsidRPr="0022400C" w:rsidRDefault="00B0693C" w:rsidP="00D61468">
            <w:pPr>
              <w:rPr>
                <w:sz w:val="28"/>
                <w:szCs w:val="28"/>
                <w:lang w:eastAsia="en-US"/>
              </w:rPr>
            </w:pPr>
          </w:p>
        </w:tc>
        <w:tc>
          <w:tcPr>
            <w:tcW w:w="927" w:type="dxa"/>
            <w:tcBorders>
              <w:top w:val="nil"/>
              <w:left w:val="nil"/>
              <w:bottom w:val="single" w:sz="4" w:space="0" w:color="auto"/>
              <w:right w:val="single" w:sz="4" w:space="0" w:color="auto"/>
            </w:tcBorders>
            <w:shd w:val="clear" w:color="auto" w:fill="auto"/>
            <w:hideMark/>
          </w:tcPr>
          <w:p w:rsidR="00B0693C" w:rsidRPr="0022400C" w:rsidRDefault="00B0693C">
            <w:pPr>
              <w:rPr>
                <w:sz w:val="28"/>
                <w:szCs w:val="28"/>
              </w:rPr>
            </w:pPr>
            <w:r w:rsidRPr="0022400C">
              <w:rPr>
                <w:sz w:val="28"/>
                <w:szCs w:val="28"/>
                <w:lang w:val="kk-KZ" w:eastAsia="en-US"/>
              </w:rPr>
              <w:t>дана</w:t>
            </w:r>
          </w:p>
        </w:tc>
        <w:tc>
          <w:tcPr>
            <w:tcW w:w="652" w:type="dxa"/>
            <w:tcBorders>
              <w:top w:val="nil"/>
              <w:left w:val="nil"/>
              <w:bottom w:val="single" w:sz="4" w:space="0" w:color="auto"/>
              <w:right w:val="single" w:sz="4" w:space="0" w:color="auto"/>
            </w:tcBorders>
            <w:shd w:val="clear" w:color="auto" w:fill="auto"/>
            <w:noWrap/>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2</w:t>
            </w:r>
          </w:p>
        </w:tc>
        <w:tc>
          <w:tcPr>
            <w:tcW w:w="652" w:type="dxa"/>
            <w:tcBorders>
              <w:top w:val="nil"/>
              <w:left w:val="nil"/>
              <w:bottom w:val="single" w:sz="4" w:space="0" w:color="auto"/>
              <w:right w:val="single" w:sz="4" w:space="0" w:color="auto"/>
            </w:tcBorders>
            <w:shd w:val="clear" w:color="auto" w:fill="auto"/>
            <w:noWrap/>
            <w:vAlign w:val="center"/>
            <w:hideMark/>
          </w:tcPr>
          <w:p w:rsidR="00B0693C" w:rsidRPr="0022400C" w:rsidRDefault="00B0693C" w:rsidP="00D61468">
            <w:pPr>
              <w:jc w:val="center"/>
              <w:rPr>
                <w:sz w:val="28"/>
                <w:szCs w:val="28"/>
                <w:lang w:eastAsia="en-US"/>
              </w:rPr>
            </w:pPr>
            <w:r w:rsidRPr="0022400C">
              <w:rPr>
                <w:sz w:val="28"/>
                <w:szCs w:val="28"/>
                <w:lang w:val="en-US" w:eastAsia="en-US"/>
              </w:rPr>
              <w:t> </w:t>
            </w:r>
            <w:r w:rsidRPr="0022400C">
              <w:rPr>
                <w:sz w:val="28"/>
                <w:szCs w:val="28"/>
                <w:lang w:eastAsia="en-US"/>
              </w:rPr>
              <w:t>0</w:t>
            </w:r>
          </w:p>
        </w:tc>
        <w:tc>
          <w:tcPr>
            <w:tcW w:w="891" w:type="dxa"/>
            <w:tcBorders>
              <w:top w:val="nil"/>
              <w:left w:val="nil"/>
              <w:bottom w:val="single" w:sz="4" w:space="0" w:color="auto"/>
              <w:right w:val="single" w:sz="4" w:space="0" w:color="auto"/>
            </w:tcBorders>
            <w:shd w:val="clear" w:color="000000" w:fill="FFFFFF"/>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7 430,1</w:t>
            </w:r>
          </w:p>
        </w:tc>
        <w:tc>
          <w:tcPr>
            <w:tcW w:w="851" w:type="dxa"/>
            <w:tcBorders>
              <w:top w:val="nil"/>
              <w:left w:val="nil"/>
              <w:bottom w:val="single" w:sz="4" w:space="0" w:color="auto"/>
              <w:right w:val="single" w:sz="4" w:space="0" w:color="auto"/>
            </w:tcBorders>
            <w:shd w:val="clear" w:color="auto" w:fill="auto"/>
            <w:noWrap/>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0,0</w:t>
            </w:r>
          </w:p>
        </w:tc>
        <w:tc>
          <w:tcPr>
            <w:tcW w:w="670" w:type="dxa"/>
            <w:tcBorders>
              <w:top w:val="nil"/>
              <w:left w:val="nil"/>
              <w:bottom w:val="single" w:sz="4" w:space="0" w:color="auto"/>
              <w:right w:val="single" w:sz="4" w:space="0" w:color="auto"/>
            </w:tcBorders>
            <w:shd w:val="clear" w:color="auto" w:fill="auto"/>
            <w:noWrap/>
            <w:vAlign w:val="center"/>
            <w:hideMark/>
          </w:tcPr>
          <w:p w:rsidR="00B0693C" w:rsidRPr="0022400C" w:rsidRDefault="00B0693C" w:rsidP="00D61468">
            <w:pPr>
              <w:jc w:val="center"/>
              <w:rPr>
                <w:sz w:val="28"/>
                <w:szCs w:val="28"/>
                <w:lang w:val="en-US" w:eastAsia="en-US"/>
              </w:rPr>
            </w:pPr>
            <w:r w:rsidRPr="0022400C">
              <w:rPr>
                <w:sz w:val="28"/>
                <w:szCs w:val="28"/>
                <w:lang w:val="en-US" w:eastAsia="en-US"/>
              </w:rPr>
              <w:t>-7 430,1</w:t>
            </w:r>
          </w:p>
        </w:tc>
        <w:tc>
          <w:tcPr>
            <w:tcW w:w="1314" w:type="dxa"/>
            <w:vMerge/>
            <w:tcBorders>
              <w:top w:val="nil"/>
              <w:left w:val="single" w:sz="4" w:space="0" w:color="auto"/>
              <w:bottom w:val="single" w:sz="4" w:space="0" w:color="000000"/>
              <w:right w:val="single" w:sz="4" w:space="0" w:color="auto"/>
            </w:tcBorders>
            <w:vAlign w:val="center"/>
            <w:hideMark/>
          </w:tcPr>
          <w:p w:rsidR="00B0693C" w:rsidRPr="0022400C" w:rsidRDefault="00B0693C" w:rsidP="00D61468">
            <w:pPr>
              <w:rPr>
                <w:sz w:val="28"/>
                <w:szCs w:val="28"/>
                <w:lang w:val="en-US" w:eastAsia="en-US"/>
              </w:rPr>
            </w:pPr>
          </w:p>
        </w:tc>
      </w:tr>
      <w:tr w:rsidR="00D61468" w:rsidRPr="0022400C" w:rsidTr="00C54C8A">
        <w:trPr>
          <w:trHeight w:val="854"/>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4C55B9" w:rsidRPr="0022400C" w:rsidRDefault="004C55B9" w:rsidP="004C55B9">
            <w:pPr>
              <w:pStyle w:val="af"/>
              <w:rPr>
                <w:sz w:val="28"/>
                <w:szCs w:val="28"/>
              </w:rPr>
            </w:pPr>
            <w:bookmarkStart w:id="19" w:name="OLE_LINK195"/>
            <w:bookmarkStart w:id="20" w:name="OLE_LINK196"/>
            <w:bookmarkEnd w:id="18"/>
            <w:r w:rsidRPr="0022400C">
              <w:rPr>
                <w:rStyle w:val="y2iqfc"/>
                <w:rFonts w:ascii="inherit" w:hAnsi="inherit"/>
                <w:color w:val="202124"/>
                <w:sz w:val="28"/>
                <w:szCs w:val="28"/>
                <w:lang w:val="kk-KZ"/>
              </w:rPr>
              <w:t xml:space="preserve">Суға бататын ағынды суларға арналған сорғы. Басқару қуат кабелімен </w:t>
            </w:r>
            <w:r w:rsidRPr="0022400C">
              <w:rPr>
                <w:rStyle w:val="y2iqfc"/>
                <w:rFonts w:ascii="inherit" w:hAnsi="inherit"/>
                <w:color w:val="202124"/>
                <w:sz w:val="28"/>
                <w:szCs w:val="28"/>
                <w:lang w:val="kk-KZ"/>
              </w:rPr>
              <w:lastRenderedPageBreak/>
              <w:t>және қайта пайдалануға болатын ағып кету сенсорымен бірге. Жұмсақ іске қосулы 1 сорғыға арналған басқару шкафы.</w:t>
            </w:r>
          </w:p>
          <w:bookmarkEnd w:id="19"/>
          <w:bookmarkEnd w:id="20"/>
          <w:p w:rsidR="00D61468" w:rsidRPr="0022400C" w:rsidRDefault="00D61468" w:rsidP="00D61468">
            <w:pPr>
              <w:rPr>
                <w:sz w:val="28"/>
                <w:szCs w:val="28"/>
                <w:lang w:val="en-US" w:eastAsia="en-US"/>
              </w:rPr>
            </w:pPr>
          </w:p>
        </w:tc>
        <w:tc>
          <w:tcPr>
            <w:tcW w:w="927" w:type="dxa"/>
            <w:tcBorders>
              <w:top w:val="nil"/>
              <w:left w:val="nil"/>
              <w:bottom w:val="single" w:sz="4" w:space="0" w:color="auto"/>
              <w:right w:val="single" w:sz="4" w:space="0" w:color="auto"/>
            </w:tcBorders>
            <w:shd w:val="clear" w:color="auto" w:fill="auto"/>
            <w:vAlign w:val="center"/>
            <w:hideMark/>
          </w:tcPr>
          <w:p w:rsidR="00D61468" w:rsidRPr="0022400C" w:rsidRDefault="00B0693C" w:rsidP="00D61468">
            <w:pPr>
              <w:jc w:val="center"/>
              <w:rPr>
                <w:sz w:val="28"/>
                <w:szCs w:val="28"/>
                <w:lang w:val="en-US" w:eastAsia="en-US"/>
              </w:rPr>
            </w:pPr>
            <w:r w:rsidRPr="0022400C">
              <w:rPr>
                <w:sz w:val="28"/>
                <w:szCs w:val="28"/>
                <w:lang w:val="kk-KZ" w:eastAsia="en-US"/>
              </w:rPr>
              <w:lastRenderedPageBreak/>
              <w:t>дана</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1</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1</w:t>
            </w:r>
          </w:p>
        </w:tc>
        <w:tc>
          <w:tcPr>
            <w:tcW w:w="891"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27 262,7</w:t>
            </w:r>
          </w:p>
        </w:tc>
        <w:tc>
          <w:tcPr>
            <w:tcW w:w="85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27 262,7</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0,0</w:t>
            </w:r>
          </w:p>
        </w:tc>
        <w:tc>
          <w:tcPr>
            <w:tcW w:w="1314" w:type="dxa"/>
            <w:tcBorders>
              <w:top w:val="nil"/>
              <w:left w:val="nil"/>
              <w:bottom w:val="single" w:sz="4" w:space="0" w:color="auto"/>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r>
      <w:tr w:rsidR="00D61468" w:rsidRPr="0022400C" w:rsidTr="00C54C8A">
        <w:trPr>
          <w:trHeight w:val="240"/>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D61468" w:rsidRPr="0022400C" w:rsidRDefault="00D61468" w:rsidP="00D61468">
            <w:pPr>
              <w:rPr>
                <w:b/>
                <w:bCs/>
                <w:sz w:val="28"/>
                <w:szCs w:val="28"/>
                <w:lang w:val="en-US" w:eastAsia="en-US"/>
              </w:rPr>
            </w:pPr>
            <w:r w:rsidRPr="0022400C">
              <w:rPr>
                <w:b/>
                <w:bCs/>
                <w:sz w:val="28"/>
                <w:szCs w:val="28"/>
                <w:lang w:val="en-US" w:eastAsia="en-US"/>
              </w:rPr>
              <w:lastRenderedPageBreak/>
              <w:t>Техника</w:t>
            </w:r>
          </w:p>
        </w:tc>
        <w:tc>
          <w:tcPr>
            <w:tcW w:w="927" w:type="dxa"/>
            <w:tcBorders>
              <w:top w:val="nil"/>
              <w:left w:val="nil"/>
              <w:bottom w:val="single" w:sz="4" w:space="0" w:color="auto"/>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891"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c>
          <w:tcPr>
            <w:tcW w:w="1314" w:type="dxa"/>
            <w:tcBorders>
              <w:top w:val="nil"/>
              <w:left w:val="nil"/>
              <w:bottom w:val="single" w:sz="4" w:space="0" w:color="auto"/>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r>
      <w:tr w:rsidR="00D61468" w:rsidRPr="0022400C" w:rsidTr="00C54C8A">
        <w:trPr>
          <w:trHeight w:val="240"/>
        </w:trPr>
        <w:tc>
          <w:tcPr>
            <w:tcW w:w="3677" w:type="dxa"/>
            <w:tcBorders>
              <w:top w:val="nil"/>
              <w:left w:val="single" w:sz="4" w:space="0" w:color="auto"/>
              <w:bottom w:val="single" w:sz="4" w:space="0" w:color="auto"/>
              <w:right w:val="single" w:sz="4" w:space="0" w:color="auto"/>
            </w:tcBorders>
            <w:shd w:val="clear" w:color="auto" w:fill="auto"/>
            <w:noWrap/>
            <w:vAlign w:val="center"/>
            <w:hideMark/>
          </w:tcPr>
          <w:p w:rsidR="00D61468" w:rsidRPr="0022400C" w:rsidRDefault="00D61468" w:rsidP="004C55B9">
            <w:pPr>
              <w:rPr>
                <w:sz w:val="28"/>
                <w:szCs w:val="28"/>
                <w:lang w:val="en-US" w:eastAsia="en-US"/>
              </w:rPr>
            </w:pPr>
            <w:proofErr w:type="spellStart"/>
            <w:r w:rsidRPr="0022400C">
              <w:rPr>
                <w:sz w:val="28"/>
                <w:szCs w:val="28"/>
                <w:lang w:val="en-US" w:eastAsia="en-US"/>
              </w:rPr>
              <w:t>Экскаватор</w:t>
            </w:r>
            <w:proofErr w:type="spellEnd"/>
            <w:r w:rsidR="004C55B9" w:rsidRPr="0022400C">
              <w:rPr>
                <w:sz w:val="28"/>
                <w:szCs w:val="28"/>
                <w:lang w:val="kk-KZ" w:eastAsia="en-US"/>
              </w:rPr>
              <w:t>тиеушісі</w:t>
            </w:r>
            <w:r w:rsidRPr="0022400C">
              <w:rPr>
                <w:sz w:val="28"/>
                <w:szCs w:val="28"/>
                <w:lang w:val="en-US" w:eastAsia="en-US"/>
              </w:rPr>
              <w:t>: 4CXSM</w:t>
            </w:r>
          </w:p>
        </w:tc>
        <w:tc>
          <w:tcPr>
            <w:tcW w:w="927" w:type="dxa"/>
            <w:tcBorders>
              <w:top w:val="nil"/>
              <w:left w:val="nil"/>
              <w:bottom w:val="single" w:sz="4" w:space="0" w:color="auto"/>
              <w:right w:val="single" w:sz="4" w:space="0" w:color="auto"/>
            </w:tcBorders>
            <w:shd w:val="clear" w:color="auto" w:fill="auto"/>
            <w:vAlign w:val="center"/>
            <w:hideMark/>
          </w:tcPr>
          <w:p w:rsidR="00D61468" w:rsidRPr="0022400C" w:rsidRDefault="00B0693C" w:rsidP="00D61468">
            <w:pPr>
              <w:jc w:val="center"/>
              <w:rPr>
                <w:sz w:val="28"/>
                <w:szCs w:val="28"/>
                <w:lang w:val="en-US" w:eastAsia="en-US"/>
              </w:rPr>
            </w:pPr>
            <w:r w:rsidRPr="0022400C">
              <w:rPr>
                <w:sz w:val="28"/>
                <w:szCs w:val="28"/>
                <w:lang w:val="kk-KZ" w:eastAsia="en-US"/>
              </w:rPr>
              <w:t>бірл</w:t>
            </w:r>
            <w:r w:rsidR="00D61468" w:rsidRPr="0022400C">
              <w:rPr>
                <w:sz w:val="28"/>
                <w:szCs w:val="28"/>
                <w:lang w:val="en-US" w:eastAsia="en-US"/>
              </w:rPr>
              <w:t>.</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1</w:t>
            </w:r>
          </w:p>
        </w:tc>
        <w:tc>
          <w:tcPr>
            <w:tcW w:w="652"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1</w:t>
            </w:r>
          </w:p>
        </w:tc>
        <w:tc>
          <w:tcPr>
            <w:tcW w:w="891" w:type="dxa"/>
            <w:tcBorders>
              <w:top w:val="nil"/>
              <w:left w:val="nil"/>
              <w:bottom w:val="single" w:sz="4" w:space="0" w:color="auto"/>
              <w:right w:val="single" w:sz="4" w:space="0" w:color="auto"/>
            </w:tcBorders>
            <w:shd w:val="clear" w:color="000000" w:fill="FFFFFF"/>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47 647,5</w:t>
            </w:r>
          </w:p>
        </w:tc>
        <w:tc>
          <w:tcPr>
            <w:tcW w:w="851"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47 647,5</w:t>
            </w:r>
          </w:p>
        </w:tc>
        <w:tc>
          <w:tcPr>
            <w:tcW w:w="670" w:type="dxa"/>
            <w:tcBorders>
              <w:top w:val="nil"/>
              <w:left w:val="nil"/>
              <w:bottom w:val="single" w:sz="4" w:space="0" w:color="auto"/>
              <w:right w:val="single" w:sz="4" w:space="0" w:color="auto"/>
            </w:tcBorders>
            <w:shd w:val="clear" w:color="auto" w:fill="auto"/>
            <w:noWrap/>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0,0</w:t>
            </w:r>
          </w:p>
        </w:tc>
        <w:tc>
          <w:tcPr>
            <w:tcW w:w="1314" w:type="dxa"/>
            <w:tcBorders>
              <w:top w:val="nil"/>
              <w:left w:val="nil"/>
              <w:bottom w:val="single" w:sz="4" w:space="0" w:color="auto"/>
              <w:right w:val="single" w:sz="4" w:space="0" w:color="auto"/>
            </w:tcBorders>
            <w:shd w:val="clear" w:color="auto" w:fill="auto"/>
            <w:vAlign w:val="center"/>
            <w:hideMark/>
          </w:tcPr>
          <w:p w:rsidR="00D61468" w:rsidRPr="0022400C" w:rsidRDefault="00D61468" w:rsidP="00D61468">
            <w:pPr>
              <w:jc w:val="center"/>
              <w:rPr>
                <w:sz w:val="28"/>
                <w:szCs w:val="28"/>
                <w:lang w:val="en-US" w:eastAsia="en-US"/>
              </w:rPr>
            </w:pPr>
            <w:r w:rsidRPr="0022400C">
              <w:rPr>
                <w:sz w:val="28"/>
                <w:szCs w:val="28"/>
                <w:lang w:val="en-US" w:eastAsia="en-US"/>
              </w:rPr>
              <w:t> </w:t>
            </w:r>
          </w:p>
        </w:tc>
      </w:tr>
    </w:tbl>
    <w:p w:rsidR="00A51D29" w:rsidRPr="0022400C" w:rsidRDefault="00A51D29" w:rsidP="00A51D29">
      <w:pPr>
        <w:ind w:firstLine="576"/>
        <w:jc w:val="both"/>
        <w:rPr>
          <w:sz w:val="28"/>
          <w:szCs w:val="28"/>
        </w:rPr>
      </w:pPr>
    </w:p>
    <w:p w:rsidR="00D316CA" w:rsidRPr="0022400C" w:rsidRDefault="00D316CA" w:rsidP="00D316CA">
      <w:pPr>
        <w:pStyle w:val="HTML"/>
        <w:shd w:val="clear" w:color="auto" w:fill="F8F9FA"/>
        <w:spacing w:line="365" w:lineRule="atLeast"/>
        <w:jc w:val="both"/>
        <w:rPr>
          <w:rFonts w:ascii="inherit" w:hAnsi="inherit"/>
          <w:color w:val="202124"/>
          <w:sz w:val="28"/>
          <w:szCs w:val="28"/>
          <w:lang w:val="kk-KZ"/>
        </w:rPr>
      </w:pPr>
      <w:r w:rsidRPr="0022400C">
        <w:rPr>
          <w:rStyle w:val="y2iqfc"/>
          <w:rFonts w:ascii="inherit" w:hAnsi="inherit"/>
          <w:color w:val="202124"/>
          <w:sz w:val="28"/>
          <w:szCs w:val="28"/>
          <w:lang w:val="kk-KZ"/>
        </w:rPr>
        <w:tab/>
        <w:t>Сапа, сенімділік және тиімділік (KPI) көрсеткіштеріне қол жеткізілді. Растайтын құжаттары мен есеп-қисаптары бар есеп заңнамаға сәйкес 2022 жылғы 28 ақпанға дейін «Монополист» деректер базасына орналастырылды және қадағалайтын атқарушы мемлекеттік органға – Қостанай облысы бойынша Энергетика басқармасына ұсынылды.</w:t>
      </w:r>
    </w:p>
    <w:p w:rsidR="00D61468" w:rsidRPr="0022400C" w:rsidRDefault="00D61468" w:rsidP="001F4322">
      <w:pPr>
        <w:ind w:firstLine="576"/>
        <w:jc w:val="both"/>
        <w:rPr>
          <w:color w:val="000000" w:themeColor="text1"/>
          <w:sz w:val="28"/>
          <w:szCs w:val="28"/>
          <w:lang w:val="kk-KZ"/>
        </w:rPr>
      </w:pPr>
    </w:p>
    <w:p w:rsidR="00D316CA" w:rsidRPr="0022400C" w:rsidRDefault="00D316CA" w:rsidP="00D316CA">
      <w:pPr>
        <w:pStyle w:val="HTML"/>
        <w:shd w:val="clear" w:color="auto" w:fill="F8F9FA"/>
        <w:spacing w:line="365" w:lineRule="atLeast"/>
        <w:rPr>
          <w:rFonts w:ascii="inherit" w:hAnsi="inherit"/>
          <w:color w:val="202124"/>
          <w:sz w:val="28"/>
          <w:szCs w:val="28"/>
          <w:lang w:val="kk-KZ"/>
        </w:rPr>
      </w:pPr>
      <w:r w:rsidRPr="0022400C">
        <w:rPr>
          <w:rStyle w:val="y2iqfc"/>
          <w:rFonts w:ascii="inherit" w:hAnsi="inherit"/>
          <w:color w:val="202124"/>
          <w:sz w:val="28"/>
          <w:szCs w:val="28"/>
          <w:lang w:val="kk-KZ"/>
        </w:rPr>
        <w:t>Сумен жабдықтаудың сапа, сенімділік және тиімділік көрсеткіштері (KPI).</w:t>
      </w:r>
    </w:p>
    <w:p w:rsidR="005C7FB2" w:rsidRPr="0022400C" w:rsidRDefault="005C7FB2" w:rsidP="001F4322">
      <w:pPr>
        <w:ind w:firstLine="576"/>
        <w:jc w:val="both"/>
        <w:rPr>
          <w:sz w:val="28"/>
          <w:szCs w:val="28"/>
          <w:lang w:val="kk-KZ"/>
        </w:rPr>
      </w:pPr>
    </w:p>
    <w:tbl>
      <w:tblPr>
        <w:tblStyle w:val="a7"/>
        <w:tblW w:w="10490" w:type="dxa"/>
        <w:tblInd w:w="-856" w:type="dxa"/>
        <w:tblLook w:val="04A0" w:firstRow="1" w:lastRow="0" w:firstColumn="1" w:lastColumn="0" w:noHBand="0" w:noVBand="1"/>
      </w:tblPr>
      <w:tblGrid>
        <w:gridCol w:w="7088"/>
        <w:gridCol w:w="3402"/>
      </w:tblGrid>
      <w:tr w:rsidR="007C7EA9" w:rsidRPr="0022400C" w:rsidTr="006B3A7A">
        <w:trPr>
          <w:trHeight w:val="307"/>
        </w:trPr>
        <w:tc>
          <w:tcPr>
            <w:tcW w:w="7088" w:type="dxa"/>
            <w:hideMark/>
          </w:tcPr>
          <w:p w:rsidR="007C7EA9" w:rsidRPr="0022400C" w:rsidRDefault="007C7EA9" w:rsidP="007C7EA9">
            <w:pPr>
              <w:ind w:firstLine="576"/>
              <w:jc w:val="center"/>
              <w:rPr>
                <w:b/>
                <w:sz w:val="28"/>
                <w:szCs w:val="28"/>
                <w:lang w:val="kk-KZ"/>
              </w:rPr>
            </w:pPr>
            <w:r w:rsidRPr="0022400C">
              <w:rPr>
                <w:b/>
                <w:sz w:val="28"/>
                <w:szCs w:val="28"/>
              </w:rPr>
              <w:t>Критерии</w:t>
            </w:r>
            <w:r w:rsidR="00D316CA" w:rsidRPr="0022400C">
              <w:rPr>
                <w:b/>
                <w:sz w:val="28"/>
                <w:szCs w:val="28"/>
                <w:lang w:val="kk-KZ"/>
              </w:rPr>
              <w:t>лері</w:t>
            </w:r>
          </w:p>
        </w:tc>
        <w:tc>
          <w:tcPr>
            <w:tcW w:w="3402" w:type="dxa"/>
            <w:hideMark/>
          </w:tcPr>
          <w:p w:rsidR="007C7EA9" w:rsidRPr="0022400C" w:rsidRDefault="00D316CA" w:rsidP="007C7EA9">
            <w:pPr>
              <w:ind w:firstLine="576"/>
              <w:jc w:val="center"/>
              <w:rPr>
                <w:sz w:val="28"/>
                <w:szCs w:val="28"/>
                <w:lang w:val="kk-KZ"/>
              </w:rPr>
            </w:pPr>
            <w:r w:rsidRPr="0022400C">
              <w:rPr>
                <w:sz w:val="28"/>
                <w:szCs w:val="28"/>
                <w:lang w:val="kk-KZ"/>
              </w:rPr>
              <w:t>Жетістіктер</w:t>
            </w:r>
          </w:p>
        </w:tc>
      </w:tr>
      <w:tr w:rsidR="007C7EA9" w:rsidRPr="0022400C" w:rsidTr="006B3A7A">
        <w:trPr>
          <w:trHeight w:val="274"/>
        </w:trPr>
        <w:tc>
          <w:tcPr>
            <w:tcW w:w="7088" w:type="dxa"/>
            <w:hideMark/>
          </w:tcPr>
          <w:p w:rsidR="007C7EA9" w:rsidRPr="0022400C" w:rsidRDefault="00D316CA" w:rsidP="007C7EA9">
            <w:pPr>
              <w:ind w:firstLine="576"/>
              <w:jc w:val="center"/>
              <w:rPr>
                <w:b/>
                <w:bCs/>
                <w:sz w:val="28"/>
                <w:szCs w:val="28"/>
              </w:rPr>
            </w:pPr>
            <w:r w:rsidRPr="0022400C">
              <w:rPr>
                <w:b/>
                <w:bCs/>
                <w:sz w:val="28"/>
                <w:szCs w:val="28"/>
                <w:lang w:val="kk-KZ"/>
              </w:rPr>
              <w:t>Сапасы</w:t>
            </w:r>
            <w:r w:rsidR="007C7EA9" w:rsidRPr="0022400C">
              <w:rPr>
                <w:b/>
                <w:bCs/>
                <w:sz w:val="28"/>
                <w:szCs w:val="28"/>
              </w:rPr>
              <w:t>:</w:t>
            </w:r>
          </w:p>
        </w:tc>
        <w:tc>
          <w:tcPr>
            <w:tcW w:w="3402" w:type="dxa"/>
            <w:hideMark/>
          </w:tcPr>
          <w:p w:rsidR="007C7EA9" w:rsidRPr="0022400C" w:rsidRDefault="007C7EA9" w:rsidP="007C7EA9">
            <w:pPr>
              <w:ind w:firstLine="576"/>
              <w:jc w:val="center"/>
              <w:rPr>
                <w:sz w:val="28"/>
                <w:szCs w:val="28"/>
              </w:rPr>
            </w:pPr>
          </w:p>
        </w:tc>
      </w:tr>
      <w:tr w:rsidR="007C7EA9" w:rsidRPr="0022400C" w:rsidTr="006B3A7A">
        <w:trPr>
          <w:trHeight w:val="1397"/>
        </w:trPr>
        <w:tc>
          <w:tcPr>
            <w:tcW w:w="7088" w:type="dxa"/>
            <w:hideMark/>
          </w:tcPr>
          <w:p w:rsidR="00D316CA" w:rsidRPr="0022400C" w:rsidRDefault="00D316CA" w:rsidP="00D316CA">
            <w:pPr>
              <w:pStyle w:val="af"/>
              <w:rPr>
                <w:sz w:val="28"/>
                <w:szCs w:val="28"/>
              </w:rPr>
            </w:pPr>
            <w:r w:rsidRPr="0022400C">
              <w:rPr>
                <w:rStyle w:val="y2iqfc"/>
                <w:rFonts w:ascii="inherit" w:hAnsi="inherit"/>
                <w:color w:val="202124"/>
                <w:sz w:val="28"/>
                <w:szCs w:val="28"/>
                <w:lang w:val="kk-KZ"/>
              </w:rPr>
              <w:t>ұсынылатын қызметтердің сапасына қанағаттанған тұтынушылардың үлесін арттыру немесе сол деңгейде ұстау (жыл сайын Субъект конкурстық негізде тартатын мамандандырылған ұйыммен сауалнама жүргізу арқылы жүзеге асырылады</w:t>
            </w:r>
          </w:p>
          <w:p w:rsidR="007C7EA9" w:rsidRPr="0022400C" w:rsidRDefault="007C7EA9" w:rsidP="007C7EA9">
            <w:pPr>
              <w:ind w:firstLine="576"/>
              <w:jc w:val="center"/>
              <w:rPr>
                <w:sz w:val="28"/>
                <w:szCs w:val="28"/>
              </w:rPr>
            </w:pPr>
          </w:p>
        </w:tc>
        <w:tc>
          <w:tcPr>
            <w:tcW w:w="3402" w:type="dxa"/>
            <w:hideMark/>
          </w:tcPr>
          <w:p w:rsidR="007C7EA9" w:rsidRPr="0022400C" w:rsidRDefault="007C7EA9" w:rsidP="007C7EA9">
            <w:pPr>
              <w:ind w:firstLine="576"/>
              <w:jc w:val="center"/>
              <w:rPr>
                <w:sz w:val="28"/>
                <w:szCs w:val="28"/>
              </w:rPr>
            </w:pPr>
            <w:r w:rsidRPr="0022400C">
              <w:rPr>
                <w:sz w:val="28"/>
                <w:szCs w:val="28"/>
              </w:rPr>
              <w:t xml:space="preserve">2020-88,1 </w:t>
            </w:r>
            <w:r w:rsidR="00585677" w:rsidRPr="0022400C">
              <w:rPr>
                <w:sz w:val="28"/>
                <w:szCs w:val="28"/>
              </w:rPr>
              <w:t xml:space="preserve">% </w:t>
            </w:r>
            <w:r w:rsidRPr="0022400C">
              <w:rPr>
                <w:sz w:val="28"/>
                <w:szCs w:val="28"/>
              </w:rPr>
              <w:t>и 2021-89,5</w:t>
            </w:r>
            <w:r w:rsidR="00585677" w:rsidRPr="0022400C">
              <w:rPr>
                <w:sz w:val="28"/>
                <w:szCs w:val="28"/>
              </w:rPr>
              <w:t>%</w:t>
            </w:r>
          </w:p>
        </w:tc>
      </w:tr>
      <w:tr w:rsidR="007C7EA9" w:rsidRPr="0022400C" w:rsidTr="006B3A7A">
        <w:trPr>
          <w:trHeight w:val="1275"/>
        </w:trPr>
        <w:tc>
          <w:tcPr>
            <w:tcW w:w="7088" w:type="dxa"/>
            <w:hideMark/>
          </w:tcPr>
          <w:p w:rsidR="00D316CA" w:rsidRPr="0022400C" w:rsidRDefault="00D316CA" w:rsidP="00D316CA">
            <w:pPr>
              <w:pStyle w:val="af"/>
              <w:rPr>
                <w:sz w:val="28"/>
                <w:szCs w:val="28"/>
              </w:rPr>
            </w:pPr>
            <w:r w:rsidRPr="0022400C">
              <w:rPr>
                <w:rStyle w:val="y2iqfc"/>
                <w:color w:val="202124"/>
                <w:sz w:val="28"/>
                <w:szCs w:val="28"/>
                <w:lang w:val="kk-KZ"/>
              </w:rPr>
              <w:t>уәкiлеттi органның қызмет көрсету жөнiндегi ведомствосында тiркелген, аудит нәтижелерiмен расталған тұтынушылардың шағымдарының санын азайту немесе сол деңгейде (оның iшiнде болмауын) сақтау</w:t>
            </w:r>
          </w:p>
          <w:p w:rsidR="007C7EA9" w:rsidRPr="0022400C" w:rsidRDefault="007C7EA9" w:rsidP="00D316CA">
            <w:pPr>
              <w:pStyle w:val="af"/>
              <w:rPr>
                <w:sz w:val="28"/>
                <w:szCs w:val="28"/>
              </w:rPr>
            </w:pPr>
          </w:p>
        </w:tc>
        <w:tc>
          <w:tcPr>
            <w:tcW w:w="3402" w:type="dxa"/>
            <w:hideMark/>
          </w:tcPr>
          <w:p w:rsidR="007C7EA9" w:rsidRPr="0022400C" w:rsidRDefault="007C7EA9" w:rsidP="007C7EA9">
            <w:pPr>
              <w:ind w:firstLine="576"/>
              <w:jc w:val="center"/>
              <w:rPr>
                <w:sz w:val="28"/>
                <w:szCs w:val="28"/>
              </w:rPr>
            </w:pPr>
            <w:r w:rsidRPr="0022400C">
              <w:rPr>
                <w:sz w:val="28"/>
                <w:szCs w:val="28"/>
              </w:rPr>
              <w:t>2021 - 0</w:t>
            </w:r>
          </w:p>
        </w:tc>
      </w:tr>
      <w:tr w:rsidR="007C7EA9" w:rsidRPr="0022400C" w:rsidTr="006B3A7A">
        <w:trPr>
          <w:trHeight w:val="1215"/>
        </w:trPr>
        <w:tc>
          <w:tcPr>
            <w:tcW w:w="7088" w:type="dxa"/>
            <w:hideMark/>
          </w:tcPr>
          <w:p w:rsidR="00D316CA" w:rsidRPr="0022400C" w:rsidRDefault="00D316CA" w:rsidP="00D316CA">
            <w:pPr>
              <w:pStyle w:val="af"/>
              <w:rPr>
                <w:sz w:val="28"/>
                <w:szCs w:val="28"/>
              </w:rPr>
            </w:pPr>
            <w:r w:rsidRPr="0022400C">
              <w:rPr>
                <w:rStyle w:val="y2iqfc"/>
                <w:color w:val="202124"/>
                <w:sz w:val="28"/>
                <w:szCs w:val="28"/>
                <w:lang w:val="kk-KZ"/>
              </w:rPr>
              <w:t>аудит нәтижелерімен расталған қызметтерге қосылудан немесе техникалық шарттарды ұсынудан бас тартуға уәкілетті органның бөлімшесі тіркеген шағымдардың санын азайту немесе сол деңгейде ұстау (оның ішінде жоқтығын қоса)</w:t>
            </w:r>
          </w:p>
          <w:p w:rsidR="007C7EA9" w:rsidRPr="0022400C" w:rsidRDefault="007C7EA9" w:rsidP="007C7EA9">
            <w:pPr>
              <w:ind w:firstLine="576"/>
              <w:jc w:val="center"/>
              <w:rPr>
                <w:sz w:val="28"/>
                <w:szCs w:val="28"/>
              </w:rPr>
            </w:pPr>
          </w:p>
        </w:tc>
        <w:tc>
          <w:tcPr>
            <w:tcW w:w="3402" w:type="dxa"/>
            <w:hideMark/>
          </w:tcPr>
          <w:p w:rsidR="007C7EA9" w:rsidRPr="0022400C" w:rsidRDefault="007C7EA9" w:rsidP="007C7EA9">
            <w:pPr>
              <w:ind w:firstLine="576"/>
              <w:jc w:val="center"/>
              <w:rPr>
                <w:sz w:val="28"/>
                <w:szCs w:val="28"/>
              </w:rPr>
            </w:pPr>
            <w:r w:rsidRPr="0022400C">
              <w:rPr>
                <w:sz w:val="28"/>
                <w:szCs w:val="28"/>
              </w:rPr>
              <w:t>2021- 0</w:t>
            </w:r>
          </w:p>
        </w:tc>
      </w:tr>
      <w:tr w:rsidR="007C7EA9" w:rsidRPr="0022400C" w:rsidTr="006B3A7A">
        <w:trPr>
          <w:trHeight w:val="405"/>
        </w:trPr>
        <w:tc>
          <w:tcPr>
            <w:tcW w:w="7088" w:type="dxa"/>
            <w:hideMark/>
          </w:tcPr>
          <w:p w:rsidR="007C7EA9" w:rsidRPr="0022400C" w:rsidRDefault="00D316CA" w:rsidP="007C7EA9">
            <w:pPr>
              <w:ind w:firstLine="576"/>
              <w:jc w:val="center"/>
              <w:rPr>
                <w:b/>
                <w:bCs/>
                <w:sz w:val="28"/>
                <w:szCs w:val="28"/>
              </w:rPr>
            </w:pPr>
            <w:r w:rsidRPr="0022400C">
              <w:rPr>
                <w:b/>
                <w:bCs/>
                <w:sz w:val="28"/>
                <w:szCs w:val="28"/>
                <w:lang w:val="kk-KZ"/>
              </w:rPr>
              <w:t>Сенімділік</w:t>
            </w:r>
            <w:r w:rsidR="007C7EA9" w:rsidRPr="0022400C">
              <w:rPr>
                <w:b/>
                <w:bCs/>
                <w:sz w:val="28"/>
                <w:szCs w:val="28"/>
              </w:rPr>
              <w:t>:</w:t>
            </w:r>
          </w:p>
        </w:tc>
        <w:tc>
          <w:tcPr>
            <w:tcW w:w="3402" w:type="dxa"/>
            <w:hideMark/>
          </w:tcPr>
          <w:p w:rsidR="007C7EA9" w:rsidRPr="0022400C" w:rsidRDefault="007C7EA9" w:rsidP="007C7EA9">
            <w:pPr>
              <w:ind w:firstLine="576"/>
              <w:jc w:val="center"/>
              <w:rPr>
                <w:sz w:val="28"/>
                <w:szCs w:val="28"/>
              </w:rPr>
            </w:pPr>
          </w:p>
        </w:tc>
      </w:tr>
      <w:tr w:rsidR="007C7EA9" w:rsidRPr="0022400C" w:rsidTr="006B3A7A">
        <w:trPr>
          <w:trHeight w:val="630"/>
        </w:trPr>
        <w:tc>
          <w:tcPr>
            <w:tcW w:w="7088" w:type="dxa"/>
            <w:hideMark/>
          </w:tcPr>
          <w:p w:rsidR="00D316CA" w:rsidRPr="0022400C" w:rsidRDefault="00D316CA" w:rsidP="00D316CA">
            <w:pPr>
              <w:pStyle w:val="af"/>
              <w:jc w:val="center"/>
              <w:rPr>
                <w:sz w:val="28"/>
                <w:szCs w:val="28"/>
              </w:rPr>
            </w:pPr>
            <w:r w:rsidRPr="0022400C">
              <w:rPr>
                <w:rStyle w:val="y2iqfc"/>
                <w:rFonts w:ascii="inherit" w:hAnsi="inherit"/>
                <w:color w:val="202124"/>
                <w:sz w:val="28"/>
                <w:szCs w:val="28"/>
                <w:lang w:val="kk-KZ"/>
              </w:rPr>
              <w:t>үш күннен астам реттелетін коммуналдық қызметтерді көрсетпеу (ажырату) фактілерінің болмауы</w:t>
            </w:r>
          </w:p>
          <w:p w:rsidR="007C7EA9" w:rsidRPr="0022400C" w:rsidRDefault="007C7EA9" w:rsidP="007C7EA9">
            <w:pPr>
              <w:ind w:firstLine="576"/>
              <w:jc w:val="center"/>
              <w:rPr>
                <w:sz w:val="28"/>
                <w:szCs w:val="28"/>
              </w:rPr>
            </w:pPr>
          </w:p>
        </w:tc>
        <w:tc>
          <w:tcPr>
            <w:tcW w:w="3402" w:type="dxa"/>
            <w:hideMark/>
          </w:tcPr>
          <w:p w:rsidR="007C7EA9" w:rsidRPr="0022400C" w:rsidRDefault="007C7EA9" w:rsidP="007C7EA9">
            <w:pPr>
              <w:ind w:firstLine="576"/>
              <w:jc w:val="center"/>
              <w:rPr>
                <w:sz w:val="28"/>
                <w:szCs w:val="28"/>
              </w:rPr>
            </w:pPr>
            <w:r w:rsidRPr="0022400C">
              <w:rPr>
                <w:sz w:val="28"/>
                <w:szCs w:val="28"/>
              </w:rPr>
              <w:t>2021 - 0</w:t>
            </w:r>
          </w:p>
        </w:tc>
      </w:tr>
      <w:tr w:rsidR="007C7EA9" w:rsidRPr="0022400C" w:rsidTr="006B3A7A">
        <w:trPr>
          <w:trHeight w:val="735"/>
        </w:trPr>
        <w:tc>
          <w:tcPr>
            <w:tcW w:w="7088" w:type="dxa"/>
            <w:hideMark/>
          </w:tcPr>
          <w:p w:rsidR="00D316CA" w:rsidRPr="0022400C" w:rsidRDefault="00D316CA" w:rsidP="00D316CA">
            <w:pPr>
              <w:pStyle w:val="HTML"/>
              <w:shd w:val="clear" w:color="auto" w:fill="F8F9FA"/>
              <w:spacing w:line="365" w:lineRule="atLeast"/>
              <w:jc w:val="center"/>
              <w:rPr>
                <w:rFonts w:ascii="inherit" w:hAnsi="inherit"/>
                <w:color w:val="202124"/>
                <w:sz w:val="28"/>
                <w:szCs w:val="28"/>
              </w:rPr>
            </w:pPr>
            <w:r w:rsidRPr="0022400C">
              <w:rPr>
                <w:rStyle w:val="y2iqfc"/>
                <w:rFonts w:ascii="inherit" w:hAnsi="inherit"/>
                <w:color w:val="202124"/>
                <w:sz w:val="28"/>
                <w:szCs w:val="28"/>
                <w:lang w:val="kk-KZ"/>
              </w:rPr>
              <w:t>негізгі қорлардың тозуының бірдей деңгейінде 2% және одан да көп азайту немесе ұстап тұру</w:t>
            </w:r>
          </w:p>
          <w:p w:rsidR="007C7EA9" w:rsidRPr="0022400C" w:rsidRDefault="007C7EA9" w:rsidP="007C7EA9">
            <w:pPr>
              <w:ind w:firstLine="576"/>
              <w:jc w:val="center"/>
              <w:rPr>
                <w:sz w:val="28"/>
                <w:szCs w:val="28"/>
              </w:rPr>
            </w:pPr>
          </w:p>
        </w:tc>
        <w:tc>
          <w:tcPr>
            <w:tcW w:w="3402" w:type="dxa"/>
            <w:hideMark/>
          </w:tcPr>
          <w:p w:rsidR="007C7EA9" w:rsidRPr="0022400C" w:rsidRDefault="007C7EA9" w:rsidP="003773F4">
            <w:pPr>
              <w:ind w:firstLine="576"/>
              <w:jc w:val="center"/>
              <w:rPr>
                <w:sz w:val="28"/>
                <w:szCs w:val="28"/>
                <w:lang w:val="kk-KZ"/>
              </w:rPr>
            </w:pPr>
            <w:r w:rsidRPr="0022400C">
              <w:rPr>
                <w:sz w:val="28"/>
                <w:szCs w:val="28"/>
              </w:rPr>
              <w:t>2020-8,30 %, 2021 г-8,16, 2%</w:t>
            </w:r>
            <w:r w:rsidR="003773F4" w:rsidRPr="0022400C">
              <w:rPr>
                <w:sz w:val="28"/>
                <w:szCs w:val="28"/>
                <w:lang w:val="kk-KZ"/>
              </w:rPr>
              <w:t xml:space="preserve"> азайту</w:t>
            </w:r>
          </w:p>
        </w:tc>
      </w:tr>
      <w:tr w:rsidR="007C7EA9" w:rsidRPr="0022400C" w:rsidTr="005D1BEE">
        <w:trPr>
          <w:trHeight w:val="246"/>
        </w:trPr>
        <w:tc>
          <w:tcPr>
            <w:tcW w:w="7088" w:type="dxa"/>
            <w:hideMark/>
          </w:tcPr>
          <w:p w:rsidR="007C7EA9" w:rsidRPr="0022400C" w:rsidRDefault="003773F4" w:rsidP="007C7EA9">
            <w:pPr>
              <w:ind w:firstLine="576"/>
              <w:jc w:val="center"/>
              <w:rPr>
                <w:b/>
                <w:bCs/>
                <w:sz w:val="28"/>
                <w:szCs w:val="28"/>
              </w:rPr>
            </w:pPr>
            <w:r w:rsidRPr="0022400C">
              <w:rPr>
                <w:b/>
                <w:bCs/>
                <w:sz w:val="28"/>
                <w:szCs w:val="28"/>
                <w:lang w:val="kk-KZ"/>
              </w:rPr>
              <w:t>Тиімділік</w:t>
            </w:r>
            <w:r w:rsidR="007C7EA9" w:rsidRPr="0022400C">
              <w:rPr>
                <w:b/>
                <w:bCs/>
                <w:sz w:val="28"/>
                <w:szCs w:val="28"/>
              </w:rPr>
              <w:t>:</w:t>
            </w:r>
          </w:p>
        </w:tc>
        <w:tc>
          <w:tcPr>
            <w:tcW w:w="3402" w:type="dxa"/>
            <w:hideMark/>
          </w:tcPr>
          <w:p w:rsidR="007C7EA9" w:rsidRPr="0022400C" w:rsidRDefault="007C7EA9" w:rsidP="007C7EA9">
            <w:pPr>
              <w:ind w:firstLine="576"/>
              <w:jc w:val="center"/>
              <w:rPr>
                <w:sz w:val="28"/>
                <w:szCs w:val="28"/>
              </w:rPr>
            </w:pPr>
          </w:p>
        </w:tc>
      </w:tr>
      <w:tr w:rsidR="007C7EA9" w:rsidRPr="0022400C" w:rsidTr="006B3A7A">
        <w:trPr>
          <w:trHeight w:val="1485"/>
        </w:trPr>
        <w:tc>
          <w:tcPr>
            <w:tcW w:w="7088" w:type="dxa"/>
            <w:hideMark/>
          </w:tcPr>
          <w:p w:rsidR="003773F4" w:rsidRPr="0022400C" w:rsidRDefault="003773F4" w:rsidP="003773F4">
            <w:pPr>
              <w:pStyle w:val="af"/>
              <w:jc w:val="both"/>
              <w:rPr>
                <w:sz w:val="28"/>
                <w:szCs w:val="28"/>
                <w:lang w:val="kk-KZ"/>
              </w:rPr>
            </w:pPr>
            <w:r w:rsidRPr="0022400C">
              <w:rPr>
                <w:rStyle w:val="y2iqfc"/>
                <w:rFonts w:ascii="inherit" w:hAnsi="inherit"/>
                <w:color w:val="202124"/>
                <w:sz w:val="28"/>
                <w:szCs w:val="28"/>
                <w:lang w:val="kk-KZ"/>
              </w:rPr>
              <w:lastRenderedPageBreak/>
              <w:t>реттеліп көрсетілетін қызметтерді өндіруге арналған энергия ресурстарын тұтынудың үлестік құнын төмендету. Ескерту. Есептеу ауыз судың, тазартылған сарқынды сулардың және ағынды сулардың шламын кәдеге жаратудың сапасын жақсартатын жаңа қосымша өндірістік объектілердің энергия тұтынуын есепке алмайды.</w:t>
            </w:r>
          </w:p>
          <w:p w:rsidR="007C7EA9" w:rsidRPr="0022400C" w:rsidRDefault="007C7EA9" w:rsidP="007C7EA9">
            <w:pPr>
              <w:ind w:firstLine="576"/>
              <w:jc w:val="center"/>
              <w:rPr>
                <w:sz w:val="28"/>
                <w:szCs w:val="28"/>
                <w:lang w:val="kk-KZ"/>
              </w:rPr>
            </w:pPr>
          </w:p>
        </w:tc>
        <w:tc>
          <w:tcPr>
            <w:tcW w:w="3402" w:type="dxa"/>
            <w:hideMark/>
          </w:tcPr>
          <w:p w:rsidR="00585677" w:rsidRPr="0022400C" w:rsidRDefault="007C7EA9" w:rsidP="007C7EA9">
            <w:pPr>
              <w:ind w:firstLine="576"/>
              <w:jc w:val="center"/>
              <w:rPr>
                <w:sz w:val="28"/>
                <w:szCs w:val="28"/>
              </w:rPr>
            </w:pPr>
            <w:r w:rsidRPr="0022400C">
              <w:rPr>
                <w:sz w:val="28"/>
                <w:szCs w:val="28"/>
              </w:rPr>
              <w:t>утв.-0,84</w:t>
            </w:r>
            <w:r w:rsidR="00585677" w:rsidRPr="0022400C">
              <w:rPr>
                <w:sz w:val="28"/>
                <w:szCs w:val="28"/>
              </w:rPr>
              <w:t xml:space="preserve"> факт 2020 г.-0,655</w:t>
            </w:r>
          </w:p>
          <w:p w:rsidR="007C7EA9" w:rsidRPr="0022400C" w:rsidRDefault="007C7EA9" w:rsidP="007C7EA9">
            <w:pPr>
              <w:ind w:firstLine="576"/>
              <w:jc w:val="center"/>
              <w:rPr>
                <w:sz w:val="28"/>
                <w:szCs w:val="28"/>
              </w:rPr>
            </w:pPr>
            <w:r w:rsidRPr="0022400C">
              <w:rPr>
                <w:sz w:val="28"/>
                <w:szCs w:val="28"/>
              </w:rPr>
              <w:t xml:space="preserve">                          факт 2021 г.-0,654</w:t>
            </w:r>
          </w:p>
        </w:tc>
      </w:tr>
      <w:tr w:rsidR="007C7EA9" w:rsidRPr="0022400C" w:rsidTr="006B3A7A">
        <w:trPr>
          <w:trHeight w:val="795"/>
        </w:trPr>
        <w:tc>
          <w:tcPr>
            <w:tcW w:w="7088" w:type="dxa"/>
            <w:hideMark/>
          </w:tcPr>
          <w:p w:rsidR="003773F4" w:rsidRPr="0022400C" w:rsidRDefault="003773F4" w:rsidP="003773F4">
            <w:pPr>
              <w:pStyle w:val="af"/>
              <w:jc w:val="center"/>
              <w:rPr>
                <w:sz w:val="28"/>
                <w:szCs w:val="28"/>
              </w:rPr>
            </w:pPr>
            <w:r w:rsidRPr="0022400C">
              <w:rPr>
                <w:rStyle w:val="y2iqfc"/>
                <w:rFonts w:ascii="inherit" w:hAnsi="inherit"/>
                <w:color w:val="202124"/>
                <w:sz w:val="28"/>
                <w:szCs w:val="28"/>
                <w:lang w:val="kk-KZ"/>
              </w:rPr>
              <w:t>нормативтік техникалық ысыраптарды уәкілетті органның ведомствосы бекіткен деңгейге дейін төмендету</w:t>
            </w:r>
          </w:p>
          <w:p w:rsidR="007C7EA9" w:rsidRPr="0022400C" w:rsidRDefault="007C7EA9" w:rsidP="007C7EA9">
            <w:pPr>
              <w:ind w:firstLine="576"/>
              <w:jc w:val="center"/>
              <w:rPr>
                <w:sz w:val="28"/>
                <w:szCs w:val="28"/>
              </w:rPr>
            </w:pPr>
          </w:p>
        </w:tc>
        <w:tc>
          <w:tcPr>
            <w:tcW w:w="3402" w:type="dxa"/>
            <w:hideMark/>
          </w:tcPr>
          <w:p w:rsidR="007C7EA9" w:rsidRPr="0022400C" w:rsidRDefault="000B232C" w:rsidP="000B232C">
            <w:pPr>
              <w:ind w:firstLine="576"/>
              <w:jc w:val="center"/>
              <w:rPr>
                <w:sz w:val="28"/>
                <w:szCs w:val="28"/>
              </w:rPr>
            </w:pPr>
            <w:r w:rsidRPr="0022400C">
              <w:rPr>
                <w:sz w:val="28"/>
                <w:szCs w:val="28"/>
                <w:lang w:val="kk-KZ"/>
              </w:rPr>
              <w:t>бек</w:t>
            </w:r>
            <w:r w:rsidR="007C7EA9" w:rsidRPr="0022400C">
              <w:rPr>
                <w:sz w:val="28"/>
                <w:szCs w:val="28"/>
              </w:rPr>
              <w:t xml:space="preserve"> 14,95 </w:t>
            </w:r>
            <w:r w:rsidRPr="0022400C">
              <w:rPr>
                <w:sz w:val="28"/>
                <w:szCs w:val="28"/>
                <w:lang w:val="kk-KZ"/>
              </w:rPr>
              <w:t xml:space="preserve"> және</w:t>
            </w:r>
            <w:r w:rsidR="007C7EA9" w:rsidRPr="0022400C">
              <w:rPr>
                <w:sz w:val="28"/>
                <w:szCs w:val="28"/>
              </w:rPr>
              <w:t xml:space="preserve">     факт-14,942%</w:t>
            </w:r>
          </w:p>
        </w:tc>
      </w:tr>
      <w:tr w:rsidR="007C7EA9" w:rsidRPr="0022400C" w:rsidTr="006B3A7A">
        <w:trPr>
          <w:trHeight w:val="720"/>
        </w:trPr>
        <w:tc>
          <w:tcPr>
            <w:tcW w:w="7088" w:type="dxa"/>
            <w:hideMark/>
          </w:tcPr>
          <w:p w:rsidR="003773F4" w:rsidRPr="0022400C" w:rsidRDefault="003773F4" w:rsidP="003773F4">
            <w:pPr>
              <w:pStyle w:val="af"/>
              <w:jc w:val="center"/>
              <w:rPr>
                <w:sz w:val="28"/>
                <w:szCs w:val="28"/>
              </w:rPr>
            </w:pPr>
            <w:r w:rsidRPr="0022400C">
              <w:rPr>
                <w:rStyle w:val="y2iqfc"/>
                <w:rFonts w:ascii="inherit" w:hAnsi="inherit"/>
                <w:color w:val="202124"/>
                <w:sz w:val="28"/>
                <w:szCs w:val="28"/>
                <w:lang w:val="kk-KZ"/>
              </w:rPr>
              <w:t>энергия тиімділігін арттыру (әкімшілік және өндірістік ғимараттардың энергия тиімділік сыныбын арттыру</w:t>
            </w:r>
          </w:p>
          <w:p w:rsidR="007C7EA9" w:rsidRPr="0022400C" w:rsidRDefault="007C7EA9" w:rsidP="007C7EA9">
            <w:pPr>
              <w:ind w:firstLine="576"/>
              <w:jc w:val="center"/>
              <w:rPr>
                <w:sz w:val="28"/>
                <w:szCs w:val="28"/>
              </w:rPr>
            </w:pPr>
          </w:p>
        </w:tc>
        <w:tc>
          <w:tcPr>
            <w:tcW w:w="3402" w:type="dxa"/>
            <w:hideMark/>
          </w:tcPr>
          <w:p w:rsidR="007C7EA9" w:rsidRPr="0022400C" w:rsidRDefault="003773F4" w:rsidP="007C7EA9">
            <w:pPr>
              <w:ind w:firstLine="576"/>
              <w:jc w:val="center"/>
              <w:rPr>
                <w:sz w:val="28"/>
                <w:szCs w:val="28"/>
                <w:lang w:val="kk-KZ"/>
              </w:rPr>
            </w:pPr>
            <w:r w:rsidRPr="0022400C">
              <w:rPr>
                <w:sz w:val="28"/>
                <w:szCs w:val="28"/>
              </w:rPr>
              <w:t xml:space="preserve">55,6 </w:t>
            </w:r>
            <w:r w:rsidR="000B232C" w:rsidRPr="0022400C">
              <w:rPr>
                <w:sz w:val="28"/>
                <w:szCs w:val="28"/>
                <w:lang w:val="kk-KZ"/>
              </w:rPr>
              <w:t>клас</w:t>
            </w:r>
            <w:r w:rsidRPr="0022400C">
              <w:rPr>
                <w:sz w:val="28"/>
                <w:szCs w:val="28"/>
                <w:lang w:val="kk-KZ"/>
              </w:rPr>
              <w:t>ты көтеру</w:t>
            </w:r>
          </w:p>
        </w:tc>
      </w:tr>
      <w:tr w:rsidR="007C7EA9" w:rsidRPr="0022400C" w:rsidTr="006B3A7A">
        <w:trPr>
          <w:trHeight w:val="930"/>
        </w:trPr>
        <w:tc>
          <w:tcPr>
            <w:tcW w:w="7088" w:type="dxa"/>
            <w:hideMark/>
          </w:tcPr>
          <w:p w:rsidR="003773F4" w:rsidRPr="0022400C" w:rsidRDefault="003773F4" w:rsidP="003773F4">
            <w:pPr>
              <w:pStyle w:val="af"/>
              <w:rPr>
                <w:sz w:val="28"/>
                <w:szCs w:val="28"/>
              </w:rPr>
            </w:pPr>
            <w:r w:rsidRPr="0022400C">
              <w:rPr>
                <w:rStyle w:val="y2iqfc"/>
                <w:color w:val="202124"/>
                <w:sz w:val="28"/>
                <w:szCs w:val="28"/>
                <w:lang w:val="kk-KZ"/>
              </w:rPr>
              <w:t>реттеліп көрсетілетін қызметтерді көрсеткені үшін тұтынушылардан төлемдерді жинауды ұлғайту немесе бір деңгейде ұстау</w:t>
            </w:r>
          </w:p>
          <w:p w:rsidR="007C7EA9" w:rsidRPr="0022400C" w:rsidRDefault="007C7EA9" w:rsidP="007C7EA9">
            <w:pPr>
              <w:ind w:firstLine="576"/>
              <w:jc w:val="center"/>
              <w:rPr>
                <w:sz w:val="28"/>
                <w:szCs w:val="28"/>
              </w:rPr>
            </w:pPr>
          </w:p>
        </w:tc>
        <w:tc>
          <w:tcPr>
            <w:tcW w:w="3402" w:type="dxa"/>
            <w:hideMark/>
          </w:tcPr>
          <w:p w:rsidR="007C7EA9" w:rsidRPr="0022400C" w:rsidRDefault="003773F4" w:rsidP="007C7EA9">
            <w:pPr>
              <w:ind w:firstLine="576"/>
              <w:jc w:val="center"/>
              <w:rPr>
                <w:sz w:val="28"/>
                <w:szCs w:val="28"/>
              </w:rPr>
            </w:pPr>
            <w:r w:rsidRPr="0022400C">
              <w:rPr>
                <w:sz w:val="28"/>
                <w:szCs w:val="28"/>
              </w:rPr>
              <w:t xml:space="preserve">2020 </w:t>
            </w:r>
            <w:r w:rsidRPr="0022400C">
              <w:rPr>
                <w:sz w:val="28"/>
                <w:szCs w:val="28"/>
                <w:lang w:val="kk-KZ"/>
              </w:rPr>
              <w:t>ж</w:t>
            </w:r>
            <w:r w:rsidRPr="0022400C">
              <w:rPr>
                <w:sz w:val="28"/>
                <w:szCs w:val="28"/>
              </w:rPr>
              <w:t xml:space="preserve">-96,2%, 2021 </w:t>
            </w:r>
            <w:r w:rsidRPr="0022400C">
              <w:rPr>
                <w:sz w:val="28"/>
                <w:szCs w:val="28"/>
                <w:lang w:val="kk-KZ"/>
              </w:rPr>
              <w:t>ж</w:t>
            </w:r>
            <w:r w:rsidR="007C7EA9" w:rsidRPr="0022400C">
              <w:rPr>
                <w:sz w:val="28"/>
                <w:szCs w:val="28"/>
              </w:rPr>
              <w:t>-96,6%</w:t>
            </w:r>
          </w:p>
        </w:tc>
      </w:tr>
      <w:tr w:rsidR="007C7EA9" w:rsidRPr="0022400C" w:rsidTr="005D1BEE">
        <w:trPr>
          <w:trHeight w:val="240"/>
        </w:trPr>
        <w:tc>
          <w:tcPr>
            <w:tcW w:w="7088" w:type="dxa"/>
          </w:tcPr>
          <w:p w:rsidR="007C7EA9" w:rsidRPr="0022400C" w:rsidRDefault="003773F4" w:rsidP="007C7EA9">
            <w:pPr>
              <w:ind w:firstLine="576"/>
              <w:jc w:val="center"/>
              <w:rPr>
                <w:b/>
                <w:bCs/>
                <w:sz w:val="28"/>
                <w:szCs w:val="28"/>
                <w:lang w:val="kk-KZ"/>
              </w:rPr>
            </w:pPr>
            <w:r w:rsidRPr="0022400C">
              <w:rPr>
                <w:b/>
                <w:bCs/>
                <w:sz w:val="28"/>
                <w:szCs w:val="28"/>
                <w:lang w:val="kk-KZ"/>
              </w:rPr>
              <w:t>Арнайы</w:t>
            </w:r>
          </w:p>
        </w:tc>
        <w:tc>
          <w:tcPr>
            <w:tcW w:w="3402" w:type="dxa"/>
          </w:tcPr>
          <w:p w:rsidR="007C7EA9" w:rsidRPr="0022400C" w:rsidRDefault="007C7EA9" w:rsidP="007C7EA9">
            <w:pPr>
              <w:ind w:firstLine="576"/>
              <w:jc w:val="center"/>
              <w:rPr>
                <w:b/>
                <w:bCs/>
                <w:sz w:val="28"/>
                <w:szCs w:val="28"/>
              </w:rPr>
            </w:pPr>
          </w:p>
        </w:tc>
      </w:tr>
      <w:tr w:rsidR="007C7EA9" w:rsidRPr="0022400C" w:rsidTr="006B3A7A">
        <w:trPr>
          <w:trHeight w:val="266"/>
        </w:trPr>
        <w:tc>
          <w:tcPr>
            <w:tcW w:w="7088" w:type="dxa"/>
            <w:hideMark/>
          </w:tcPr>
          <w:p w:rsidR="007C7EA9" w:rsidRPr="0022400C" w:rsidRDefault="003773F4" w:rsidP="007C7EA9">
            <w:pPr>
              <w:ind w:firstLine="576"/>
              <w:jc w:val="center"/>
              <w:rPr>
                <w:b/>
                <w:bCs/>
                <w:sz w:val="28"/>
                <w:szCs w:val="28"/>
              </w:rPr>
            </w:pPr>
            <w:r w:rsidRPr="0022400C">
              <w:rPr>
                <w:b/>
                <w:bCs/>
                <w:sz w:val="28"/>
                <w:szCs w:val="28"/>
                <w:lang w:val="kk-KZ"/>
              </w:rPr>
              <w:t xml:space="preserve">Сапа </w:t>
            </w:r>
            <w:r w:rsidR="007C7EA9" w:rsidRPr="0022400C">
              <w:rPr>
                <w:b/>
                <w:bCs/>
                <w:sz w:val="28"/>
                <w:szCs w:val="28"/>
              </w:rPr>
              <w:t>:</w:t>
            </w:r>
          </w:p>
        </w:tc>
        <w:tc>
          <w:tcPr>
            <w:tcW w:w="3402" w:type="dxa"/>
            <w:hideMark/>
          </w:tcPr>
          <w:p w:rsidR="007C7EA9" w:rsidRPr="0022400C" w:rsidRDefault="007C7EA9" w:rsidP="007C7EA9">
            <w:pPr>
              <w:ind w:firstLine="576"/>
              <w:jc w:val="center"/>
              <w:rPr>
                <w:b/>
                <w:bCs/>
                <w:sz w:val="28"/>
                <w:szCs w:val="28"/>
              </w:rPr>
            </w:pPr>
          </w:p>
        </w:tc>
      </w:tr>
      <w:tr w:rsidR="007C7EA9" w:rsidRPr="0022400C" w:rsidTr="006B3A7A">
        <w:trPr>
          <w:trHeight w:val="1020"/>
        </w:trPr>
        <w:tc>
          <w:tcPr>
            <w:tcW w:w="7088" w:type="dxa"/>
            <w:hideMark/>
          </w:tcPr>
          <w:p w:rsidR="00530C80" w:rsidRPr="0022400C" w:rsidRDefault="00530C80" w:rsidP="00530C80">
            <w:pPr>
              <w:pStyle w:val="af"/>
              <w:rPr>
                <w:sz w:val="28"/>
                <w:szCs w:val="28"/>
              </w:rPr>
            </w:pPr>
            <w:r w:rsidRPr="0022400C">
              <w:rPr>
                <w:rStyle w:val="y2iqfc"/>
                <w:rFonts w:ascii="inherit" w:hAnsi="inherit"/>
                <w:color w:val="202124"/>
                <w:sz w:val="28"/>
                <w:szCs w:val="28"/>
                <w:lang w:val="kk-KZ"/>
              </w:rPr>
              <w:t>Ауыз су сапасын өндірістік бақылау нәтижелері бойынша алынған сынамалардың жалпы көлемінде белгіленген талаптарға сәйкес келмейтін магистральдық және (немесе) тарату желілеріндегі ауыз су сынамаларының үлесін азайту</w:t>
            </w:r>
          </w:p>
          <w:p w:rsidR="007C7EA9" w:rsidRPr="0022400C" w:rsidRDefault="007C7EA9" w:rsidP="007C7EA9">
            <w:pPr>
              <w:ind w:firstLine="576"/>
              <w:jc w:val="center"/>
              <w:rPr>
                <w:sz w:val="28"/>
                <w:szCs w:val="28"/>
              </w:rPr>
            </w:pPr>
          </w:p>
        </w:tc>
        <w:tc>
          <w:tcPr>
            <w:tcW w:w="3402" w:type="dxa"/>
            <w:hideMark/>
          </w:tcPr>
          <w:p w:rsidR="007C7EA9" w:rsidRPr="0022400C" w:rsidRDefault="00585677" w:rsidP="003773F4">
            <w:pPr>
              <w:ind w:firstLine="576"/>
              <w:jc w:val="center"/>
              <w:rPr>
                <w:sz w:val="28"/>
                <w:szCs w:val="28"/>
                <w:lang w:val="kk-KZ"/>
              </w:rPr>
            </w:pPr>
            <w:r w:rsidRPr="0022400C">
              <w:rPr>
                <w:sz w:val="28"/>
                <w:szCs w:val="28"/>
              </w:rPr>
              <w:t xml:space="preserve">4,14 </w:t>
            </w:r>
            <w:r w:rsidR="003773F4" w:rsidRPr="0022400C">
              <w:rPr>
                <w:sz w:val="28"/>
                <w:szCs w:val="28"/>
                <w:lang w:val="kk-KZ"/>
              </w:rPr>
              <w:t>дейін</w:t>
            </w:r>
            <w:r w:rsidR="007C7EA9" w:rsidRPr="0022400C">
              <w:rPr>
                <w:sz w:val="28"/>
                <w:szCs w:val="28"/>
              </w:rPr>
              <w:t xml:space="preserve"> 4,11%</w:t>
            </w:r>
            <w:r w:rsidR="003773F4" w:rsidRPr="0022400C">
              <w:rPr>
                <w:sz w:val="28"/>
                <w:szCs w:val="28"/>
                <w:lang w:val="kk-KZ"/>
              </w:rPr>
              <w:t xml:space="preserve"> азайту</w:t>
            </w:r>
          </w:p>
        </w:tc>
      </w:tr>
      <w:tr w:rsidR="007C7EA9" w:rsidRPr="0022400C" w:rsidTr="006B3A7A">
        <w:trPr>
          <w:trHeight w:val="645"/>
        </w:trPr>
        <w:tc>
          <w:tcPr>
            <w:tcW w:w="7088" w:type="dxa"/>
            <w:hideMark/>
          </w:tcPr>
          <w:p w:rsidR="00530C80" w:rsidRPr="0022400C" w:rsidRDefault="00530C80" w:rsidP="00530C80">
            <w:pPr>
              <w:pStyle w:val="af"/>
              <w:rPr>
                <w:sz w:val="28"/>
                <w:szCs w:val="28"/>
              </w:rPr>
            </w:pPr>
            <w:r w:rsidRPr="0022400C">
              <w:rPr>
                <w:rStyle w:val="y2iqfc"/>
                <w:rFonts w:ascii="inherit" w:hAnsi="inherit"/>
                <w:color w:val="202124"/>
                <w:sz w:val="28"/>
                <w:szCs w:val="28"/>
                <w:lang w:val="kk-KZ"/>
              </w:rPr>
              <w:t>Жылына сумен жабдықтау және (немесе) кәріз желілерінің ұзақтығына қарай апаттар санын азайту</w:t>
            </w:r>
          </w:p>
          <w:p w:rsidR="007C7EA9" w:rsidRPr="0022400C" w:rsidRDefault="007C7EA9" w:rsidP="007C7EA9">
            <w:pPr>
              <w:ind w:firstLine="576"/>
              <w:jc w:val="center"/>
              <w:rPr>
                <w:sz w:val="28"/>
                <w:szCs w:val="28"/>
              </w:rPr>
            </w:pPr>
          </w:p>
        </w:tc>
        <w:tc>
          <w:tcPr>
            <w:tcW w:w="3402" w:type="dxa"/>
            <w:hideMark/>
          </w:tcPr>
          <w:p w:rsidR="007C7EA9" w:rsidRPr="0022400C" w:rsidRDefault="003773F4" w:rsidP="007C7EA9">
            <w:pPr>
              <w:ind w:firstLine="576"/>
              <w:jc w:val="center"/>
              <w:rPr>
                <w:sz w:val="28"/>
                <w:szCs w:val="28"/>
              </w:rPr>
            </w:pPr>
            <w:r w:rsidRPr="0022400C">
              <w:rPr>
                <w:sz w:val="28"/>
                <w:szCs w:val="28"/>
              </w:rPr>
              <w:t xml:space="preserve">2020 </w:t>
            </w:r>
            <w:r w:rsidRPr="0022400C">
              <w:rPr>
                <w:sz w:val="28"/>
                <w:szCs w:val="28"/>
                <w:lang w:val="kk-KZ"/>
              </w:rPr>
              <w:t>ж</w:t>
            </w:r>
            <w:r w:rsidRPr="0022400C">
              <w:rPr>
                <w:sz w:val="28"/>
                <w:szCs w:val="28"/>
              </w:rPr>
              <w:t xml:space="preserve">. - 0,52 </w:t>
            </w:r>
            <w:proofErr w:type="spellStart"/>
            <w:r w:rsidRPr="0022400C">
              <w:rPr>
                <w:sz w:val="28"/>
                <w:szCs w:val="28"/>
              </w:rPr>
              <w:t>апат</w:t>
            </w:r>
            <w:proofErr w:type="spellEnd"/>
            <w:r w:rsidRPr="0022400C">
              <w:rPr>
                <w:sz w:val="28"/>
                <w:szCs w:val="28"/>
              </w:rPr>
              <w:t xml:space="preserve">/км,  2021 </w:t>
            </w:r>
            <w:r w:rsidRPr="0022400C">
              <w:rPr>
                <w:sz w:val="28"/>
                <w:szCs w:val="28"/>
                <w:lang w:val="kk-KZ"/>
              </w:rPr>
              <w:t>ж</w:t>
            </w:r>
            <w:r w:rsidRPr="0022400C">
              <w:rPr>
                <w:sz w:val="28"/>
                <w:szCs w:val="28"/>
              </w:rPr>
              <w:t xml:space="preserve">. - 0,35 </w:t>
            </w:r>
            <w:r w:rsidRPr="0022400C">
              <w:rPr>
                <w:sz w:val="28"/>
                <w:szCs w:val="28"/>
                <w:lang w:val="kk-KZ"/>
              </w:rPr>
              <w:t>апат</w:t>
            </w:r>
            <w:r w:rsidR="007C7EA9" w:rsidRPr="0022400C">
              <w:rPr>
                <w:sz w:val="28"/>
                <w:szCs w:val="28"/>
              </w:rPr>
              <w:t>/км,</w:t>
            </w:r>
          </w:p>
        </w:tc>
      </w:tr>
      <w:tr w:rsidR="007C7EA9" w:rsidRPr="0022400C" w:rsidTr="006B3A7A">
        <w:trPr>
          <w:trHeight w:val="315"/>
        </w:trPr>
        <w:tc>
          <w:tcPr>
            <w:tcW w:w="7088" w:type="dxa"/>
            <w:hideMark/>
          </w:tcPr>
          <w:p w:rsidR="007C7EA9" w:rsidRPr="0022400C" w:rsidRDefault="00530C80" w:rsidP="007C7EA9">
            <w:pPr>
              <w:ind w:firstLine="576"/>
              <w:jc w:val="center"/>
              <w:rPr>
                <w:b/>
                <w:bCs/>
                <w:sz w:val="28"/>
                <w:szCs w:val="28"/>
              </w:rPr>
            </w:pPr>
            <w:r w:rsidRPr="0022400C">
              <w:rPr>
                <w:b/>
                <w:bCs/>
                <w:sz w:val="28"/>
                <w:szCs w:val="28"/>
                <w:lang w:val="kk-KZ"/>
              </w:rPr>
              <w:t>Сенімділік</w:t>
            </w:r>
            <w:r w:rsidR="007C7EA9" w:rsidRPr="0022400C">
              <w:rPr>
                <w:b/>
                <w:bCs/>
                <w:sz w:val="28"/>
                <w:szCs w:val="28"/>
              </w:rPr>
              <w:t>:</w:t>
            </w:r>
          </w:p>
        </w:tc>
        <w:tc>
          <w:tcPr>
            <w:tcW w:w="3402" w:type="dxa"/>
            <w:hideMark/>
          </w:tcPr>
          <w:p w:rsidR="007C7EA9" w:rsidRPr="0022400C" w:rsidRDefault="007C7EA9" w:rsidP="007C7EA9">
            <w:pPr>
              <w:ind w:firstLine="576"/>
              <w:jc w:val="center"/>
              <w:rPr>
                <w:sz w:val="28"/>
                <w:szCs w:val="28"/>
              </w:rPr>
            </w:pPr>
          </w:p>
        </w:tc>
      </w:tr>
      <w:tr w:rsidR="007C7EA9" w:rsidRPr="0022400C" w:rsidTr="006B3A7A">
        <w:trPr>
          <w:trHeight w:val="735"/>
        </w:trPr>
        <w:tc>
          <w:tcPr>
            <w:tcW w:w="7088" w:type="dxa"/>
            <w:hideMark/>
          </w:tcPr>
          <w:p w:rsidR="00530C80" w:rsidRPr="0022400C" w:rsidRDefault="00530C80" w:rsidP="00530C80">
            <w:pPr>
              <w:pStyle w:val="HTML"/>
              <w:shd w:val="clear" w:color="auto" w:fill="F8F9FA"/>
              <w:spacing w:line="365" w:lineRule="atLeast"/>
              <w:rPr>
                <w:rFonts w:ascii="inherit" w:hAnsi="inherit"/>
                <w:color w:val="202124"/>
                <w:sz w:val="28"/>
                <w:szCs w:val="28"/>
              </w:rPr>
            </w:pPr>
            <w:r w:rsidRPr="0022400C">
              <w:rPr>
                <w:rStyle w:val="y2iqfc"/>
                <w:rFonts w:ascii="inherit" w:hAnsi="inherit"/>
                <w:color w:val="202124"/>
                <w:sz w:val="28"/>
                <w:szCs w:val="28"/>
                <w:lang w:val="kk-KZ"/>
              </w:rPr>
              <w:t>Ауыстыруды қажет ететін магистральдық (тарату) желілер үлесінің төмендеуі (пайызбен)</w:t>
            </w:r>
          </w:p>
          <w:p w:rsidR="007C7EA9" w:rsidRPr="0022400C" w:rsidRDefault="007C7EA9" w:rsidP="007C7EA9">
            <w:pPr>
              <w:ind w:firstLine="576"/>
              <w:jc w:val="center"/>
              <w:rPr>
                <w:sz w:val="28"/>
                <w:szCs w:val="28"/>
              </w:rPr>
            </w:pPr>
          </w:p>
        </w:tc>
        <w:tc>
          <w:tcPr>
            <w:tcW w:w="3402" w:type="dxa"/>
            <w:hideMark/>
          </w:tcPr>
          <w:p w:rsidR="007C7EA9" w:rsidRPr="0022400C" w:rsidRDefault="007C7EA9" w:rsidP="007C7EA9">
            <w:pPr>
              <w:ind w:firstLine="576"/>
              <w:jc w:val="center"/>
              <w:rPr>
                <w:sz w:val="28"/>
                <w:szCs w:val="28"/>
              </w:rPr>
            </w:pPr>
            <w:r w:rsidRPr="0022400C">
              <w:rPr>
                <w:sz w:val="28"/>
                <w:szCs w:val="28"/>
              </w:rPr>
              <w:t>2</w:t>
            </w:r>
            <w:r w:rsidR="003773F4" w:rsidRPr="0022400C">
              <w:rPr>
                <w:sz w:val="28"/>
                <w:szCs w:val="28"/>
              </w:rPr>
              <w:t xml:space="preserve">020-72,5    </w:t>
            </w:r>
            <w:r w:rsidR="003773F4" w:rsidRPr="0022400C">
              <w:rPr>
                <w:sz w:val="28"/>
                <w:szCs w:val="28"/>
                <w:lang w:val="kk-KZ"/>
              </w:rPr>
              <w:t>және</w:t>
            </w:r>
            <w:r w:rsidRPr="0022400C">
              <w:rPr>
                <w:sz w:val="28"/>
                <w:szCs w:val="28"/>
              </w:rPr>
              <w:t xml:space="preserve">   2021-71,4</w:t>
            </w:r>
          </w:p>
        </w:tc>
      </w:tr>
      <w:tr w:rsidR="007C7EA9" w:rsidRPr="0022400C" w:rsidTr="006B3A7A">
        <w:trPr>
          <w:trHeight w:val="231"/>
        </w:trPr>
        <w:tc>
          <w:tcPr>
            <w:tcW w:w="7088" w:type="dxa"/>
            <w:hideMark/>
          </w:tcPr>
          <w:p w:rsidR="007C7EA9" w:rsidRPr="0022400C" w:rsidRDefault="00530C80" w:rsidP="007C7EA9">
            <w:pPr>
              <w:ind w:firstLine="576"/>
              <w:jc w:val="center"/>
              <w:rPr>
                <w:b/>
                <w:bCs/>
                <w:sz w:val="28"/>
                <w:szCs w:val="28"/>
              </w:rPr>
            </w:pPr>
            <w:r w:rsidRPr="0022400C">
              <w:rPr>
                <w:b/>
                <w:bCs/>
                <w:sz w:val="28"/>
                <w:szCs w:val="28"/>
                <w:lang w:val="kk-KZ"/>
              </w:rPr>
              <w:t>Тиімділік</w:t>
            </w:r>
            <w:r w:rsidR="007C7EA9" w:rsidRPr="0022400C">
              <w:rPr>
                <w:b/>
                <w:bCs/>
                <w:sz w:val="28"/>
                <w:szCs w:val="28"/>
              </w:rPr>
              <w:t>:</w:t>
            </w:r>
          </w:p>
        </w:tc>
        <w:tc>
          <w:tcPr>
            <w:tcW w:w="3402" w:type="dxa"/>
            <w:hideMark/>
          </w:tcPr>
          <w:p w:rsidR="007C7EA9" w:rsidRPr="0022400C" w:rsidRDefault="007C7EA9" w:rsidP="007C7EA9">
            <w:pPr>
              <w:ind w:firstLine="576"/>
              <w:jc w:val="center"/>
              <w:rPr>
                <w:sz w:val="28"/>
                <w:szCs w:val="28"/>
              </w:rPr>
            </w:pPr>
          </w:p>
        </w:tc>
      </w:tr>
      <w:tr w:rsidR="007C7EA9" w:rsidRPr="0022400C" w:rsidTr="006B3A7A">
        <w:trPr>
          <w:trHeight w:val="465"/>
        </w:trPr>
        <w:tc>
          <w:tcPr>
            <w:tcW w:w="7088" w:type="dxa"/>
            <w:hideMark/>
          </w:tcPr>
          <w:p w:rsidR="00530C80" w:rsidRPr="0022400C" w:rsidRDefault="00530C80" w:rsidP="00530C80">
            <w:pPr>
              <w:pStyle w:val="HTML"/>
              <w:shd w:val="clear" w:color="auto" w:fill="F8F9FA"/>
              <w:spacing w:line="365" w:lineRule="atLeast"/>
              <w:rPr>
                <w:rFonts w:ascii="inherit" w:hAnsi="inherit"/>
                <w:color w:val="202124"/>
                <w:sz w:val="28"/>
                <w:szCs w:val="28"/>
              </w:rPr>
            </w:pPr>
            <w:r w:rsidRPr="0022400C">
              <w:rPr>
                <w:rStyle w:val="y2iqfc"/>
                <w:rFonts w:ascii="inherit" w:hAnsi="inherit"/>
                <w:color w:val="202124"/>
                <w:sz w:val="28"/>
                <w:szCs w:val="28"/>
                <w:lang w:val="kk-KZ"/>
              </w:rPr>
              <w:t>энергияны үнемдейтін сорғы жабдықтарының үлесін арттыру</w:t>
            </w:r>
          </w:p>
          <w:p w:rsidR="007C7EA9" w:rsidRPr="0022400C" w:rsidRDefault="007C7EA9" w:rsidP="007C7EA9">
            <w:pPr>
              <w:ind w:firstLine="576"/>
              <w:jc w:val="center"/>
              <w:rPr>
                <w:sz w:val="28"/>
                <w:szCs w:val="28"/>
              </w:rPr>
            </w:pPr>
          </w:p>
        </w:tc>
        <w:tc>
          <w:tcPr>
            <w:tcW w:w="3402" w:type="dxa"/>
            <w:hideMark/>
          </w:tcPr>
          <w:p w:rsidR="007C7EA9" w:rsidRPr="0022400C" w:rsidRDefault="007C7EA9" w:rsidP="007C7EA9">
            <w:pPr>
              <w:ind w:firstLine="576"/>
              <w:jc w:val="center"/>
              <w:rPr>
                <w:sz w:val="28"/>
                <w:szCs w:val="28"/>
                <w:lang w:val="kk-KZ"/>
              </w:rPr>
            </w:pPr>
            <w:r w:rsidRPr="0022400C">
              <w:rPr>
                <w:sz w:val="28"/>
                <w:szCs w:val="28"/>
              </w:rPr>
              <w:t>95%</w:t>
            </w:r>
            <w:r w:rsidR="003773F4" w:rsidRPr="0022400C">
              <w:rPr>
                <w:sz w:val="28"/>
                <w:szCs w:val="28"/>
                <w:lang w:val="kk-KZ"/>
              </w:rPr>
              <w:t xml:space="preserve"> дейін</w:t>
            </w:r>
          </w:p>
        </w:tc>
      </w:tr>
    </w:tbl>
    <w:p w:rsidR="000B1882" w:rsidRPr="0022400C" w:rsidRDefault="000B1882" w:rsidP="001F4322">
      <w:pPr>
        <w:ind w:firstLine="576"/>
        <w:jc w:val="both"/>
        <w:rPr>
          <w:sz w:val="28"/>
          <w:szCs w:val="28"/>
        </w:rPr>
      </w:pPr>
    </w:p>
    <w:p w:rsidR="00530C80" w:rsidRPr="0022400C" w:rsidRDefault="00530C80" w:rsidP="00530C80">
      <w:pPr>
        <w:pStyle w:val="HTML"/>
        <w:shd w:val="clear" w:color="auto" w:fill="F8F9FA"/>
        <w:spacing w:line="365" w:lineRule="atLeast"/>
        <w:rPr>
          <w:rFonts w:ascii="inherit" w:hAnsi="inherit"/>
          <w:color w:val="202124"/>
          <w:sz w:val="28"/>
          <w:szCs w:val="28"/>
        </w:rPr>
      </w:pPr>
      <w:bookmarkStart w:id="21" w:name="OLE_LINK227"/>
      <w:bookmarkStart w:id="22" w:name="OLE_LINK228"/>
      <w:r w:rsidRPr="0022400C">
        <w:rPr>
          <w:rStyle w:val="y2iqfc"/>
          <w:rFonts w:ascii="inherit" w:hAnsi="inherit"/>
          <w:color w:val="202124"/>
          <w:sz w:val="28"/>
          <w:szCs w:val="28"/>
          <w:lang w:val="kk-KZ"/>
        </w:rPr>
        <w:t>Ағынды суларды бұру бойынша сапа, сенімділік және тиімділік көрсеткіштері (KPI).</w:t>
      </w:r>
    </w:p>
    <w:p w:rsidR="002A6D92" w:rsidRPr="0022400C" w:rsidRDefault="002A6D92" w:rsidP="00530C80">
      <w:pPr>
        <w:jc w:val="both"/>
        <w:rPr>
          <w:sz w:val="28"/>
          <w:szCs w:val="28"/>
          <w:lang w:val="kk-KZ"/>
        </w:rPr>
      </w:pPr>
    </w:p>
    <w:tbl>
      <w:tblPr>
        <w:tblStyle w:val="a7"/>
        <w:tblW w:w="10632" w:type="dxa"/>
        <w:tblInd w:w="-856" w:type="dxa"/>
        <w:tblLook w:val="04A0" w:firstRow="1" w:lastRow="0" w:firstColumn="1" w:lastColumn="0" w:noHBand="0" w:noVBand="1"/>
      </w:tblPr>
      <w:tblGrid>
        <w:gridCol w:w="7230"/>
        <w:gridCol w:w="3402"/>
      </w:tblGrid>
      <w:tr w:rsidR="007965C1" w:rsidRPr="0022400C" w:rsidTr="007965C1">
        <w:trPr>
          <w:trHeight w:val="457"/>
        </w:trPr>
        <w:tc>
          <w:tcPr>
            <w:tcW w:w="7230" w:type="dxa"/>
            <w:hideMark/>
          </w:tcPr>
          <w:bookmarkEnd w:id="21"/>
          <w:bookmarkEnd w:id="22"/>
          <w:p w:rsidR="007965C1" w:rsidRPr="0022400C" w:rsidRDefault="007965C1" w:rsidP="007965C1">
            <w:pPr>
              <w:ind w:firstLine="576"/>
              <w:jc w:val="center"/>
              <w:rPr>
                <w:sz w:val="28"/>
                <w:szCs w:val="28"/>
                <w:lang w:val="kk-KZ"/>
              </w:rPr>
            </w:pPr>
            <w:r w:rsidRPr="0022400C">
              <w:rPr>
                <w:sz w:val="28"/>
                <w:szCs w:val="28"/>
              </w:rPr>
              <w:t>Критерии</w:t>
            </w:r>
            <w:r w:rsidR="000B232C" w:rsidRPr="0022400C">
              <w:rPr>
                <w:sz w:val="28"/>
                <w:szCs w:val="28"/>
                <w:lang w:val="kk-KZ"/>
              </w:rPr>
              <w:t>лер</w:t>
            </w:r>
          </w:p>
        </w:tc>
        <w:tc>
          <w:tcPr>
            <w:tcW w:w="3402" w:type="dxa"/>
            <w:hideMark/>
          </w:tcPr>
          <w:p w:rsidR="007965C1" w:rsidRPr="0022400C" w:rsidRDefault="000B232C" w:rsidP="007965C1">
            <w:pPr>
              <w:ind w:firstLine="576"/>
              <w:jc w:val="center"/>
              <w:rPr>
                <w:sz w:val="28"/>
                <w:szCs w:val="28"/>
              </w:rPr>
            </w:pPr>
            <w:r w:rsidRPr="0022400C">
              <w:rPr>
                <w:sz w:val="28"/>
                <w:szCs w:val="28"/>
                <w:lang w:val="kk-KZ"/>
              </w:rPr>
              <w:t>Жетістіктер</w:t>
            </w:r>
          </w:p>
        </w:tc>
      </w:tr>
      <w:tr w:rsidR="007965C1" w:rsidRPr="0022400C" w:rsidTr="00294286">
        <w:trPr>
          <w:trHeight w:val="279"/>
        </w:trPr>
        <w:tc>
          <w:tcPr>
            <w:tcW w:w="7230" w:type="dxa"/>
            <w:hideMark/>
          </w:tcPr>
          <w:p w:rsidR="007965C1" w:rsidRPr="0022400C" w:rsidRDefault="000B232C" w:rsidP="007965C1">
            <w:pPr>
              <w:ind w:firstLine="576"/>
              <w:jc w:val="center"/>
              <w:rPr>
                <w:b/>
                <w:bCs/>
                <w:sz w:val="28"/>
                <w:szCs w:val="28"/>
              </w:rPr>
            </w:pPr>
            <w:r w:rsidRPr="0022400C">
              <w:rPr>
                <w:b/>
                <w:bCs/>
                <w:sz w:val="28"/>
                <w:szCs w:val="28"/>
                <w:lang w:val="kk-KZ"/>
              </w:rPr>
              <w:t xml:space="preserve">Сапасы </w:t>
            </w:r>
            <w:r w:rsidR="007965C1" w:rsidRPr="0022400C">
              <w:rPr>
                <w:b/>
                <w:bCs/>
                <w:sz w:val="28"/>
                <w:szCs w:val="28"/>
              </w:rPr>
              <w:t>:</w:t>
            </w:r>
          </w:p>
        </w:tc>
        <w:tc>
          <w:tcPr>
            <w:tcW w:w="3402" w:type="dxa"/>
            <w:hideMark/>
          </w:tcPr>
          <w:p w:rsidR="007965C1" w:rsidRPr="0022400C" w:rsidRDefault="007965C1" w:rsidP="007965C1">
            <w:pPr>
              <w:ind w:firstLine="576"/>
              <w:jc w:val="center"/>
              <w:rPr>
                <w:sz w:val="28"/>
                <w:szCs w:val="28"/>
              </w:rPr>
            </w:pPr>
          </w:p>
        </w:tc>
      </w:tr>
      <w:tr w:rsidR="007965C1" w:rsidRPr="0022400C" w:rsidTr="00294286">
        <w:trPr>
          <w:trHeight w:val="1405"/>
        </w:trPr>
        <w:tc>
          <w:tcPr>
            <w:tcW w:w="7230" w:type="dxa"/>
            <w:hideMark/>
          </w:tcPr>
          <w:p w:rsidR="006A11F6" w:rsidRPr="0022400C" w:rsidRDefault="006A11F6" w:rsidP="006A11F6">
            <w:pPr>
              <w:pStyle w:val="af"/>
              <w:rPr>
                <w:sz w:val="28"/>
                <w:szCs w:val="28"/>
              </w:rPr>
            </w:pPr>
            <w:r w:rsidRPr="0022400C">
              <w:rPr>
                <w:rStyle w:val="y2iqfc"/>
                <w:color w:val="202124"/>
                <w:sz w:val="28"/>
                <w:szCs w:val="28"/>
                <w:lang w:val="kk-KZ"/>
              </w:rPr>
              <w:lastRenderedPageBreak/>
              <w:t>ұлғайту немесе сол деңгейде ұстап тұру ұсынылатын қызметтердің сапасына қанағаттанған тұтынушылардың үлес салмағын (жыл сайын Субъект сауалнама арқылы конкурстық негізде тартатын мамандандырылған ұйым жүзеге асырады</w:t>
            </w:r>
          </w:p>
          <w:p w:rsidR="007965C1" w:rsidRPr="0022400C" w:rsidRDefault="007965C1" w:rsidP="007965C1">
            <w:pPr>
              <w:ind w:firstLine="576"/>
              <w:jc w:val="center"/>
              <w:rPr>
                <w:sz w:val="28"/>
                <w:szCs w:val="28"/>
              </w:rPr>
            </w:pPr>
          </w:p>
        </w:tc>
        <w:tc>
          <w:tcPr>
            <w:tcW w:w="3402" w:type="dxa"/>
            <w:hideMark/>
          </w:tcPr>
          <w:p w:rsidR="007965C1" w:rsidRPr="0022400C" w:rsidRDefault="007965C1" w:rsidP="007965C1">
            <w:pPr>
              <w:ind w:firstLine="576"/>
              <w:jc w:val="center"/>
              <w:rPr>
                <w:sz w:val="28"/>
                <w:szCs w:val="28"/>
              </w:rPr>
            </w:pPr>
            <w:r w:rsidRPr="0022400C">
              <w:rPr>
                <w:sz w:val="28"/>
                <w:szCs w:val="28"/>
              </w:rPr>
              <w:t>2020-88,1%, 2021-89,5%</w:t>
            </w:r>
          </w:p>
        </w:tc>
      </w:tr>
      <w:tr w:rsidR="007965C1" w:rsidRPr="0022400C" w:rsidTr="007965C1">
        <w:trPr>
          <w:trHeight w:val="1530"/>
        </w:trPr>
        <w:tc>
          <w:tcPr>
            <w:tcW w:w="7230" w:type="dxa"/>
            <w:hideMark/>
          </w:tcPr>
          <w:p w:rsidR="006A11F6" w:rsidRPr="0022400C" w:rsidRDefault="006A11F6" w:rsidP="006A11F6">
            <w:pPr>
              <w:pStyle w:val="af"/>
              <w:rPr>
                <w:sz w:val="28"/>
                <w:szCs w:val="28"/>
              </w:rPr>
            </w:pPr>
            <w:r w:rsidRPr="0022400C">
              <w:rPr>
                <w:rStyle w:val="y2iqfc"/>
                <w:rFonts w:ascii="inherit" w:hAnsi="inherit"/>
                <w:color w:val="202124"/>
                <w:sz w:val="28"/>
                <w:szCs w:val="28"/>
                <w:lang w:val="kk-KZ"/>
              </w:rPr>
              <w:t>уәкiлеттi органның қызмет көрсету жөнiндегi ведомствосында тiркелген, аудит нәтижелерiмен расталған тұтынушылардың шағымдарының санын азайту немесе сол деңгейде (оның iшiнде болмауын) сақтау</w:t>
            </w:r>
          </w:p>
          <w:p w:rsidR="007965C1" w:rsidRPr="0022400C" w:rsidRDefault="007965C1" w:rsidP="007965C1">
            <w:pPr>
              <w:ind w:firstLine="576"/>
              <w:jc w:val="center"/>
              <w:rPr>
                <w:sz w:val="28"/>
                <w:szCs w:val="28"/>
              </w:rPr>
            </w:pPr>
          </w:p>
        </w:tc>
        <w:tc>
          <w:tcPr>
            <w:tcW w:w="3402" w:type="dxa"/>
            <w:hideMark/>
          </w:tcPr>
          <w:p w:rsidR="007965C1" w:rsidRPr="0022400C" w:rsidRDefault="007965C1" w:rsidP="007965C1">
            <w:pPr>
              <w:ind w:firstLine="576"/>
              <w:jc w:val="center"/>
              <w:rPr>
                <w:sz w:val="28"/>
                <w:szCs w:val="28"/>
              </w:rPr>
            </w:pPr>
            <w:r w:rsidRPr="0022400C">
              <w:rPr>
                <w:sz w:val="28"/>
                <w:szCs w:val="28"/>
              </w:rPr>
              <w:t>2021- 0</w:t>
            </w:r>
          </w:p>
        </w:tc>
      </w:tr>
      <w:tr w:rsidR="007965C1" w:rsidRPr="0022400C" w:rsidTr="007965C1">
        <w:trPr>
          <w:trHeight w:val="1590"/>
        </w:trPr>
        <w:tc>
          <w:tcPr>
            <w:tcW w:w="7230" w:type="dxa"/>
            <w:hideMark/>
          </w:tcPr>
          <w:p w:rsidR="006A11F6" w:rsidRPr="0022400C" w:rsidRDefault="006A11F6" w:rsidP="006A11F6">
            <w:pPr>
              <w:pStyle w:val="af"/>
              <w:jc w:val="center"/>
              <w:rPr>
                <w:sz w:val="28"/>
                <w:szCs w:val="28"/>
              </w:rPr>
            </w:pPr>
            <w:r w:rsidRPr="0022400C">
              <w:rPr>
                <w:rStyle w:val="y2iqfc"/>
                <w:rFonts w:ascii="inherit" w:hAnsi="inherit"/>
                <w:color w:val="202124"/>
                <w:sz w:val="28"/>
                <w:szCs w:val="28"/>
                <w:lang w:val="kk-KZ"/>
              </w:rPr>
              <w:t>аудит нәтижелерімен расталған қызметтерге қосылудан немесе техникалық шарттарды ұсынудан бас тартуға уәкілетті органның бөлімшесі тіркеген шағымдардың санын азайту немесе сол деңгейде ұстау (оның ішінде жоқтығын қоса)</w:t>
            </w:r>
          </w:p>
          <w:p w:rsidR="007965C1" w:rsidRPr="0022400C" w:rsidRDefault="007965C1" w:rsidP="007965C1">
            <w:pPr>
              <w:ind w:firstLine="576"/>
              <w:jc w:val="center"/>
              <w:rPr>
                <w:sz w:val="28"/>
                <w:szCs w:val="28"/>
              </w:rPr>
            </w:pPr>
          </w:p>
        </w:tc>
        <w:tc>
          <w:tcPr>
            <w:tcW w:w="3402" w:type="dxa"/>
            <w:hideMark/>
          </w:tcPr>
          <w:p w:rsidR="007965C1" w:rsidRPr="0022400C" w:rsidRDefault="007965C1" w:rsidP="007965C1">
            <w:pPr>
              <w:ind w:firstLine="576"/>
              <w:jc w:val="center"/>
              <w:rPr>
                <w:sz w:val="28"/>
                <w:szCs w:val="28"/>
              </w:rPr>
            </w:pPr>
            <w:r w:rsidRPr="0022400C">
              <w:rPr>
                <w:sz w:val="28"/>
                <w:szCs w:val="28"/>
              </w:rPr>
              <w:t>2021  - 0</w:t>
            </w:r>
          </w:p>
        </w:tc>
      </w:tr>
      <w:tr w:rsidR="007965C1" w:rsidRPr="0022400C" w:rsidTr="007965C1">
        <w:trPr>
          <w:trHeight w:val="420"/>
        </w:trPr>
        <w:tc>
          <w:tcPr>
            <w:tcW w:w="7230" w:type="dxa"/>
            <w:hideMark/>
          </w:tcPr>
          <w:p w:rsidR="007965C1" w:rsidRPr="0022400C" w:rsidRDefault="006A11F6" w:rsidP="007965C1">
            <w:pPr>
              <w:ind w:firstLine="576"/>
              <w:jc w:val="center"/>
              <w:rPr>
                <w:b/>
                <w:bCs/>
                <w:sz w:val="28"/>
                <w:szCs w:val="28"/>
              </w:rPr>
            </w:pPr>
            <w:r w:rsidRPr="0022400C">
              <w:rPr>
                <w:b/>
                <w:bCs/>
                <w:sz w:val="28"/>
                <w:szCs w:val="28"/>
                <w:lang w:val="kk-KZ"/>
              </w:rPr>
              <w:t>Сенімділік</w:t>
            </w:r>
            <w:r w:rsidR="007965C1" w:rsidRPr="0022400C">
              <w:rPr>
                <w:b/>
                <w:bCs/>
                <w:sz w:val="28"/>
                <w:szCs w:val="28"/>
              </w:rPr>
              <w:t>:</w:t>
            </w:r>
          </w:p>
        </w:tc>
        <w:tc>
          <w:tcPr>
            <w:tcW w:w="3402" w:type="dxa"/>
            <w:hideMark/>
          </w:tcPr>
          <w:p w:rsidR="007965C1" w:rsidRPr="0022400C" w:rsidRDefault="007965C1" w:rsidP="007965C1">
            <w:pPr>
              <w:ind w:firstLine="576"/>
              <w:jc w:val="center"/>
              <w:rPr>
                <w:sz w:val="28"/>
                <w:szCs w:val="28"/>
              </w:rPr>
            </w:pPr>
          </w:p>
        </w:tc>
      </w:tr>
      <w:tr w:rsidR="007965C1" w:rsidRPr="0022400C" w:rsidTr="00294286">
        <w:trPr>
          <w:trHeight w:val="561"/>
        </w:trPr>
        <w:tc>
          <w:tcPr>
            <w:tcW w:w="7230" w:type="dxa"/>
            <w:hideMark/>
          </w:tcPr>
          <w:p w:rsidR="006A11F6" w:rsidRPr="0022400C" w:rsidRDefault="006A11F6" w:rsidP="006A11F6">
            <w:pPr>
              <w:pStyle w:val="HTML"/>
              <w:shd w:val="clear" w:color="auto" w:fill="F8F9FA"/>
              <w:spacing w:line="365" w:lineRule="atLeast"/>
              <w:rPr>
                <w:rFonts w:ascii="Times New Roman" w:hAnsi="Times New Roman" w:cs="Times New Roman"/>
                <w:color w:val="202124"/>
                <w:sz w:val="28"/>
                <w:szCs w:val="28"/>
              </w:rPr>
            </w:pPr>
            <w:r w:rsidRPr="0022400C">
              <w:rPr>
                <w:rStyle w:val="y2iqfc"/>
                <w:rFonts w:ascii="Times New Roman" w:hAnsi="Times New Roman" w:cs="Times New Roman"/>
                <w:color w:val="202124"/>
                <w:sz w:val="28"/>
                <w:szCs w:val="28"/>
                <w:lang w:val="kk-KZ"/>
              </w:rPr>
              <w:t>негізгі қорлардың тозуының бірдей деңгейінде 2% және одан да көп азайту немесе ұстап тұру</w:t>
            </w:r>
          </w:p>
          <w:p w:rsidR="007965C1" w:rsidRPr="0022400C" w:rsidRDefault="007965C1" w:rsidP="007965C1">
            <w:pPr>
              <w:ind w:firstLine="576"/>
              <w:jc w:val="center"/>
              <w:rPr>
                <w:sz w:val="28"/>
                <w:szCs w:val="28"/>
              </w:rPr>
            </w:pPr>
          </w:p>
        </w:tc>
        <w:tc>
          <w:tcPr>
            <w:tcW w:w="3402" w:type="dxa"/>
            <w:hideMark/>
          </w:tcPr>
          <w:p w:rsidR="007965C1" w:rsidRPr="0022400C" w:rsidRDefault="007965C1" w:rsidP="006A11F6">
            <w:pPr>
              <w:ind w:firstLine="576"/>
              <w:jc w:val="center"/>
              <w:rPr>
                <w:sz w:val="28"/>
                <w:szCs w:val="28"/>
                <w:lang w:val="kk-KZ"/>
              </w:rPr>
            </w:pPr>
            <w:r w:rsidRPr="0022400C">
              <w:rPr>
                <w:sz w:val="28"/>
                <w:szCs w:val="28"/>
              </w:rPr>
              <w:t xml:space="preserve">2020-9,15 </w:t>
            </w:r>
            <w:r w:rsidR="006A11F6" w:rsidRPr="0022400C">
              <w:rPr>
                <w:sz w:val="28"/>
                <w:szCs w:val="28"/>
                <w:lang w:val="kk-KZ"/>
              </w:rPr>
              <w:t xml:space="preserve">және </w:t>
            </w:r>
            <w:r w:rsidR="006A11F6" w:rsidRPr="0022400C">
              <w:rPr>
                <w:sz w:val="28"/>
                <w:szCs w:val="28"/>
              </w:rPr>
              <w:t xml:space="preserve">2021 </w:t>
            </w:r>
            <w:r w:rsidR="006A11F6" w:rsidRPr="0022400C">
              <w:rPr>
                <w:sz w:val="28"/>
                <w:szCs w:val="28"/>
                <w:lang w:val="kk-KZ"/>
              </w:rPr>
              <w:t xml:space="preserve">ж </w:t>
            </w:r>
            <w:r w:rsidRPr="0022400C">
              <w:rPr>
                <w:sz w:val="28"/>
                <w:szCs w:val="28"/>
              </w:rPr>
              <w:t>-8,05, 12%</w:t>
            </w:r>
            <w:r w:rsidR="006A11F6" w:rsidRPr="0022400C">
              <w:rPr>
                <w:sz w:val="28"/>
                <w:szCs w:val="28"/>
                <w:lang w:val="kk-KZ"/>
              </w:rPr>
              <w:t xml:space="preserve"> азайту</w:t>
            </w:r>
          </w:p>
        </w:tc>
      </w:tr>
      <w:tr w:rsidR="007965C1" w:rsidRPr="0022400C" w:rsidTr="00294286">
        <w:trPr>
          <w:trHeight w:val="272"/>
        </w:trPr>
        <w:tc>
          <w:tcPr>
            <w:tcW w:w="7230" w:type="dxa"/>
            <w:hideMark/>
          </w:tcPr>
          <w:p w:rsidR="007965C1" w:rsidRPr="0022400C" w:rsidRDefault="006A11F6" w:rsidP="007965C1">
            <w:pPr>
              <w:ind w:firstLine="576"/>
              <w:jc w:val="center"/>
              <w:rPr>
                <w:b/>
                <w:bCs/>
                <w:sz w:val="28"/>
                <w:szCs w:val="28"/>
              </w:rPr>
            </w:pPr>
            <w:r w:rsidRPr="0022400C">
              <w:rPr>
                <w:b/>
                <w:bCs/>
                <w:sz w:val="28"/>
                <w:szCs w:val="28"/>
                <w:lang w:val="kk-KZ"/>
              </w:rPr>
              <w:t>Тиімділік</w:t>
            </w:r>
            <w:r w:rsidR="007965C1" w:rsidRPr="0022400C">
              <w:rPr>
                <w:b/>
                <w:bCs/>
                <w:sz w:val="28"/>
                <w:szCs w:val="28"/>
              </w:rPr>
              <w:t>:</w:t>
            </w:r>
          </w:p>
        </w:tc>
        <w:tc>
          <w:tcPr>
            <w:tcW w:w="3402" w:type="dxa"/>
            <w:hideMark/>
          </w:tcPr>
          <w:p w:rsidR="007965C1" w:rsidRPr="0022400C" w:rsidRDefault="007965C1" w:rsidP="007965C1">
            <w:pPr>
              <w:ind w:firstLine="576"/>
              <w:jc w:val="center"/>
              <w:rPr>
                <w:sz w:val="28"/>
                <w:szCs w:val="28"/>
              </w:rPr>
            </w:pPr>
          </w:p>
        </w:tc>
      </w:tr>
      <w:tr w:rsidR="007965C1" w:rsidRPr="0022400C" w:rsidTr="007965C1">
        <w:trPr>
          <w:trHeight w:val="1830"/>
        </w:trPr>
        <w:tc>
          <w:tcPr>
            <w:tcW w:w="7230" w:type="dxa"/>
            <w:hideMark/>
          </w:tcPr>
          <w:p w:rsidR="006A11F6" w:rsidRPr="0022400C" w:rsidRDefault="006A11F6" w:rsidP="006A11F6">
            <w:pPr>
              <w:pStyle w:val="af"/>
              <w:rPr>
                <w:sz w:val="28"/>
                <w:szCs w:val="28"/>
                <w:lang w:val="kk-KZ"/>
              </w:rPr>
            </w:pPr>
            <w:r w:rsidRPr="0022400C">
              <w:rPr>
                <w:rStyle w:val="y2iqfc"/>
                <w:rFonts w:ascii="inherit" w:hAnsi="inherit"/>
                <w:color w:val="202124"/>
                <w:sz w:val="28"/>
                <w:szCs w:val="28"/>
                <w:lang w:val="kk-KZ"/>
              </w:rPr>
              <w:t>реттеліп көрсетілетін қызметтерді өндіруге арналған энергия ресурстарын тұтынудың үлестік құнын төмендету. Ескерту. Есептеу ауыз судың, тазартылған сарқынды сулардың және ағынды сулардың шламын кәдеге жаратудың сапасын жақсартатын жаңа қосымша өндірістік объектілердің энергия тұтынуын есепке алмайды.</w:t>
            </w:r>
          </w:p>
          <w:p w:rsidR="007965C1" w:rsidRPr="0022400C" w:rsidRDefault="007965C1" w:rsidP="007965C1">
            <w:pPr>
              <w:ind w:firstLine="576"/>
              <w:jc w:val="center"/>
              <w:rPr>
                <w:sz w:val="28"/>
                <w:szCs w:val="28"/>
                <w:lang w:val="kk-KZ"/>
              </w:rPr>
            </w:pPr>
          </w:p>
        </w:tc>
        <w:tc>
          <w:tcPr>
            <w:tcW w:w="3402" w:type="dxa"/>
            <w:hideMark/>
          </w:tcPr>
          <w:p w:rsidR="007965C1" w:rsidRPr="0022400C" w:rsidRDefault="006A11F6" w:rsidP="007965C1">
            <w:pPr>
              <w:ind w:firstLine="576"/>
              <w:jc w:val="center"/>
              <w:rPr>
                <w:sz w:val="28"/>
                <w:szCs w:val="28"/>
              </w:rPr>
            </w:pPr>
            <w:r w:rsidRPr="0022400C">
              <w:rPr>
                <w:sz w:val="28"/>
                <w:szCs w:val="28"/>
                <w:lang w:val="kk-KZ"/>
              </w:rPr>
              <w:t>бек</w:t>
            </w:r>
            <w:r w:rsidR="007965C1" w:rsidRPr="0022400C">
              <w:rPr>
                <w:sz w:val="28"/>
                <w:szCs w:val="28"/>
              </w:rPr>
              <w:t xml:space="preserve"> 0,894 факт 2020г-0,677, 2021-0,620 квт/м3</w:t>
            </w:r>
          </w:p>
        </w:tc>
      </w:tr>
      <w:tr w:rsidR="007965C1" w:rsidRPr="0022400C" w:rsidTr="00294286">
        <w:trPr>
          <w:trHeight w:val="842"/>
        </w:trPr>
        <w:tc>
          <w:tcPr>
            <w:tcW w:w="7230" w:type="dxa"/>
            <w:hideMark/>
          </w:tcPr>
          <w:p w:rsidR="006A11F6" w:rsidRPr="0022400C" w:rsidRDefault="006A11F6" w:rsidP="006A11F6">
            <w:pPr>
              <w:pStyle w:val="af"/>
              <w:rPr>
                <w:sz w:val="28"/>
                <w:szCs w:val="28"/>
              </w:rPr>
            </w:pPr>
            <w:r w:rsidRPr="0022400C">
              <w:rPr>
                <w:rStyle w:val="y2iqfc"/>
                <w:rFonts w:ascii="inherit" w:hAnsi="inherit"/>
                <w:color w:val="202124"/>
                <w:sz w:val="28"/>
                <w:szCs w:val="28"/>
                <w:lang w:val="kk-KZ"/>
              </w:rPr>
              <w:t>энергия тиімділігін арттыру (әкімшілік және өндірістік ғимараттардың энергия тиімділік сыныбын арттыру</w:t>
            </w:r>
          </w:p>
          <w:p w:rsidR="007965C1" w:rsidRPr="0022400C" w:rsidRDefault="007965C1" w:rsidP="007965C1">
            <w:pPr>
              <w:ind w:firstLine="576"/>
              <w:jc w:val="center"/>
              <w:rPr>
                <w:sz w:val="28"/>
                <w:szCs w:val="28"/>
              </w:rPr>
            </w:pPr>
          </w:p>
        </w:tc>
        <w:tc>
          <w:tcPr>
            <w:tcW w:w="3402" w:type="dxa"/>
            <w:hideMark/>
          </w:tcPr>
          <w:p w:rsidR="007965C1" w:rsidRPr="0022400C" w:rsidRDefault="007965C1" w:rsidP="007965C1">
            <w:pPr>
              <w:ind w:firstLine="576"/>
              <w:jc w:val="center"/>
              <w:rPr>
                <w:sz w:val="28"/>
                <w:szCs w:val="28"/>
                <w:lang w:val="kk-KZ"/>
              </w:rPr>
            </w:pPr>
            <w:r w:rsidRPr="0022400C">
              <w:rPr>
                <w:sz w:val="28"/>
                <w:szCs w:val="28"/>
              </w:rPr>
              <w:t>18,5</w:t>
            </w:r>
            <w:r w:rsidR="006A11F6" w:rsidRPr="0022400C">
              <w:rPr>
                <w:sz w:val="28"/>
                <w:szCs w:val="28"/>
                <w:lang w:val="kk-KZ"/>
              </w:rPr>
              <w:t xml:space="preserve"> дейін арттыру</w:t>
            </w:r>
          </w:p>
        </w:tc>
      </w:tr>
      <w:tr w:rsidR="007965C1" w:rsidRPr="0022400C" w:rsidTr="007965C1">
        <w:trPr>
          <w:trHeight w:val="885"/>
        </w:trPr>
        <w:tc>
          <w:tcPr>
            <w:tcW w:w="7230" w:type="dxa"/>
            <w:hideMark/>
          </w:tcPr>
          <w:p w:rsidR="006A11F6" w:rsidRPr="0022400C" w:rsidRDefault="006A11F6" w:rsidP="006A11F6">
            <w:pPr>
              <w:pStyle w:val="HTML"/>
              <w:shd w:val="clear" w:color="auto" w:fill="F8F9FA"/>
              <w:spacing w:line="365" w:lineRule="atLeast"/>
              <w:rPr>
                <w:rFonts w:ascii="Times New Roman" w:hAnsi="Times New Roman" w:cs="Times New Roman"/>
                <w:color w:val="202124"/>
                <w:sz w:val="28"/>
                <w:szCs w:val="28"/>
              </w:rPr>
            </w:pPr>
            <w:r w:rsidRPr="0022400C">
              <w:rPr>
                <w:rStyle w:val="y2iqfc"/>
                <w:rFonts w:ascii="Times New Roman" w:hAnsi="Times New Roman" w:cs="Times New Roman"/>
                <w:color w:val="202124"/>
                <w:sz w:val="28"/>
                <w:szCs w:val="28"/>
                <w:lang w:val="kk-KZ"/>
              </w:rPr>
              <w:t>реттеліп көрсетілетін қызметтерді көрсеткені үшін тұтынушылардан төлемдерді жинауды ұлғайту немесе бір деңгейде ұстау</w:t>
            </w:r>
          </w:p>
          <w:p w:rsidR="007965C1" w:rsidRPr="0022400C" w:rsidRDefault="007965C1" w:rsidP="007965C1">
            <w:pPr>
              <w:ind w:firstLine="576"/>
              <w:jc w:val="center"/>
              <w:rPr>
                <w:sz w:val="28"/>
                <w:szCs w:val="28"/>
              </w:rPr>
            </w:pPr>
          </w:p>
        </w:tc>
        <w:tc>
          <w:tcPr>
            <w:tcW w:w="3402" w:type="dxa"/>
            <w:hideMark/>
          </w:tcPr>
          <w:p w:rsidR="007965C1" w:rsidRPr="0022400C" w:rsidRDefault="006A11F6" w:rsidP="007965C1">
            <w:pPr>
              <w:ind w:firstLine="576"/>
              <w:jc w:val="center"/>
              <w:rPr>
                <w:sz w:val="28"/>
                <w:szCs w:val="28"/>
              </w:rPr>
            </w:pPr>
            <w:r w:rsidRPr="0022400C">
              <w:rPr>
                <w:sz w:val="28"/>
                <w:szCs w:val="28"/>
              </w:rPr>
              <w:t xml:space="preserve">2020 </w:t>
            </w:r>
            <w:r w:rsidRPr="0022400C">
              <w:rPr>
                <w:sz w:val="28"/>
                <w:szCs w:val="28"/>
                <w:lang w:val="kk-KZ"/>
              </w:rPr>
              <w:t xml:space="preserve">ж </w:t>
            </w:r>
            <w:r w:rsidR="007965C1" w:rsidRPr="0022400C">
              <w:rPr>
                <w:sz w:val="28"/>
                <w:szCs w:val="28"/>
              </w:rPr>
              <w:t xml:space="preserve">-97%, 2021 </w:t>
            </w:r>
            <w:r w:rsidRPr="0022400C">
              <w:rPr>
                <w:sz w:val="28"/>
                <w:szCs w:val="28"/>
                <w:lang w:val="kk-KZ"/>
              </w:rPr>
              <w:t>ж</w:t>
            </w:r>
            <w:r w:rsidR="007965C1" w:rsidRPr="0022400C">
              <w:rPr>
                <w:sz w:val="28"/>
                <w:szCs w:val="28"/>
              </w:rPr>
              <w:t>-97,07%</w:t>
            </w:r>
          </w:p>
        </w:tc>
      </w:tr>
      <w:tr w:rsidR="007965C1" w:rsidRPr="0022400C" w:rsidTr="00294286">
        <w:trPr>
          <w:trHeight w:val="371"/>
        </w:trPr>
        <w:tc>
          <w:tcPr>
            <w:tcW w:w="7230" w:type="dxa"/>
            <w:hideMark/>
          </w:tcPr>
          <w:p w:rsidR="007965C1" w:rsidRPr="0022400C" w:rsidRDefault="0022400C" w:rsidP="007965C1">
            <w:pPr>
              <w:ind w:firstLine="576"/>
              <w:jc w:val="center"/>
              <w:rPr>
                <w:b/>
                <w:sz w:val="28"/>
                <w:szCs w:val="28"/>
                <w:lang w:val="kk-KZ"/>
              </w:rPr>
            </w:pPr>
            <w:r w:rsidRPr="0022400C">
              <w:rPr>
                <w:b/>
                <w:sz w:val="28"/>
                <w:szCs w:val="28"/>
                <w:lang w:val="kk-KZ"/>
              </w:rPr>
              <w:t>ар</w:t>
            </w:r>
            <w:r w:rsidR="006A11F6" w:rsidRPr="0022400C">
              <w:rPr>
                <w:b/>
                <w:sz w:val="28"/>
                <w:szCs w:val="28"/>
                <w:lang w:val="kk-KZ"/>
              </w:rPr>
              <w:t>найы</w:t>
            </w:r>
            <w:r w:rsidR="007965C1" w:rsidRPr="0022400C">
              <w:rPr>
                <w:b/>
                <w:sz w:val="28"/>
                <w:szCs w:val="28"/>
              </w:rPr>
              <w:t xml:space="preserve"> критерии</w:t>
            </w:r>
            <w:r w:rsidR="006A11F6" w:rsidRPr="0022400C">
              <w:rPr>
                <w:b/>
                <w:sz w:val="28"/>
                <w:szCs w:val="28"/>
                <w:lang w:val="kk-KZ"/>
              </w:rPr>
              <w:t>лер</w:t>
            </w:r>
          </w:p>
        </w:tc>
        <w:tc>
          <w:tcPr>
            <w:tcW w:w="3402" w:type="dxa"/>
            <w:hideMark/>
          </w:tcPr>
          <w:p w:rsidR="007965C1" w:rsidRPr="0022400C" w:rsidRDefault="006A11F6" w:rsidP="007965C1">
            <w:pPr>
              <w:ind w:firstLine="576"/>
              <w:jc w:val="center"/>
              <w:rPr>
                <w:sz w:val="28"/>
                <w:szCs w:val="28"/>
                <w:lang w:val="kk-KZ"/>
              </w:rPr>
            </w:pPr>
            <w:r w:rsidRPr="0022400C">
              <w:rPr>
                <w:sz w:val="28"/>
                <w:szCs w:val="28"/>
                <w:lang w:val="kk-KZ"/>
              </w:rPr>
              <w:t xml:space="preserve">Жетістіктер </w:t>
            </w:r>
          </w:p>
        </w:tc>
      </w:tr>
      <w:tr w:rsidR="007965C1" w:rsidRPr="0022400C" w:rsidTr="007965C1">
        <w:trPr>
          <w:trHeight w:val="405"/>
        </w:trPr>
        <w:tc>
          <w:tcPr>
            <w:tcW w:w="7230" w:type="dxa"/>
            <w:hideMark/>
          </w:tcPr>
          <w:p w:rsidR="007965C1" w:rsidRPr="0022400C" w:rsidRDefault="006A11F6" w:rsidP="007965C1">
            <w:pPr>
              <w:ind w:firstLine="576"/>
              <w:jc w:val="center"/>
              <w:rPr>
                <w:b/>
                <w:bCs/>
                <w:sz w:val="28"/>
                <w:szCs w:val="28"/>
              </w:rPr>
            </w:pPr>
            <w:r w:rsidRPr="0022400C">
              <w:rPr>
                <w:b/>
                <w:bCs/>
                <w:sz w:val="28"/>
                <w:szCs w:val="28"/>
                <w:lang w:val="kk-KZ"/>
              </w:rPr>
              <w:t>Сапа</w:t>
            </w:r>
            <w:r w:rsidR="007965C1" w:rsidRPr="0022400C">
              <w:rPr>
                <w:b/>
                <w:bCs/>
                <w:sz w:val="28"/>
                <w:szCs w:val="28"/>
              </w:rPr>
              <w:t>:</w:t>
            </w:r>
          </w:p>
        </w:tc>
        <w:tc>
          <w:tcPr>
            <w:tcW w:w="3402" w:type="dxa"/>
            <w:hideMark/>
          </w:tcPr>
          <w:p w:rsidR="007965C1" w:rsidRPr="0022400C" w:rsidRDefault="007965C1" w:rsidP="007965C1">
            <w:pPr>
              <w:ind w:firstLine="576"/>
              <w:jc w:val="center"/>
              <w:rPr>
                <w:sz w:val="28"/>
                <w:szCs w:val="28"/>
              </w:rPr>
            </w:pPr>
          </w:p>
        </w:tc>
      </w:tr>
      <w:tr w:rsidR="007965C1" w:rsidRPr="0022400C" w:rsidTr="00294286">
        <w:trPr>
          <w:trHeight w:val="553"/>
        </w:trPr>
        <w:tc>
          <w:tcPr>
            <w:tcW w:w="7230" w:type="dxa"/>
            <w:hideMark/>
          </w:tcPr>
          <w:p w:rsidR="006A11F6" w:rsidRPr="0022400C" w:rsidRDefault="006A11F6" w:rsidP="006A11F6">
            <w:pPr>
              <w:pStyle w:val="HTML"/>
              <w:shd w:val="clear" w:color="auto" w:fill="F8F9FA"/>
              <w:spacing w:line="365" w:lineRule="atLeast"/>
              <w:rPr>
                <w:rFonts w:ascii="inherit" w:hAnsi="inherit"/>
                <w:color w:val="202124"/>
                <w:sz w:val="28"/>
                <w:szCs w:val="28"/>
              </w:rPr>
            </w:pPr>
            <w:r w:rsidRPr="0022400C">
              <w:rPr>
                <w:rStyle w:val="y2iqfc"/>
                <w:rFonts w:ascii="inherit" w:hAnsi="inherit"/>
                <w:color w:val="202124"/>
                <w:sz w:val="28"/>
                <w:szCs w:val="28"/>
                <w:lang w:val="kk-KZ"/>
              </w:rPr>
              <w:t>сумен жабдықтау және (немесе) кәріз желілерінің ұзақтығын ескере отырып, жылына апаттар санын азайту</w:t>
            </w:r>
          </w:p>
          <w:p w:rsidR="007965C1" w:rsidRPr="0022400C" w:rsidRDefault="007965C1" w:rsidP="007965C1">
            <w:pPr>
              <w:ind w:firstLine="576"/>
              <w:jc w:val="center"/>
              <w:rPr>
                <w:sz w:val="28"/>
                <w:szCs w:val="28"/>
              </w:rPr>
            </w:pPr>
          </w:p>
        </w:tc>
        <w:tc>
          <w:tcPr>
            <w:tcW w:w="3402" w:type="dxa"/>
            <w:hideMark/>
          </w:tcPr>
          <w:p w:rsidR="007965C1" w:rsidRPr="0022400C" w:rsidRDefault="006A11F6" w:rsidP="006A11F6">
            <w:pPr>
              <w:ind w:firstLine="576"/>
              <w:jc w:val="center"/>
              <w:rPr>
                <w:sz w:val="28"/>
                <w:szCs w:val="28"/>
                <w:lang w:val="kk-KZ"/>
              </w:rPr>
            </w:pPr>
            <w:r w:rsidRPr="0022400C">
              <w:rPr>
                <w:sz w:val="28"/>
                <w:szCs w:val="28"/>
              </w:rPr>
              <w:t xml:space="preserve">2020 </w:t>
            </w:r>
            <w:r w:rsidRPr="0022400C">
              <w:rPr>
                <w:sz w:val="28"/>
                <w:szCs w:val="28"/>
                <w:lang w:val="kk-KZ"/>
              </w:rPr>
              <w:t>ж</w:t>
            </w:r>
            <w:r w:rsidR="007965C1" w:rsidRPr="0022400C">
              <w:rPr>
                <w:sz w:val="28"/>
                <w:szCs w:val="28"/>
              </w:rPr>
              <w:t xml:space="preserve"> 31,5%</w:t>
            </w:r>
            <w:r w:rsidRPr="0022400C">
              <w:rPr>
                <w:sz w:val="28"/>
                <w:szCs w:val="28"/>
                <w:lang w:val="kk-KZ"/>
              </w:rPr>
              <w:t xml:space="preserve"> дейін</w:t>
            </w:r>
            <w:r w:rsidRPr="0022400C">
              <w:rPr>
                <w:sz w:val="28"/>
                <w:szCs w:val="28"/>
              </w:rPr>
              <w:t xml:space="preserve">, </w:t>
            </w:r>
            <w:r w:rsidR="007965C1" w:rsidRPr="0022400C">
              <w:rPr>
                <w:sz w:val="28"/>
                <w:szCs w:val="28"/>
              </w:rPr>
              <w:t xml:space="preserve"> 2021 </w:t>
            </w:r>
            <w:r w:rsidRPr="0022400C">
              <w:rPr>
                <w:sz w:val="28"/>
                <w:szCs w:val="28"/>
                <w:lang w:val="kk-KZ"/>
              </w:rPr>
              <w:t>ж</w:t>
            </w:r>
            <w:r w:rsidR="007965C1" w:rsidRPr="0022400C">
              <w:rPr>
                <w:sz w:val="28"/>
                <w:szCs w:val="28"/>
              </w:rPr>
              <w:t xml:space="preserve"> 26,4</w:t>
            </w:r>
            <w:r w:rsidRPr="0022400C">
              <w:rPr>
                <w:sz w:val="28"/>
                <w:szCs w:val="28"/>
                <w:lang w:val="kk-KZ"/>
              </w:rPr>
              <w:t xml:space="preserve"> дейін</w:t>
            </w:r>
          </w:p>
        </w:tc>
      </w:tr>
      <w:tr w:rsidR="007965C1" w:rsidRPr="0022400C" w:rsidTr="00294286">
        <w:trPr>
          <w:trHeight w:val="278"/>
        </w:trPr>
        <w:tc>
          <w:tcPr>
            <w:tcW w:w="7230" w:type="dxa"/>
            <w:hideMark/>
          </w:tcPr>
          <w:p w:rsidR="007965C1" w:rsidRPr="0022400C" w:rsidRDefault="006A11F6" w:rsidP="007965C1">
            <w:pPr>
              <w:ind w:firstLine="576"/>
              <w:jc w:val="center"/>
              <w:rPr>
                <w:b/>
                <w:bCs/>
                <w:sz w:val="28"/>
                <w:szCs w:val="28"/>
              </w:rPr>
            </w:pPr>
            <w:r w:rsidRPr="0022400C">
              <w:rPr>
                <w:b/>
                <w:bCs/>
                <w:sz w:val="28"/>
                <w:szCs w:val="28"/>
                <w:lang w:val="kk-KZ"/>
              </w:rPr>
              <w:t>Сенімділік</w:t>
            </w:r>
            <w:r w:rsidR="007965C1" w:rsidRPr="0022400C">
              <w:rPr>
                <w:b/>
                <w:bCs/>
                <w:sz w:val="28"/>
                <w:szCs w:val="28"/>
              </w:rPr>
              <w:t>:</w:t>
            </w:r>
          </w:p>
        </w:tc>
        <w:tc>
          <w:tcPr>
            <w:tcW w:w="3402" w:type="dxa"/>
            <w:hideMark/>
          </w:tcPr>
          <w:p w:rsidR="007965C1" w:rsidRPr="0022400C" w:rsidRDefault="007965C1" w:rsidP="007965C1">
            <w:pPr>
              <w:ind w:firstLine="576"/>
              <w:jc w:val="center"/>
              <w:rPr>
                <w:sz w:val="28"/>
                <w:szCs w:val="28"/>
              </w:rPr>
            </w:pPr>
          </w:p>
        </w:tc>
      </w:tr>
      <w:tr w:rsidR="007965C1" w:rsidRPr="0022400C" w:rsidTr="00294286">
        <w:trPr>
          <w:trHeight w:val="613"/>
        </w:trPr>
        <w:tc>
          <w:tcPr>
            <w:tcW w:w="7230" w:type="dxa"/>
            <w:hideMark/>
          </w:tcPr>
          <w:p w:rsidR="006A11F6" w:rsidRPr="0022400C" w:rsidRDefault="006A11F6" w:rsidP="006A11F6">
            <w:pPr>
              <w:pStyle w:val="HTML"/>
              <w:shd w:val="clear" w:color="auto" w:fill="F8F9FA"/>
              <w:spacing w:line="365" w:lineRule="atLeast"/>
              <w:rPr>
                <w:rFonts w:ascii="inherit" w:hAnsi="inherit"/>
                <w:color w:val="202124"/>
                <w:sz w:val="28"/>
                <w:szCs w:val="28"/>
              </w:rPr>
            </w:pPr>
            <w:r w:rsidRPr="0022400C">
              <w:rPr>
                <w:rStyle w:val="y2iqfc"/>
                <w:rFonts w:ascii="inherit" w:hAnsi="inherit"/>
                <w:color w:val="202124"/>
                <w:sz w:val="28"/>
                <w:szCs w:val="28"/>
                <w:lang w:val="kk-KZ"/>
              </w:rPr>
              <w:t>ауыстыруды қажет ететін магистральдық (тарату) желілер үлесін азайту (пайызбен)</w:t>
            </w:r>
          </w:p>
          <w:p w:rsidR="007965C1" w:rsidRPr="0022400C" w:rsidRDefault="007965C1" w:rsidP="007965C1">
            <w:pPr>
              <w:ind w:firstLine="576"/>
              <w:jc w:val="center"/>
              <w:rPr>
                <w:sz w:val="28"/>
                <w:szCs w:val="28"/>
              </w:rPr>
            </w:pPr>
          </w:p>
        </w:tc>
        <w:tc>
          <w:tcPr>
            <w:tcW w:w="3402" w:type="dxa"/>
            <w:hideMark/>
          </w:tcPr>
          <w:p w:rsidR="007965C1" w:rsidRPr="0022400C" w:rsidRDefault="007965C1" w:rsidP="007965C1">
            <w:pPr>
              <w:ind w:firstLine="576"/>
              <w:jc w:val="center"/>
              <w:rPr>
                <w:sz w:val="28"/>
                <w:szCs w:val="28"/>
                <w:lang w:val="kk-KZ"/>
              </w:rPr>
            </w:pPr>
            <w:r w:rsidRPr="0022400C">
              <w:rPr>
                <w:sz w:val="28"/>
                <w:szCs w:val="28"/>
              </w:rPr>
              <w:t>0,8%</w:t>
            </w:r>
            <w:r w:rsidR="006A11F6" w:rsidRPr="0022400C">
              <w:rPr>
                <w:sz w:val="28"/>
                <w:szCs w:val="28"/>
                <w:lang w:val="kk-KZ"/>
              </w:rPr>
              <w:t xml:space="preserve"> төмендету</w:t>
            </w:r>
          </w:p>
        </w:tc>
      </w:tr>
      <w:tr w:rsidR="007965C1" w:rsidRPr="0022400C" w:rsidTr="00294286">
        <w:trPr>
          <w:trHeight w:val="219"/>
        </w:trPr>
        <w:tc>
          <w:tcPr>
            <w:tcW w:w="7230" w:type="dxa"/>
            <w:hideMark/>
          </w:tcPr>
          <w:p w:rsidR="007965C1" w:rsidRPr="0022400C" w:rsidRDefault="003D33E7" w:rsidP="007965C1">
            <w:pPr>
              <w:ind w:firstLine="576"/>
              <w:jc w:val="center"/>
              <w:rPr>
                <w:b/>
                <w:bCs/>
                <w:sz w:val="28"/>
                <w:szCs w:val="28"/>
              </w:rPr>
            </w:pPr>
            <w:r w:rsidRPr="0022400C">
              <w:rPr>
                <w:b/>
                <w:bCs/>
                <w:sz w:val="28"/>
                <w:szCs w:val="28"/>
                <w:lang w:val="kk-KZ"/>
              </w:rPr>
              <w:lastRenderedPageBreak/>
              <w:t xml:space="preserve">Тиімділік </w:t>
            </w:r>
            <w:r w:rsidR="007965C1" w:rsidRPr="0022400C">
              <w:rPr>
                <w:b/>
                <w:bCs/>
                <w:sz w:val="28"/>
                <w:szCs w:val="28"/>
              </w:rPr>
              <w:t>:</w:t>
            </w:r>
          </w:p>
        </w:tc>
        <w:tc>
          <w:tcPr>
            <w:tcW w:w="3402" w:type="dxa"/>
            <w:noWrap/>
            <w:hideMark/>
          </w:tcPr>
          <w:p w:rsidR="007965C1" w:rsidRPr="0022400C" w:rsidRDefault="007965C1" w:rsidP="007965C1">
            <w:pPr>
              <w:ind w:firstLine="576"/>
              <w:jc w:val="center"/>
              <w:rPr>
                <w:sz w:val="28"/>
                <w:szCs w:val="28"/>
              </w:rPr>
            </w:pPr>
          </w:p>
        </w:tc>
      </w:tr>
      <w:tr w:rsidR="007965C1" w:rsidRPr="0022400C" w:rsidTr="007965C1">
        <w:trPr>
          <w:trHeight w:val="330"/>
        </w:trPr>
        <w:tc>
          <w:tcPr>
            <w:tcW w:w="7230" w:type="dxa"/>
            <w:hideMark/>
          </w:tcPr>
          <w:p w:rsidR="003D33E7" w:rsidRPr="0022400C" w:rsidRDefault="003D33E7" w:rsidP="003D33E7">
            <w:pPr>
              <w:pStyle w:val="HTML"/>
              <w:shd w:val="clear" w:color="auto" w:fill="F8F9FA"/>
              <w:spacing w:line="365" w:lineRule="atLeast"/>
              <w:rPr>
                <w:rFonts w:ascii="inherit" w:hAnsi="inherit"/>
                <w:color w:val="202124"/>
                <w:sz w:val="28"/>
                <w:szCs w:val="28"/>
              </w:rPr>
            </w:pPr>
            <w:r w:rsidRPr="0022400C">
              <w:rPr>
                <w:rStyle w:val="y2iqfc"/>
                <w:rFonts w:ascii="inherit" w:hAnsi="inherit"/>
                <w:color w:val="202124"/>
                <w:sz w:val="28"/>
                <w:szCs w:val="28"/>
                <w:lang w:val="kk-KZ"/>
              </w:rPr>
              <w:t>энергияны үнемдейтін сорғы жабдықтарының үлесін арттыру</w:t>
            </w:r>
          </w:p>
          <w:p w:rsidR="007965C1" w:rsidRPr="0022400C" w:rsidRDefault="007965C1" w:rsidP="007965C1">
            <w:pPr>
              <w:ind w:firstLine="576"/>
              <w:jc w:val="center"/>
              <w:rPr>
                <w:sz w:val="28"/>
                <w:szCs w:val="28"/>
              </w:rPr>
            </w:pPr>
          </w:p>
        </w:tc>
        <w:tc>
          <w:tcPr>
            <w:tcW w:w="3402" w:type="dxa"/>
            <w:hideMark/>
          </w:tcPr>
          <w:p w:rsidR="007965C1" w:rsidRPr="0022400C" w:rsidRDefault="007965C1" w:rsidP="007965C1">
            <w:pPr>
              <w:ind w:firstLine="576"/>
              <w:jc w:val="center"/>
              <w:rPr>
                <w:sz w:val="28"/>
                <w:szCs w:val="28"/>
                <w:lang w:val="kk-KZ"/>
              </w:rPr>
            </w:pPr>
            <w:r w:rsidRPr="0022400C">
              <w:rPr>
                <w:sz w:val="28"/>
                <w:szCs w:val="28"/>
              </w:rPr>
              <w:t>75,9</w:t>
            </w:r>
            <w:r w:rsidR="003D33E7" w:rsidRPr="0022400C">
              <w:rPr>
                <w:sz w:val="28"/>
                <w:szCs w:val="28"/>
                <w:lang w:val="kk-KZ"/>
              </w:rPr>
              <w:t xml:space="preserve"> дейін</w:t>
            </w:r>
          </w:p>
        </w:tc>
      </w:tr>
    </w:tbl>
    <w:p w:rsidR="00840B87" w:rsidRPr="0022400C" w:rsidRDefault="00840B87" w:rsidP="007965C1">
      <w:pPr>
        <w:ind w:firstLine="576"/>
        <w:jc w:val="center"/>
        <w:rPr>
          <w:sz w:val="28"/>
          <w:szCs w:val="28"/>
        </w:rPr>
      </w:pPr>
    </w:p>
    <w:p w:rsidR="003D33E7" w:rsidRPr="0022400C" w:rsidRDefault="003D33E7" w:rsidP="003D33E7">
      <w:pPr>
        <w:pStyle w:val="HTML"/>
        <w:shd w:val="clear" w:color="auto" w:fill="F8F9FA"/>
        <w:spacing w:line="365" w:lineRule="atLeast"/>
        <w:rPr>
          <w:rFonts w:ascii="inherit" w:hAnsi="inherit"/>
          <w:color w:val="202124"/>
          <w:sz w:val="28"/>
          <w:szCs w:val="28"/>
          <w:lang w:val="kk-KZ"/>
        </w:rPr>
      </w:pPr>
      <w:bookmarkStart w:id="23" w:name="OLE_LINK249"/>
      <w:bookmarkStart w:id="24" w:name="OLE_LINK250"/>
      <w:r w:rsidRPr="0022400C">
        <w:rPr>
          <w:rStyle w:val="y2iqfc"/>
          <w:rFonts w:ascii="inherit" w:hAnsi="inherit"/>
          <w:color w:val="202124"/>
          <w:sz w:val="28"/>
          <w:szCs w:val="28"/>
          <w:lang w:val="kk-KZ"/>
        </w:rPr>
        <w:t>2021 жылға дебиторлық берешектің өсуіне жол берілмеді. Алымдар өткен жылғы дебиторлық берешекті өтеуді есепке алғанда 100% құрады.</w:t>
      </w:r>
    </w:p>
    <w:p w:rsidR="00C502B2" w:rsidRPr="0022400C" w:rsidRDefault="00C502B2" w:rsidP="00840B87">
      <w:pPr>
        <w:ind w:firstLine="576"/>
        <w:rPr>
          <w:sz w:val="28"/>
          <w:szCs w:val="28"/>
          <w:lang w:val="kk-KZ"/>
        </w:rPr>
      </w:pPr>
    </w:p>
    <w:p w:rsidR="00840B87" w:rsidRPr="00D02AE0" w:rsidRDefault="00840B87" w:rsidP="007965C1">
      <w:pPr>
        <w:ind w:firstLine="576"/>
        <w:jc w:val="center"/>
        <w:rPr>
          <w:sz w:val="28"/>
          <w:szCs w:val="28"/>
          <w:highlight w:val="cyan"/>
          <w:lang w:val="kk-KZ"/>
        </w:rPr>
      </w:pPr>
    </w:p>
    <w:tbl>
      <w:tblPr>
        <w:tblW w:w="6220" w:type="dxa"/>
        <w:tblLook w:val="04A0" w:firstRow="1" w:lastRow="0" w:firstColumn="1" w:lastColumn="0" w:noHBand="0" w:noVBand="1"/>
      </w:tblPr>
      <w:tblGrid>
        <w:gridCol w:w="2540"/>
        <w:gridCol w:w="1515"/>
        <w:gridCol w:w="1475"/>
        <w:gridCol w:w="846"/>
      </w:tblGrid>
      <w:tr w:rsidR="00840B87" w:rsidRPr="0022400C" w:rsidTr="00840B87">
        <w:trPr>
          <w:trHeight w:val="255"/>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23"/>
          <w:bookmarkEnd w:id="24"/>
          <w:p w:rsidR="00840B87" w:rsidRPr="0022400C" w:rsidRDefault="003D33E7" w:rsidP="00C868BC">
            <w:pPr>
              <w:jc w:val="center"/>
              <w:rPr>
                <w:bCs/>
                <w:sz w:val="28"/>
                <w:szCs w:val="28"/>
                <w:lang w:val="kk-KZ" w:eastAsia="en-US"/>
              </w:rPr>
            </w:pPr>
            <w:r w:rsidRPr="0022400C">
              <w:rPr>
                <w:bCs/>
                <w:sz w:val="28"/>
                <w:szCs w:val="28"/>
                <w:lang w:val="kk-KZ" w:eastAsia="en-US"/>
              </w:rPr>
              <w:t>Атауы</w:t>
            </w:r>
          </w:p>
        </w:tc>
        <w:tc>
          <w:tcPr>
            <w:tcW w:w="3680" w:type="dxa"/>
            <w:gridSpan w:val="3"/>
            <w:tcBorders>
              <w:top w:val="single" w:sz="4" w:space="0" w:color="auto"/>
              <w:left w:val="nil"/>
              <w:bottom w:val="single" w:sz="4" w:space="0" w:color="auto"/>
              <w:right w:val="single" w:sz="4" w:space="0" w:color="auto"/>
            </w:tcBorders>
            <w:shd w:val="clear" w:color="auto" w:fill="auto"/>
            <w:noWrap/>
            <w:vAlign w:val="bottom"/>
            <w:hideMark/>
          </w:tcPr>
          <w:p w:rsidR="00840B87" w:rsidRPr="0022400C" w:rsidRDefault="003D33E7" w:rsidP="00840B87">
            <w:pPr>
              <w:jc w:val="center"/>
              <w:rPr>
                <w:bCs/>
                <w:sz w:val="28"/>
                <w:szCs w:val="28"/>
                <w:lang w:val="kk-KZ" w:eastAsia="en-US"/>
              </w:rPr>
            </w:pPr>
            <w:r w:rsidRPr="0022400C">
              <w:rPr>
                <w:bCs/>
                <w:sz w:val="28"/>
                <w:szCs w:val="28"/>
                <w:lang w:val="en-US" w:eastAsia="en-US"/>
              </w:rPr>
              <w:t xml:space="preserve">2021 </w:t>
            </w:r>
            <w:r w:rsidRPr="0022400C">
              <w:rPr>
                <w:bCs/>
                <w:sz w:val="28"/>
                <w:szCs w:val="28"/>
                <w:lang w:val="kk-KZ" w:eastAsia="en-US"/>
              </w:rPr>
              <w:t>жыл</w:t>
            </w:r>
          </w:p>
        </w:tc>
      </w:tr>
      <w:tr w:rsidR="00840B87" w:rsidRPr="0022400C" w:rsidTr="00840B87">
        <w:trPr>
          <w:trHeight w:val="270"/>
        </w:trPr>
        <w:tc>
          <w:tcPr>
            <w:tcW w:w="2540" w:type="dxa"/>
            <w:vMerge/>
            <w:tcBorders>
              <w:top w:val="single" w:sz="4" w:space="0" w:color="auto"/>
              <w:left w:val="single" w:sz="4" w:space="0" w:color="auto"/>
              <w:bottom w:val="single" w:sz="4" w:space="0" w:color="auto"/>
              <w:right w:val="single" w:sz="4" w:space="0" w:color="auto"/>
            </w:tcBorders>
            <w:vAlign w:val="center"/>
            <w:hideMark/>
          </w:tcPr>
          <w:p w:rsidR="00840B87" w:rsidRPr="0022400C" w:rsidRDefault="00840B87" w:rsidP="00840B87">
            <w:pPr>
              <w:rPr>
                <w:bCs/>
                <w:sz w:val="28"/>
                <w:szCs w:val="28"/>
                <w:lang w:val="en-US" w:eastAsia="en-US"/>
              </w:rPr>
            </w:pPr>
          </w:p>
        </w:tc>
        <w:tc>
          <w:tcPr>
            <w:tcW w:w="1484" w:type="dxa"/>
            <w:tcBorders>
              <w:top w:val="nil"/>
              <w:left w:val="nil"/>
              <w:bottom w:val="nil"/>
              <w:right w:val="single" w:sz="4" w:space="0" w:color="auto"/>
            </w:tcBorders>
            <w:shd w:val="clear" w:color="auto" w:fill="auto"/>
            <w:noWrap/>
            <w:vAlign w:val="bottom"/>
            <w:hideMark/>
          </w:tcPr>
          <w:p w:rsidR="00840B87" w:rsidRPr="0022400C" w:rsidRDefault="003D33E7" w:rsidP="00840B87">
            <w:pPr>
              <w:jc w:val="center"/>
              <w:rPr>
                <w:bCs/>
                <w:sz w:val="28"/>
                <w:szCs w:val="28"/>
                <w:lang w:val="kk-KZ" w:eastAsia="en-US"/>
              </w:rPr>
            </w:pPr>
            <w:r w:rsidRPr="0022400C">
              <w:rPr>
                <w:bCs/>
                <w:sz w:val="28"/>
                <w:szCs w:val="28"/>
                <w:lang w:val="kk-KZ" w:eastAsia="en-US"/>
              </w:rPr>
              <w:t>есептелген</w:t>
            </w:r>
          </w:p>
        </w:tc>
        <w:tc>
          <w:tcPr>
            <w:tcW w:w="1475" w:type="dxa"/>
            <w:tcBorders>
              <w:top w:val="nil"/>
              <w:left w:val="nil"/>
              <w:bottom w:val="nil"/>
              <w:right w:val="single" w:sz="4" w:space="0" w:color="auto"/>
            </w:tcBorders>
            <w:shd w:val="clear" w:color="auto" w:fill="auto"/>
            <w:noWrap/>
            <w:vAlign w:val="bottom"/>
            <w:hideMark/>
          </w:tcPr>
          <w:p w:rsidR="00840B87" w:rsidRPr="0022400C" w:rsidRDefault="003D33E7" w:rsidP="00840B87">
            <w:pPr>
              <w:jc w:val="center"/>
              <w:rPr>
                <w:bCs/>
                <w:sz w:val="28"/>
                <w:szCs w:val="28"/>
                <w:lang w:val="kk-KZ" w:eastAsia="en-US"/>
              </w:rPr>
            </w:pPr>
            <w:r w:rsidRPr="0022400C">
              <w:rPr>
                <w:bCs/>
                <w:sz w:val="28"/>
                <w:szCs w:val="28"/>
                <w:lang w:val="kk-KZ" w:eastAsia="en-US"/>
              </w:rPr>
              <w:t>төленді</w:t>
            </w:r>
          </w:p>
        </w:tc>
        <w:tc>
          <w:tcPr>
            <w:tcW w:w="721" w:type="dxa"/>
            <w:tcBorders>
              <w:top w:val="nil"/>
              <w:left w:val="nil"/>
              <w:bottom w:val="nil"/>
              <w:right w:val="single" w:sz="4" w:space="0" w:color="auto"/>
            </w:tcBorders>
            <w:shd w:val="clear" w:color="auto" w:fill="auto"/>
            <w:noWrap/>
            <w:vAlign w:val="bottom"/>
            <w:hideMark/>
          </w:tcPr>
          <w:p w:rsidR="00840B87" w:rsidRPr="0022400C" w:rsidRDefault="00840B87" w:rsidP="00840B87">
            <w:pPr>
              <w:jc w:val="center"/>
              <w:rPr>
                <w:bCs/>
                <w:sz w:val="28"/>
                <w:szCs w:val="28"/>
                <w:lang w:val="en-US" w:eastAsia="en-US"/>
              </w:rPr>
            </w:pPr>
            <w:r w:rsidRPr="0022400C">
              <w:rPr>
                <w:bCs/>
                <w:sz w:val="28"/>
                <w:szCs w:val="28"/>
                <w:lang w:val="en-US" w:eastAsia="en-US"/>
              </w:rPr>
              <w:t>%</w:t>
            </w:r>
          </w:p>
        </w:tc>
      </w:tr>
      <w:tr w:rsidR="00840B87" w:rsidRPr="0022400C" w:rsidTr="00840B87">
        <w:trPr>
          <w:trHeight w:val="255"/>
        </w:trPr>
        <w:tc>
          <w:tcPr>
            <w:tcW w:w="254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840B87" w:rsidRPr="0022400C" w:rsidRDefault="003D33E7" w:rsidP="00840B87">
            <w:pPr>
              <w:rPr>
                <w:bCs/>
                <w:sz w:val="28"/>
                <w:szCs w:val="28"/>
                <w:lang w:val="kk-KZ" w:eastAsia="en-US"/>
              </w:rPr>
            </w:pPr>
            <w:r w:rsidRPr="0022400C">
              <w:rPr>
                <w:bCs/>
                <w:sz w:val="28"/>
                <w:szCs w:val="28"/>
                <w:lang w:val="kk-KZ" w:eastAsia="en-US"/>
              </w:rPr>
              <w:t>Барлығы қала бойынша</w:t>
            </w:r>
          </w:p>
        </w:tc>
        <w:tc>
          <w:tcPr>
            <w:tcW w:w="1484" w:type="dxa"/>
            <w:tcBorders>
              <w:top w:val="single" w:sz="8" w:space="0" w:color="auto"/>
              <w:left w:val="nil"/>
              <w:bottom w:val="single" w:sz="4" w:space="0" w:color="auto"/>
              <w:right w:val="single" w:sz="4" w:space="0" w:color="auto"/>
            </w:tcBorders>
            <w:shd w:val="clear" w:color="auto" w:fill="auto"/>
            <w:noWrap/>
            <w:vAlign w:val="bottom"/>
            <w:hideMark/>
          </w:tcPr>
          <w:p w:rsidR="00840B87" w:rsidRPr="0022400C" w:rsidRDefault="00840B87" w:rsidP="00840B87">
            <w:pPr>
              <w:rPr>
                <w:sz w:val="28"/>
                <w:szCs w:val="28"/>
                <w:lang w:val="en-US" w:eastAsia="en-US"/>
              </w:rPr>
            </w:pPr>
            <w:r w:rsidRPr="0022400C">
              <w:rPr>
                <w:sz w:val="28"/>
                <w:szCs w:val="28"/>
                <w:lang w:val="en-US" w:eastAsia="en-US"/>
              </w:rPr>
              <w:t> </w:t>
            </w:r>
          </w:p>
        </w:tc>
        <w:tc>
          <w:tcPr>
            <w:tcW w:w="1475" w:type="dxa"/>
            <w:tcBorders>
              <w:top w:val="single" w:sz="8" w:space="0" w:color="auto"/>
              <w:left w:val="nil"/>
              <w:bottom w:val="single" w:sz="4" w:space="0" w:color="auto"/>
              <w:right w:val="single" w:sz="4" w:space="0" w:color="auto"/>
            </w:tcBorders>
            <w:shd w:val="clear" w:color="auto" w:fill="auto"/>
            <w:noWrap/>
            <w:vAlign w:val="bottom"/>
            <w:hideMark/>
          </w:tcPr>
          <w:p w:rsidR="00840B87" w:rsidRPr="0022400C" w:rsidRDefault="00840B87" w:rsidP="00840B87">
            <w:pPr>
              <w:rPr>
                <w:sz w:val="28"/>
                <w:szCs w:val="28"/>
                <w:lang w:val="en-US" w:eastAsia="en-US"/>
              </w:rPr>
            </w:pPr>
            <w:r w:rsidRPr="0022400C">
              <w:rPr>
                <w:sz w:val="28"/>
                <w:szCs w:val="28"/>
                <w:lang w:val="en-US" w:eastAsia="en-US"/>
              </w:rPr>
              <w:t> </w:t>
            </w:r>
          </w:p>
        </w:tc>
        <w:tc>
          <w:tcPr>
            <w:tcW w:w="721" w:type="dxa"/>
            <w:tcBorders>
              <w:top w:val="single" w:sz="8" w:space="0" w:color="auto"/>
              <w:left w:val="nil"/>
              <w:bottom w:val="single" w:sz="4" w:space="0" w:color="auto"/>
              <w:right w:val="single" w:sz="4" w:space="0" w:color="auto"/>
            </w:tcBorders>
            <w:shd w:val="clear" w:color="auto" w:fill="auto"/>
            <w:noWrap/>
            <w:vAlign w:val="bottom"/>
            <w:hideMark/>
          </w:tcPr>
          <w:p w:rsidR="00840B87" w:rsidRPr="0022400C" w:rsidRDefault="00840B87" w:rsidP="00840B87">
            <w:pPr>
              <w:rPr>
                <w:sz w:val="28"/>
                <w:szCs w:val="28"/>
                <w:lang w:val="en-US" w:eastAsia="en-US"/>
              </w:rPr>
            </w:pPr>
            <w:r w:rsidRPr="0022400C">
              <w:rPr>
                <w:sz w:val="28"/>
                <w:szCs w:val="28"/>
                <w:lang w:val="en-US" w:eastAsia="en-US"/>
              </w:rPr>
              <w:t> </w:t>
            </w:r>
          </w:p>
        </w:tc>
      </w:tr>
      <w:tr w:rsidR="00840B87" w:rsidRPr="0022400C" w:rsidTr="00840B87">
        <w:trPr>
          <w:trHeight w:val="25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840B87" w:rsidRPr="0022400C" w:rsidRDefault="003D33E7" w:rsidP="00840B87">
            <w:pPr>
              <w:rPr>
                <w:sz w:val="28"/>
                <w:szCs w:val="28"/>
                <w:lang w:val="kk-KZ" w:eastAsia="en-US"/>
              </w:rPr>
            </w:pPr>
            <w:r w:rsidRPr="0022400C">
              <w:rPr>
                <w:sz w:val="28"/>
                <w:szCs w:val="28"/>
                <w:lang w:val="kk-KZ" w:eastAsia="en-US"/>
              </w:rPr>
              <w:t>Қаңтар</w:t>
            </w:r>
          </w:p>
        </w:tc>
        <w:tc>
          <w:tcPr>
            <w:tcW w:w="1484"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268 409,9</w:t>
            </w:r>
          </w:p>
        </w:tc>
        <w:tc>
          <w:tcPr>
            <w:tcW w:w="1475"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208 739,2</w:t>
            </w:r>
          </w:p>
        </w:tc>
        <w:tc>
          <w:tcPr>
            <w:tcW w:w="721"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77,8</w:t>
            </w:r>
          </w:p>
        </w:tc>
      </w:tr>
      <w:tr w:rsidR="00840B87" w:rsidRPr="0022400C" w:rsidTr="00840B87">
        <w:trPr>
          <w:trHeight w:val="25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840B87" w:rsidRPr="0022400C" w:rsidRDefault="003D33E7" w:rsidP="00840B87">
            <w:pPr>
              <w:rPr>
                <w:sz w:val="28"/>
                <w:szCs w:val="28"/>
                <w:lang w:val="kk-KZ" w:eastAsia="en-US"/>
              </w:rPr>
            </w:pPr>
            <w:r w:rsidRPr="0022400C">
              <w:rPr>
                <w:sz w:val="28"/>
                <w:szCs w:val="28"/>
                <w:lang w:val="kk-KZ" w:eastAsia="en-US"/>
              </w:rPr>
              <w:t>Ақпан</w:t>
            </w:r>
          </w:p>
        </w:tc>
        <w:tc>
          <w:tcPr>
            <w:tcW w:w="1484"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317 464,1</w:t>
            </w:r>
          </w:p>
        </w:tc>
        <w:tc>
          <w:tcPr>
            <w:tcW w:w="1475"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266 461,2</w:t>
            </w:r>
          </w:p>
        </w:tc>
        <w:tc>
          <w:tcPr>
            <w:tcW w:w="721"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83,9</w:t>
            </w:r>
          </w:p>
        </w:tc>
      </w:tr>
      <w:tr w:rsidR="00840B87" w:rsidRPr="0022400C" w:rsidTr="00840B87">
        <w:trPr>
          <w:trHeight w:val="270"/>
        </w:trPr>
        <w:tc>
          <w:tcPr>
            <w:tcW w:w="2540" w:type="dxa"/>
            <w:tcBorders>
              <w:top w:val="nil"/>
              <w:left w:val="single" w:sz="4" w:space="0" w:color="auto"/>
              <w:bottom w:val="nil"/>
              <w:right w:val="single" w:sz="4" w:space="0" w:color="auto"/>
            </w:tcBorders>
            <w:shd w:val="clear" w:color="auto" w:fill="auto"/>
            <w:noWrap/>
            <w:vAlign w:val="bottom"/>
            <w:hideMark/>
          </w:tcPr>
          <w:p w:rsidR="00840B87" w:rsidRPr="0022400C" w:rsidRDefault="003D33E7" w:rsidP="00840B87">
            <w:pPr>
              <w:rPr>
                <w:sz w:val="28"/>
                <w:szCs w:val="28"/>
                <w:lang w:val="kk-KZ" w:eastAsia="en-US"/>
              </w:rPr>
            </w:pPr>
            <w:r w:rsidRPr="0022400C">
              <w:rPr>
                <w:sz w:val="28"/>
                <w:szCs w:val="28"/>
                <w:lang w:val="kk-KZ" w:eastAsia="en-US"/>
              </w:rPr>
              <w:t>Наурыз</w:t>
            </w:r>
          </w:p>
        </w:tc>
        <w:tc>
          <w:tcPr>
            <w:tcW w:w="1484"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314 737,3</w:t>
            </w:r>
          </w:p>
        </w:tc>
        <w:tc>
          <w:tcPr>
            <w:tcW w:w="1475"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319 618,2</w:t>
            </w:r>
          </w:p>
        </w:tc>
        <w:tc>
          <w:tcPr>
            <w:tcW w:w="721"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101,6</w:t>
            </w:r>
          </w:p>
        </w:tc>
      </w:tr>
      <w:tr w:rsidR="00840B87" w:rsidRPr="0022400C" w:rsidTr="00840B87">
        <w:trPr>
          <w:trHeight w:val="270"/>
        </w:trPr>
        <w:tc>
          <w:tcPr>
            <w:tcW w:w="254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40B87" w:rsidRPr="0022400C" w:rsidRDefault="003D33E7" w:rsidP="00840B87">
            <w:pPr>
              <w:rPr>
                <w:bCs/>
                <w:sz w:val="28"/>
                <w:szCs w:val="28"/>
                <w:lang w:val="kk-KZ" w:eastAsia="en-US"/>
              </w:rPr>
            </w:pPr>
            <w:r w:rsidRPr="0022400C">
              <w:rPr>
                <w:bCs/>
                <w:sz w:val="28"/>
                <w:szCs w:val="28"/>
                <w:lang w:val="en-US" w:eastAsia="en-US"/>
              </w:rPr>
              <w:t xml:space="preserve">1 </w:t>
            </w:r>
            <w:r w:rsidRPr="0022400C">
              <w:rPr>
                <w:bCs/>
                <w:sz w:val="28"/>
                <w:szCs w:val="28"/>
                <w:lang w:val="kk-KZ" w:eastAsia="en-US"/>
              </w:rPr>
              <w:t>тоқсанға қорытынды</w:t>
            </w:r>
          </w:p>
        </w:tc>
        <w:tc>
          <w:tcPr>
            <w:tcW w:w="1484" w:type="dxa"/>
            <w:tcBorders>
              <w:top w:val="single" w:sz="8" w:space="0" w:color="auto"/>
              <w:left w:val="nil"/>
              <w:bottom w:val="single" w:sz="8" w:space="0" w:color="auto"/>
              <w:right w:val="single" w:sz="4" w:space="0" w:color="auto"/>
            </w:tcBorders>
            <w:shd w:val="clear" w:color="auto" w:fill="auto"/>
            <w:noWrap/>
            <w:vAlign w:val="bottom"/>
            <w:hideMark/>
          </w:tcPr>
          <w:p w:rsidR="00840B87" w:rsidRPr="0022400C" w:rsidRDefault="00840B87" w:rsidP="00840B87">
            <w:pPr>
              <w:jc w:val="right"/>
              <w:rPr>
                <w:bCs/>
                <w:sz w:val="28"/>
                <w:szCs w:val="28"/>
                <w:lang w:val="en-US" w:eastAsia="en-US"/>
              </w:rPr>
            </w:pPr>
            <w:r w:rsidRPr="0022400C">
              <w:rPr>
                <w:bCs/>
                <w:sz w:val="28"/>
                <w:szCs w:val="28"/>
                <w:lang w:val="en-US" w:eastAsia="en-US"/>
              </w:rPr>
              <w:t>900 611,3</w:t>
            </w:r>
          </w:p>
        </w:tc>
        <w:tc>
          <w:tcPr>
            <w:tcW w:w="1475" w:type="dxa"/>
            <w:tcBorders>
              <w:top w:val="single" w:sz="8" w:space="0" w:color="auto"/>
              <w:left w:val="nil"/>
              <w:bottom w:val="single" w:sz="8" w:space="0" w:color="auto"/>
              <w:right w:val="single" w:sz="4" w:space="0" w:color="auto"/>
            </w:tcBorders>
            <w:shd w:val="clear" w:color="auto" w:fill="auto"/>
            <w:noWrap/>
            <w:vAlign w:val="bottom"/>
            <w:hideMark/>
          </w:tcPr>
          <w:p w:rsidR="00840B87" w:rsidRPr="0022400C" w:rsidRDefault="00840B87" w:rsidP="00840B87">
            <w:pPr>
              <w:jc w:val="right"/>
              <w:rPr>
                <w:bCs/>
                <w:sz w:val="28"/>
                <w:szCs w:val="28"/>
                <w:lang w:val="en-US" w:eastAsia="en-US"/>
              </w:rPr>
            </w:pPr>
            <w:r w:rsidRPr="0022400C">
              <w:rPr>
                <w:bCs/>
                <w:sz w:val="28"/>
                <w:szCs w:val="28"/>
                <w:lang w:val="en-US" w:eastAsia="en-US"/>
              </w:rPr>
              <w:t>794 818,6</w:t>
            </w:r>
          </w:p>
        </w:tc>
        <w:tc>
          <w:tcPr>
            <w:tcW w:w="721" w:type="dxa"/>
            <w:tcBorders>
              <w:top w:val="single" w:sz="8" w:space="0" w:color="auto"/>
              <w:left w:val="nil"/>
              <w:bottom w:val="single" w:sz="8" w:space="0" w:color="auto"/>
              <w:right w:val="single" w:sz="4" w:space="0" w:color="auto"/>
            </w:tcBorders>
            <w:shd w:val="clear" w:color="auto" w:fill="auto"/>
            <w:noWrap/>
            <w:vAlign w:val="bottom"/>
            <w:hideMark/>
          </w:tcPr>
          <w:p w:rsidR="00840B87" w:rsidRPr="0022400C" w:rsidRDefault="00840B87" w:rsidP="00840B87">
            <w:pPr>
              <w:jc w:val="right"/>
              <w:rPr>
                <w:bCs/>
                <w:sz w:val="28"/>
                <w:szCs w:val="28"/>
                <w:lang w:val="en-US" w:eastAsia="en-US"/>
              </w:rPr>
            </w:pPr>
            <w:r w:rsidRPr="0022400C">
              <w:rPr>
                <w:bCs/>
                <w:sz w:val="28"/>
                <w:szCs w:val="28"/>
                <w:lang w:val="en-US" w:eastAsia="en-US"/>
              </w:rPr>
              <w:t>88,3</w:t>
            </w:r>
          </w:p>
        </w:tc>
      </w:tr>
      <w:tr w:rsidR="00840B87" w:rsidRPr="0022400C" w:rsidTr="00840B87">
        <w:trPr>
          <w:trHeight w:val="25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840B87" w:rsidRPr="0022400C" w:rsidRDefault="003D33E7" w:rsidP="00840B87">
            <w:pPr>
              <w:rPr>
                <w:sz w:val="28"/>
                <w:szCs w:val="28"/>
                <w:lang w:val="kk-KZ" w:eastAsia="en-US"/>
              </w:rPr>
            </w:pPr>
            <w:r w:rsidRPr="0022400C">
              <w:rPr>
                <w:sz w:val="28"/>
                <w:szCs w:val="28"/>
                <w:lang w:val="kk-KZ" w:eastAsia="en-US"/>
              </w:rPr>
              <w:t xml:space="preserve">Сәуір </w:t>
            </w: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327 635,9</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337 037,8</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102,9</w:t>
            </w:r>
          </w:p>
        </w:tc>
      </w:tr>
      <w:tr w:rsidR="00840B87" w:rsidRPr="0022400C" w:rsidTr="00840B87">
        <w:trPr>
          <w:trHeight w:val="25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840B87" w:rsidRPr="0022400C" w:rsidRDefault="003D33E7" w:rsidP="00840B87">
            <w:pPr>
              <w:rPr>
                <w:sz w:val="28"/>
                <w:szCs w:val="28"/>
                <w:lang w:val="kk-KZ" w:eastAsia="en-US"/>
              </w:rPr>
            </w:pPr>
            <w:proofErr w:type="spellStart"/>
            <w:r w:rsidRPr="0022400C">
              <w:rPr>
                <w:sz w:val="28"/>
                <w:szCs w:val="28"/>
                <w:lang w:val="en-US" w:eastAsia="en-US"/>
              </w:rPr>
              <w:t>Ма</w:t>
            </w:r>
            <w:proofErr w:type="spellEnd"/>
            <w:r w:rsidRPr="0022400C">
              <w:rPr>
                <w:sz w:val="28"/>
                <w:szCs w:val="28"/>
                <w:lang w:val="kk-KZ" w:eastAsia="en-US"/>
              </w:rPr>
              <w:t>мыр</w:t>
            </w:r>
          </w:p>
        </w:tc>
        <w:tc>
          <w:tcPr>
            <w:tcW w:w="1484"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320 896,6</w:t>
            </w:r>
          </w:p>
        </w:tc>
        <w:tc>
          <w:tcPr>
            <w:tcW w:w="1475"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301 730,7</w:t>
            </w:r>
          </w:p>
        </w:tc>
        <w:tc>
          <w:tcPr>
            <w:tcW w:w="721"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94,0</w:t>
            </w:r>
          </w:p>
        </w:tc>
      </w:tr>
      <w:tr w:rsidR="00840B87" w:rsidRPr="0022400C" w:rsidTr="00840B87">
        <w:trPr>
          <w:trHeight w:val="270"/>
        </w:trPr>
        <w:tc>
          <w:tcPr>
            <w:tcW w:w="2540" w:type="dxa"/>
            <w:tcBorders>
              <w:top w:val="nil"/>
              <w:left w:val="single" w:sz="4" w:space="0" w:color="auto"/>
              <w:bottom w:val="nil"/>
              <w:right w:val="single" w:sz="4" w:space="0" w:color="auto"/>
            </w:tcBorders>
            <w:shd w:val="clear" w:color="auto" w:fill="auto"/>
            <w:noWrap/>
            <w:vAlign w:val="bottom"/>
            <w:hideMark/>
          </w:tcPr>
          <w:p w:rsidR="00840B87" w:rsidRPr="0022400C" w:rsidRDefault="003D33E7" w:rsidP="00840B87">
            <w:pPr>
              <w:rPr>
                <w:sz w:val="28"/>
                <w:szCs w:val="28"/>
                <w:lang w:val="kk-KZ" w:eastAsia="en-US"/>
              </w:rPr>
            </w:pPr>
            <w:r w:rsidRPr="0022400C">
              <w:rPr>
                <w:sz w:val="28"/>
                <w:szCs w:val="28"/>
                <w:lang w:val="kk-KZ" w:eastAsia="en-US"/>
              </w:rPr>
              <w:t>маусым</w:t>
            </w:r>
          </w:p>
        </w:tc>
        <w:tc>
          <w:tcPr>
            <w:tcW w:w="1484"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359 378,4</w:t>
            </w:r>
          </w:p>
        </w:tc>
        <w:tc>
          <w:tcPr>
            <w:tcW w:w="1475"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346 390,6</w:t>
            </w:r>
          </w:p>
        </w:tc>
        <w:tc>
          <w:tcPr>
            <w:tcW w:w="721"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96,4</w:t>
            </w:r>
          </w:p>
        </w:tc>
      </w:tr>
      <w:tr w:rsidR="00840B87" w:rsidRPr="0022400C" w:rsidTr="00840B87">
        <w:trPr>
          <w:trHeight w:val="270"/>
        </w:trPr>
        <w:tc>
          <w:tcPr>
            <w:tcW w:w="254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40B87" w:rsidRPr="0022400C" w:rsidRDefault="003D33E7" w:rsidP="00840B87">
            <w:pPr>
              <w:rPr>
                <w:bCs/>
                <w:sz w:val="28"/>
                <w:szCs w:val="28"/>
                <w:lang w:val="kk-KZ" w:eastAsia="en-US"/>
              </w:rPr>
            </w:pPr>
            <w:r w:rsidRPr="0022400C">
              <w:rPr>
                <w:bCs/>
                <w:sz w:val="28"/>
                <w:szCs w:val="28"/>
                <w:lang w:val="en-US" w:eastAsia="en-US"/>
              </w:rPr>
              <w:t xml:space="preserve"> 2 </w:t>
            </w:r>
            <w:r w:rsidRPr="0022400C">
              <w:rPr>
                <w:bCs/>
                <w:sz w:val="28"/>
                <w:szCs w:val="28"/>
                <w:lang w:val="kk-KZ" w:eastAsia="en-US"/>
              </w:rPr>
              <w:t>тоқсанға қорытынды</w:t>
            </w:r>
          </w:p>
        </w:tc>
        <w:tc>
          <w:tcPr>
            <w:tcW w:w="1484" w:type="dxa"/>
            <w:tcBorders>
              <w:top w:val="single" w:sz="8" w:space="0" w:color="auto"/>
              <w:left w:val="nil"/>
              <w:bottom w:val="single" w:sz="8" w:space="0" w:color="auto"/>
              <w:right w:val="single" w:sz="4" w:space="0" w:color="auto"/>
            </w:tcBorders>
            <w:shd w:val="clear" w:color="auto" w:fill="auto"/>
            <w:noWrap/>
            <w:vAlign w:val="bottom"/>
            <w:hideMark/>
          </w:tcPr>
          <w:p w:rsidR="00840B87" w:rsidRPr="0022400C" w:rsidRDefault="00840B87" w:rsidP="00840B87">
            <w:pPr>
              <w:jc w:val="right"/>
              <w:rPr>
                <w:bCs/>
                <w:sz w:val="28"/>
                <w:szCs w:val="28"/>
                <w:lang w:val="en-US" w:eastAsia="en-US"/>
              </w:rPr>
            </w:pPr>
            <w:r w:rsidRPr="0022400C">
              <w:rPr>
                <w:bCs/>
                <w:sz w:val="28"/>
                <w:szCs w:val="28"/>
                <w:lang w:val="en-US" w:eastAsia="en-US"/>
              </w:rPr>
              <w:t>1 007 911,0</w:t>
            </w:r>
          </w:p>
        </w:tc>
        <w:tc>
          <w:tcPr>
            <w:tcW w:w="1475" w:type="dxa"/>
            <w:tcBorders>
              <w:top w:val="single" w:sz="8" w:space="0" w:color="auto"/>
              <w:left w:val="nil"/>
              <w:bottom w:val="single" w:sz="8" w:space="0" w:color="auto"/>
              <w:right w:val="single" w:sz="4" w:space="0" w:color="auto"/>
            </w:tcBorders>
            <w:shd w:val="clear" w:color="auto" w:fill="auto"/>
            <w:noWrap/>
            <w:vAlign w:val="bottom"/>
            <w:hideMark/>
          </w:tcPr>
          <w:p w:rsidR="00840B87" w:rsidRPr="0022400C" w:rsidRDefault="00840B87" w:rsidP="00840B87">
            <w:pPr>
              <w:jc w:val="right"/>
              <w:rPr>
                <w:bCs/>
                <w:sz w:val="28"/>
                <w:szCs w:val="28"/>
                <w:lang w:val="en-US" w:eastAsia="en-US"/>
              </w:rPr>
            </w:pPr>
            <w:r w:rsidRPr="0022400C">
              <w:rPr>
                <w:bCs/>
                <w:sz w:val="28"/>
                <w:szCs w:val="28"/>
                <w:lang w:val="en-US" w:eastAsia="en-US"/>
              </w:rPr>
              <w:t>985 159,0</w:t>
            </w:r>
          </w:p>
        </w:tc>
        <w:tc>
          <w:tcPr>
            <w:tcW w:w="721" w:type="dxa"/>
            <w:tcBorders>
              <w:top w:val="single" w:sz="8" w:space="0" w:color="auto"/>
              <w:left w:val="nil"/>
              <w:bottom w:val="single" w:sz="8" w:space="0" w:color="auto"/>
              <w:right w:val="single" w:sz="4" w:space="0" w:color="auto"/>
            </w:tcBorders>
            <w:shd w:val="clear" w:color="auto" w:fill="auto"/>
            <w:noWrap/>
            <w:vAlign w:val="bottom"/>
            <w:hideMark/>
          </w:tcPr>
          <w:p w:rsidR="00840B87" w:rsidRPr="0022400C" w:rsidRDefault="00840B87" w:rsidP="00840B87">
            <w:pPr>
              <w:jc w:val="right"/>
              <w:rPr>
                <w:bCs/>
                <w:sz w:val="28"/>
                <w:szCs w:val="28"/>
                <w:lang w:val="en-US" w:eastAsia="en-US"/>
              </w:rPr>
            </w:pPr>
            <w:r w:rsidRPr="0022400C">
              <w:rPr>
                <w:bCs/>
                <w:sz w:val="28"/>
                <w:szCs w:val="28"/>
                <w:lang w:val="en-US" w:eastAsia="en-US"/>
              </w:rPr>
              <w:t>97,7</w:t>
            </w:r>
          </w:p>
        </w:tc>
      </w:tr>
      <w:tr w:rsidR="00840B87" w:rsidRPr="0022400C" w:rsidTr="00840B87">
        <w:trPr>
          <w:trHeight w:val="270"/>
        </w:trPr>
        <w:tc>
          <w:tcPr>
            <w:tcW w:w="2540" w:type="dxa"/>
            <w:tcBorders>
              <w:top w:val="nil"/>
              <w:left w:val="single" w:sz="4" w:space="0" w:color="auto"/>
              <w:bottom w:val="single" w:sz="8" w:space="0" w:color="auto"/>
              <w:right w:val="single" w:sz="4" w:space="0" w:color="auto"/>
            </w:tcBorders>
            <w:shd w:val="clear" w:color="auto" w:fill="auto"/>
            <w:noWrap/>
            <w:vAlign w:val="bottom"/>
            <w:hideMark/>
          </w:tcPr>
          <w:p w:rsidR="00840B87" w:rsidRPr="0022400C" w:rsidRDefault="003D33E7" w:rsidP="00840B87">
            <w:pPr>
              <w:rPr>
                <w:bCs/>
                <w:sz w:val="28"/>
                <w:szCs w:val="28"/>
                <w:lang w:val="kk-KZ" w:eastAsia="en-US"/>
              </w:rPr>
            </w:pPr>
            <w:r w:rsidRPr="0022400C">
              <w:rPr>
                <w:bCs/>
                <w:sz w:val="28"/>
                <w:szCs w:val="28"/>
                <w:lang w:val="en-US" w:eastAsia="en-US"/>
              </w:rPr>
              <w:t xml:space="preserve"> 1 </w:t>
            </w:r>
            <w:r w:rsidRPr="0022400C">
              <w:rPr>
                <w:bCs/>
                <w:sz w:val="28"/>
                <w:szCs w:val="28"/>
                <w:lang w:val="kk-KZ" w:eastAsia="en-US"/>
              </w:rPr>
              <w:t>тоқсанға қорытынды</w:t>
            </w:r>
          </w:p>
        </w:tc>
        <w:tc>
          <w:tcPr>
            <w:tcW w:w="1484" w:type="dxa"/>
            <w:tcBorders>
              <w:top w:val="nil"/>
              <w:left w:val="nil"/>
              <w:bottom w:val="single" w:sz="8" w:space="0" w:color="auto"/>
              <w:right w:val="single" w:sz="4" w:space="0" w:color="auto"/>
            </w:tcBorders>
            <w:shd w:val="clear" w:color="auto" w:fill="auto"/>
            <w:noWrap/>
            <w:vAlign w:val="bottom"/>
            <w:hideMark/>
          </w:tcPr>
          <w:p w:rsidR="00840B87" w:rsidRPr="0022400C" w:rsidRDefault="00840B87" w:rsidP="00840B87">
            <w:pPr>
              <w:jc w:val="right"/>
              <w:rPr>
                <w:bCs/>
                <w:sz w:val="28"/>
                <w:szCs w:val="28"/>
                <w:lang w:val="en-US" w:eastAsia="en-US"/>
              </w:rPr>
            </w:pPr>
            <w:r w:rsidRPr="0022400C">
              <w:rPr>
                <w:bCs/>
                <w:sz w:val="28"/>
                <w:szCs w:val="28"/>
                <w:lang w:val="en-US" w:eastAsia="en-US"/>
              </w:rPr>
              <w:t>1 908 522,3</w:t>
            </w:r>
          </w:p>
        </w:tc>
        <w:tc>
          <w:tcPr>
            <w:tcW w:w="1475" w:type="dxa"/>
            <w:tcBorders>
              <w:top w:val="nil"/>
              <w:left w:val="nil"/>
              <w:bottom w:val="single" w:sz="8" w:space="0" w:color="auto"/>
              <w:right w:val="single" w:sz="4" w:space="0" w:color="auto"/>
            </w:tcBorders>
            <w:shd w:val="clear" w:color="auto" w:fill="auto"/>
            <w:noWrap/>
            <w:vAlign w:val="bottom"/>
            <w:hideMark/>
          </w:tcPr>
          <w:p w:rsidR="00840B87" w:rsidRPr="0022400C" w:rsidRDefault="00840B87" w:rsidP="00840B87">
            <w:pPr>
              <w:jc w:val="right"/>
              <w:rPr>
                <w:bCs/>
                <w:sz w:val="28"/>
                <w:szCs w:val="28"/>
                <w:lang w:val="en-US" w:eastAsia="en-US"/>
              </w:rPr>
            </w:pPr>
            <w:r w:rsidRPr="0022400C">
              <w:rPr>
                <w:bCs/>
                <w:sz w:val="28"/>
                <w:szCs w:val="28"/>
                <w:lang w:val="en-US" w:eastAsia="en-US"/>
              </w:rPr>
              <w:t>1 779 977,6</w:t>
            </w:r>
          </w:p>
        </w:tc>
        <w:tc>
          <w:tcPr>
            <w:tcW w:w="721" w:type="dxa"/>
            <w:tcBorders>
              <w:top w:val="nil"/>
              <w:left w:val="nil"/>
              <w:bottom w:val="single" w:sz="8" w:space="0" w:color="auto"/>
              <w:right w:val="single" w:sz="4" w:space="0" w:color="auto"/>
            </w:tcBorders>
            <w:shd w:val="clear" w:color="auto" w:fill="auto"/>
            <w:noWrap/>
            <w:vAlign w:val="bottom"/>
            <w:hideMark/>
          </w:tcPr>
          <w:p w:rsidR="00840B87" w:rsidRPr="0022400C" w:rsidRDefault="00840B87" w:rsidP="00840B87">
            <w:pPr>
              <w:jc w:val="right"/>
              <w:rPr>
                <w:bCs/>
                <w:sz w:val="28"/>
                <w:szCs w:val="28"/>
                <w:lang w:val="en-US" w:eastAsia="en-US"/>
              </w:rPr>
            </w:pPr>
            <w:r w:rsidRPr="0022400C">
              <w:rPr>
                <w:bCs/>
                <w:sz w:val="28"/>
                <w:szCs w:val="28"/>
                <w:lang w:val="en-US" w:eastAsia="en-US"/>
              </w:rPr>
              <w:t>93,3</w:t>
            </w:r>
          </w:p>
        </w:tc>
      </w:tr>
      <w:tr w:rsidR="00840B87" w:rsidRPr="0022400C" w:rsidTr="00840B87">
        <w:trPr>
          <w:trHeight w:val="25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840B87" w:rsidRPr="0022400C" w:rsidRDefault="003D33E7" w:rsidP="00840B87">
            <w:pPr>
              <w:rPr>
                <w:sz w:val="28"/>
                <w:szCs w:val="28"/>
                <w:lang w:val="kk-KZ" w:eastAsia="en-US"/>
              </w:rPr>
            </w:pPr>
            <w:r w:rsidRPr="0022400C">
              <w:rPr>
                <w:sz w:val="28"/>
                <w:szCs w:val="28"/>
                <w:lang w:val="kk-KZ" w:eastAsia="en-US"/>
              </w:rPr>
              <w:t xml:space="preserve">Шілде </w:t>
            </w: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308 777,8</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338 082,3</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109,5</w:t>
            </w:r>
          </w:p>
        </w:tc>
      </w:tr>
      <w:tr w:rsidR="00840B87" w:rsidRPr="0022400C" w:rsidTr="00840B87">
        <w:trPr>
          <w:trHeight w:val="25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840B87" w:rsidRPr="0022400C" w:rsidRDefault="003D33E7" w:rsidP="00840B87">
            <w:pPr>
              <w:rPr>
                <w:sz w:val="28"/>
                <w:szCs w:val="28"/>
                <w:lang w:val="kk-KZ" w:eastAsia="en-US"/>
              </w:rPr>
            </w:pPr>
            <w:r w:rsidRPr="0022400C">
              <w:rPr>
                <w:sz w:val="28"/>
                <w:szCs w:val="28"/>
                <w:lang w:val="kk-KZ" w:eastAsia="en-US"/>
              </w:rPr>
              <w:t xml:space="preserve">Тамыз </w:t>
            </w:r>
          </w:p>
        </w:tc>
        <w:tc>
          <w:tcPr>
            <w:tcW w:w="1484"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320 745,7</w:t>
            </w:r>
          </w:p>
        </w:tc>
        <w:tc>
          <w:tcPr>
            <w:tcW w:w="1475"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317 026,8</w:t>
            </w:r>
          </w:p>
        </w:tc>
        <w:tc>
          <w:tcPr>
            <w:tcW w:w="721"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98,8</w:t>
            </w:r>
          </w:p>
        </w:tc>
      </w:tr>
      <w:tr w:rsidR="00840B87" w:rsidRPr="0022400C" w:rsidTr="00840B87">
        <w:trPr>
          <w:trHeight w:val="270"/>
        </w:trPr>
        <w:tc>
          <w:tcPr>
            <w:tcW w:w="2540" w:type="dxa"/>
            <w:tcBorders>
              <w:top w:val="nil"/>
              <w:left w:val="single" w:sz="4" w:space="0" w:color="auto"/>
              <w:bottom w:val="nil"/>
              <w:right w:val="single" w:sz="4" w:space="0" w:color="auto"/>
            </w:tcBorders>
            <w:shd w:val="clear" w:color="auto" w:fill="auto"/>
            <w:noWrap/>
            <w:vAlign w:val="bottom"/>
            <w:hideMark/>
          </w:tcPr>
          <w:p w:rsidR="00840B87" w:rsidRPr="0022400C" w:rsidRDefault="003D33E7" w:rsidP="00840B87">
            <w:pPr>
              <w:rPr>
                <w:sz w:val="28"/>
                <w:szCs w:val="28"/>
                <w:lang w:val="kk-KZ" w:eastAsia="en-US"/>
              </w:rPr>
            </w:pPr>
            <w:r w:rsidRPr="0022400C">
              <w:rPr>
                <w:sz w:val="28"/>
                <w:szCs w:val="28"/>
                <w:lang w:val="kk-KZ" w:eastAsia="en-US"/>
              </w:rPr>
              <w:t xml:space="preserve">Қыркүйек </w:t>
            </w:r>
          </w:p>
        </w:tc>
        <w:tc>
          <w:tcPr>
            <w:tcW w:w="1484"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323 399,4</w:t>
            </w:r>
          </w:p>
        </w:tc>
        <w:tc>
          <w:tcPr>
            <w:tcW w:w="1475"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333 346,7</w:t>
            </w:r>
          </w:p>
        </w:tc>
        <w:tc>
          <w:tcPr>
            <w:tcW w:w="721"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103,1</w:t>
            </w:r>
          </w:p>
        </w:tc>
      </w:tr>
      <w:tr w:rsidR="00840B87" w:rsidRPr="0022400C" w:rsidTr="00840B87">
        <w:trPr>
          <w:trHeight w:val="270"/>
        </w:trPr>
        <w:tc>
          <w:tcPr>
            <w:tcW w:w="254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40B87" w:rsidRPr="0022400C" w:rsidRDefault="003D33E7" w:rsidP="00840B87">
            <w:pPr>
              <w:rPr>
                <w:bCs/>
                <w:sz w:val="28"/>
                <w:szCs w:val="28"/>
                <w:lang w:val="kk-KZ" w:eastAsia="en-US"/>
              </w:rPr>
            </w:pPr>
            <w:r w:rsidRPr="0022400C">
              <w:rPr>
                <w:bCs/>
                <w:sz w:val="28"/>
                <w:szCs w:val="28"/>
                <w:lang w:val="en-US" w:eastAsia="en-US"/>
              </w:rPr>
              <w:t>3</w:t>
            </w:r>
            <w:r w:rsidRPr="0022400C">
              <w:rPr>
                <w:bCs/>
                <w:sz w:val="28"/>
                <w:szCs w:val="28"/>
                <w:lang w:val="kk-KZ" w:eastAsia="en-US"/>
              </w:rPr>
              <w:t xml:space="preserve"> тоқсанға қорытынды</w:t>
            </w:r>
          </w:p>
        </w:tc>
        <w:tc>
          <w:tcPr>
            <w:tcW w:w="1484" w:type="dxa"/>
            <w:tcBorders>
              <w:top w:val="single" w:sz="8" w:space="0" w:color="auto"/>
              <w:left w:val="nil"/>
              <w:bottom w:val="single" w:sz="8" w:space="0" w:color="auto"/>
              <w:right w:val="single" w:sz="4" w:space="0" w:color="auto"/>
            </w:tcBorders>
            <w:shd w:val="clear" w:color="auto" w:fill="auto"/>
            <w:noWrap/>
            <w:vAlign w:val="bottom"/>
            <w:hideMark/>
          </w:tcPr>
          <w:p w:rsidR="00840B87" w:rsidRPr="0022400C" w:rsidRDefault="003D33E7" w:rsidP="00840B87">
            <w:pPr>
              <w:jc w:val="right"/>
              <w:rPr>
                <w:bCs/>
                <w:sz w:val="28"/>
                <w:szCs w:val="28"/>
                <w:lang w:val="en-US" w:eastAsia="en-US"/>
              </w:rPr>
            </w:pPr>
            <w:r w:rsidRPr="0022400C">
              <w:rPr>
                <w:bCs/>
                <w:sz w:val="28"/>
                <w:szCs w:val="28"/>
                <w:lang w:val="kk-KZ" w:eastAsia="en-US"/>
              </w:rPr>
              <w:t xml:space="preserve"> </w:t>
            </w:r>
            <w:r w:rsidR="00840B87" w:rsidRPr="0022400C">
              <w:rPr>
                <w:bCs/>
                <w:sz w:val="28"/>
                <w:szCs w:val="28"/>
                <w:lang w:val="en-US" w:eastAsia="en-US"/>
              </w:rPr>
              <w:t>952 923,0</w:t>
            </w:r>
          </w:p>
        </w:tc>
        <w:tc>
          <w:tcPr>
            <w:tcW w:w="1475" w:type="dxa"/>
            <w:tcBorders>
              <w:top w:val="single" w:sz="8" w:space="0" w:color="auto"/>
              <w:left w:val="nil"/>
              <w:bottom w:val="single" w:sz="8" w:space="0" w:color="auto"/>
              <w:right w:val="single" w:sz="4" w:space="0" w:color="auto"/>
            </w:tcBorders>
            <w:shd w:val="clear" w:color="auto" w:fill="auto"/>
            <w:noWrap/>
            <w:vAlign w:val="bottom"/>
            <w:hideMark/>
          </w:tcPr>
          <w:p w:rsidR="00840B87" w:rsidRPr="0022400C" w:rsidRDefault="00840B87" w:rsidP="00840B87">
            <w:pPr>
              <w:jc w:val="right"/>
              <w:rPr>
                <w:bCs/>
                <w:sz w:val="28"/>
                <w:szCs w:val="28"/>
                <w:lang w:val="en-US" w:eastAsia="en-US"/>
              </w:rPr>
            </w:pPr>
            <w:r w:rsidRPr="0022400C">
              <w:rPr>
                <w:bCs/>
                <w:sz w:val="28"/>
                <w:szCs w:val="28"/>
                <w:lang w:val="en-US" w:eastAsia="en-US"/>
              </w:rPr>
              <w:t>988 455,8</w:t>
            </w:r>
          </w:p>
        </w:tc>
        <w:tc>
          <w:tcPr>
            <w:tcW w:w="721" w:type="dxa"/>
            <w:tcBorders>
              <w:top w:val="single" w:sz="8" w:space="0" w:color="auto"/>
              <w:left w:val="nil"/>
              <w:bottom w:val="single" w:sz="8" w:space="0" w:color="auto"/>
              <w:right w:val="single" w:sz="4" w:space="0" w:color="auto"/>
            </w:tcBorders>
            <w:shd w:val="clear" w:color="auto" w:fill="auto"/>
            <w:noWrap/>
            <w:vAlign w:val="bottom"/>
            <w:hideMark/>
          </w:tcPr>
          <w:p w:rsidR="00840B87" w:rsidRPr="0022400C" w:rsidRDefault="00840B87" w:rsidP="00840B87">
            <w:pPr>
              <w:jc w:val="right"/>
              <w:rPr>
                <w:bCs/>
                <w:sz w:val="28"/>
                <w:szCs w:val="28"/>
                <w:lang w:val="en-US" w:eastAsia="en-US"/>
              </w:rPr>
            </w:pPr>
            <w:r w:rsidRPr="0022400C">
              <w:rPr>
                <w:bCs/>
                <w:sz w:val="28"/>
                <w:szCs w:val="28"/>
                <w:lang w:val="en-US" w:eastAsia="en-US"/>
              </w:rPr>
              <w:t>103,7</w:t>
            </w:r>
          </w:p>
        </w:tc>
      </w:tr>
      <w:tr w:rsidR="00840B87" w:rsidRPr="0022400C" w:rsidTr="00840B87">
        <w:trPr>
          <w:trHeight w:val="270"/>
        </w:trPr>
        <w:tc>
          <w:tcPr>
            <w:tcW w:w="2540" w:type="dxa"/>
            <w:tcBorders>
              <w:top w:val="nil"/>
              <w:left w:val="single" w:sz="4" w:space="0" w:color="auto"/>
              <w:bottom w:val="single" w:sz="8" w:space="0" w:color="auto"/>
              <w:right w:val="single" w:sz="4" w:space="0" w:color="auto"/>
            </w:tcBorders>
            <w:shd w:val="clear" w:color="auto" w:fill="auto"/>
            <w:noWrap/>
            <w:vAlign w:val="bottom"/>
            <w:hideMark/>
          </w:tcPr>
          <w:p w:rsidR="00840B87" w:rsidRPr="0022400C" w:rsidRDefault="003D33E7" w:rsidP="00840B87">
            <w:pPr>
              <w:rPr>
                <w:bCs/>
                <w:sz w:val="28"/>
                <w:szCs w:val="28"/>
                <w:lang w:val="kk-KZ" w:eastAsia="en-US"/>
              </w:rPr>
            </w:pPr>
            <w:r w:rsidRPr="0022400C">
              <w:rPr>
                <w:bCs/>
                <w:sz w:val="28"/>
                <w:szCs w:val="28"/>
                <w:lang w:val="en-US" w:eastAsia="en-US"/>
              </w:rPr>
              <w:t xml:space="preserve"> 11 </w:t>
            </w:r>
            <w:r w:rsidRPr="0022400C">
              <w:rPr>
                <w:bCs/>
                <w:sz w:val="28"/>
                <w:szCs w:val="28"/>
                <w:lang w:val="kk-KZ" w:eastAsia="en-US"/>
              </w:rPr>
              <w:t>айға қорытынды</w:t>
            </w:r>
          </w:p>
        </w:tc>
        <w:tc>
          <w:tcPr>
            <w:tcW w:w="1484" w:type="dxa"/>
            <w:tcBorders>
              <w:top w:val="nil"/>
              <w:left w:val="nil"/>
              <w:bottom w:val="single" w:sz="8" w:space="0" w:color="auto"/>
              <w:right w:val="single" w:sz="4" w:space="0" w:color="auto"/>
            </w:tcBorders>
            <w:shd w:val="clear" w:color="auto" w:fill="auto"/>
            <w:noWrap/>
            <w:vAlign w:val="bottom"/>
            <w:hideMark/>
          </w:tcPr>
          <w:p w:rsidR="00840B87" w:rsidRPr="0022400C" w:rsidRDefault="00840B87" w:rsidP="00840B87">
            <w:pPr>
              <w:jc w:val="right"/>
              <w:rPr>
                <w:bCs/>
                <w:sz w:val="28"/>
                <w:szCs w:val="28"/>
                <w:lang w:val="en-US" w:eastAsia="en-US"/>
              </w:rPr>
            </w:pPr>
            <w:r w:rsidRPr="0022400C">
              <w:rPr>
                <w:bCs/>
                <w:sz w:val="28"/>
                <w:szCs w:val="28"/>
                <w:lang w:val="en-US" w:eastAsia="en-US"/>
              </w:rPr>
              <w:t>2 861 445,3</w:t>
            </w:r>
          </w:p>
        </w:tc>
        <w:tc>
          <w:tcPr>
            <w:tcW w:w="1475" w:type="dxa"/>
            <w:tcBorders>
              <w:top w:val="nil"/>
              <w:left w:val="nil"/>
              <w:bottom w:val="single" w:sz="8" w:space="0" w:color="auto"/>
              <w:right w:val="single" w:sz="4" w:space="0" w:color="auto"/>
            </w:tcBorders>
            <w:shd w:val="clear" w:color="auto" w:fill="auto"/>
            <w:noWrap/>
            <w:vAlign w:val="bottom"/>
            <w:hideMark/>
          </w:tcPr>
          <w:p w:rsidR="00840B87" w:rsidRPr="0022400C" w:rsidRDefault="00840B87" w:rsidP="00840B87">
            <w:pPr>
              <w:jc w:val="right"/>
              <w:rPr>
                <w:bCs/>
                <w:sz w:val="28"/>
                <w:szCs w:val="28"/>
                <w:lang w:val="en-US" w:eastAsia="en-US"/>
              </w:rPr>
            </w:pPr>
            <w:r w:rsidRPr="0022400C">
              <w:rPr>
                <w:bCs/>
                <w:sz w:val="28"/>
                <w:szCs w:val="28"/>
                <w:lang w:val="en-US" w:eastAsia="en-US"/>
              </w:rPr>
              <w:t>2 768 433,3</w:t>
            </w:r>
          </w:p>
        </w:tc>
        <w:tc>
          <w:tcPr>
            <w:tcW w:w="721" w:type="dxa"/>
            <w:tcBorders>
              <w:top w:val="nil"/>
              <w:left w:val="nil"/>
              <w:bottom w:val="single" w:sz="8" w:space="0" w:color="auto"/>
              <w:right w:val="single" w:sz="4" w:space="0" w:color="auto"/>
            </w:tcBorders>
            <w:shd w:val="clear" w:color="auto" w:fill="auto"/>
            <w:noWrap/>
            <w:vAlign w:val="bottom"/>
            <w:hideMark/>
          </w:tcPr>
          <w:p w:rsidR="00840B87" w:rsidRPr="0022400C" w:rsidRDefault="00840B87" w:rsidP="00840B87">
            <w:pPr>
              <w:jc w:val="right"/>
              <w:rPr>
                <w:bCs/>
                <w:sz w:val="28"/>
                <w:szCs w:val="28"/>
                <w:lang w:val="en-US" w:eastAsia="en-US"/>
              </w:rPr>
            </w:pPr>
            <w:r w:rsidRPr="0022400C">
              <w:rPr>
                <w:bCs/>
                <w:sz w:val="28"/>
                <w:szCs w:val="28"/>
                <w:lang w:val="en-US" w:eastAsia="en-US"/>
              </w:rPr>
              <w:t>96,7</w:t>
            </w:r>
          </w:p>
        </w:tc>
      </w:tr>
      <w:tr w:rsidR="00840B87" w:rsidRPr="0022400C" w:rsidTr="00840B87">
        <w:trPr>
          <w:trHeight w:val="25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840B87" w:rsidRPr="0022400C" w:rsidRDefault="00234AFB" w:rsidP="00840B87">
            <w:pPr>
              <w:rPr>
                <w:sz w:val="28"/>
                <w:szCs w:val="28"/>
                <w:lang w:val="kk-KZ" w:eastAsia="en-US"/>
              </w:rPr>
            </w:pPr>
            <w:r w:rsidRPr="0022400C">
              <w:rPr>
                <w:sz w:val="28"/>
                <w:szCs w:val="28"/>
                <w:lang w:val="kk-KZ" w:eastAsia="en-US"/>
              </w:rPr>
              <w:t xml:space="preserve">Қазан </w:t>
            </w: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347 844,7</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307 315,8</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88,3</w:t>
            </w:r>
          </w:p>
        </w:tc>
      </w:tr>
      <w:tr w:rsidR="00840B87" w:rsidRPr="0022400C" w:rsidTr="00840B87">
        <w:trPr>
          <w:trHeight w:val="25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840B87" w:rsidRPr="0022400C" w:rsidRDefault="00234AFB" w:rsidP="00840B87">
            <w:pPr>
              <w:rPr>
                <w:sz w:val="28"/>
                <w:szCs w:val="28"/>
                <w:lang w:val="kk-KZ" w:eastAsia="en-US"/>
              </w:rPr>
            </w:pPr>
            <w:r w:rsidRPr="0022400C">
              <w:rPr>
                <w:sz w:val="28"/>
                <w:szCs w:val="28"/>
                <w:lang w:val="kk-KZ" w:eastAsia="en-US"/>
              </w:rPr>
              <w:t xml:space="preserve">Қараша </w:t>
            </w:r>
          </w:p>
        </w:tc>
        <w:tc>
          <w:tcPr>
            <w:tcW w:w="1484"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338 585,7</w:t>
            </w:r>
          </w:p>
        </w:tc>
        <w:tc>
          <w:tcPr>
            <w:tcW w:w="1475"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368 980,8</w:t>
            </w:r>
          </w:p>
        </w:tc>
        <w:tc>
          <w:tcPr>
            <w:tcW w:w="721"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109,0</w:t>
            </w:r>
          </w:p>
        </w:tc>
      </w:tr>
      <w:tr w:rsidR="00840B87" w:rsidRPr="0022400C" w:rsidTr="00840B87">
        <w:trPr>
          <w:trHeight w:val="270"/>
        </w:trPr>
        <w:tc>
          <w:tcPr>
            <w:tcW w:w="2540" w:type="dxa"/>
            <w:tcBorders>
              <w:top w:val="nil"/>
              <w:left w:val="single" w:sz="4" w:space="0" w:color="auto"/>
              <w:bottom w:val="nil"/>
              <w:right w:val="single" w:sz="4" w:space="0" w:color="auto"/>
            </w:tcBorders>
            <w:shd w:val="clear" w:color="auto" w:fill="auto"/>
            <w:noWrap/>
            <w:vAlign w:val="bottom"/>
            <w:hideMark/>
          </w:tcPr>
          <w:p w:rsidR="00234AFB" w:rsidRPr="0022400C" w:rsidRDefault="00234AFB" w:rsidP="00840B87">
            <w:pPr>
              <w:rPr>
                <w:sz w:val="28"/>
                <w:szCs w:val="28"/>
                <w:lang w:val="kk-KZ" w:eastAsia="en-US"/>
              </w:rPr>
            </w:pPr>
            <w:r w:rsidRPr="0022400C">
              <w:rPr>
                <w:sz w:val="28"/>
                <w:szCs w:val="28"/>
                <w:lang w:val="kk-KZ" w:eastAsia="en-US"/>
              </w:rPr>
              <w:t>Желтоқсан</w:t>
            </w:r>
          </w:p>
        </w:tc>
        <w:tc>
          <w:tcPr>
            <w:tcW w:w="1484"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330 074,5</w:t>
            </w:r>
          </w:p>
        </w:tc>
        <w:tc>
          <w:tcPr>
            <w:tcW w:w="1475"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438 038,3</w:t>
            </w:r>
          </w:p>
        </w:tc>
        <w:tc>
          <w:tcPr>
            <w:tcW w:w="721" w:type="dxa"/>
            <w:tcBorders>
              <w:top w:val="nil"/>
              <w:left w:val="nil"/>
              <w:bottom w:val="single" w:sz="4" w:space="0" w:color="auto"/>
              <w:right w:val="single" w:sz="4" w:space="0" w:color="auto"/>
            </w:tcBorders>
            <w:shd w:val="clear" w:color="auto" w:fill="auto"/>
            <w:noWrap/>
            <w:vAlign w:val="bottom"/>
            <w:hideMark/>
          </w:tcPr>
          <w:p w:rsidR="00840B87" w:rsidRPr="0022400C" w:rsidRDefault="00840B87" w:rsidP="00840B87">
            <w:pPr>
              <w:jc w:val="right"/>
              <w:rPr>
                <w:sz w:val="28"/>
                <w:szCs w:val="28"/>
                <w:lang w:val="en-US" w:eastAsia="en-US"/>
              </w:rPr>
            </w:pPr>
            <w:r w:rsidRPr="0022400C">
              <w:rPr>
                <w:sz w:val="28"/>
                <w:szCs w:val="28"/>
                <w:lang w:val="en-US" w:eastAsia="en-US"/>
              </w:rPr>
              <w:t>132,7</w:t>
            </w:r>
          </w:p>
        </w:tc>
      </w:tr>
      <w:tr w:rsidR="00840B87" w:rsidRPr="0022400C" w:rsidTr="00840B87">
        <w:trPr>
          <w:trHeight w:val="270"/>
        </w:trPr>
        <w:tc>
          <w:tcPr>
            <w:tcW w:w="25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40B87" w:rsidRPr="0022400C" w:rsidRDefault="00840B87" w:rsidP="00234AFB">
            <w:pPr>
              <w:rPr>
                <w:bCs/>
                <w:sz w:val="28"/>
                <w:szCs w:val="28"/>
                <w:lang w:val="kk-KZ" w:eastAsia="en-US"/>
              </w:rPr>
            </w:pPr>
            <w:r w:rsidRPr="0022400C">
              <w:rPr>
                <w:bCs/>
                <w:sz w:val="28"/>
                <w:szCs w:val="28"/>
                <w:lang w:val="en-US" w:eastAsia="en-US"/>
              </w:rPr>
              <w:t xml:space="preserve">4 </w:t>
            </w:r>
            <w:r w:rsidR="00234AFB" w:rsidRPr="0022400C">
              <w:rPr>
                <w:bCs/>
                <w:sz w:val="28"/>
                <w:szCs w:val="28"/>
                <w:lang w:val="kk-KZ" w:eastAsia="en-US"/>
              </w:rPr>
              <w:t>тоқсанға қорытынды</w:t>
            </w:r>
          </w:p>
        </w:tc>
        <w:tc>
          <w:tcPr>
            <w:tcW w:w="1484" w:type="dxa"/>
            <w:tcBorders>
              <w:top w:val="single" w:sz="8" w:space="0" w:color="auto"/>
              <w:left w:val="nil"/>
              <w:bottom w:val="single" w:sz="8" w:space="0" w:color="auto"/>
              <w:right w:val="single" w:sz="4" w:space="0" w:color="auto"/>
            </w:tcBorders>
            <w:shd w:val="clear" w:color="auto" w:fill="auto"/>
            <w:noWrap/>
            <w:vAlign w:val="bottom"/>
            <w:hideMark/>
          </w:tcPr>
          <w:p w:rsidR="00840B87" w:rsidRPr="0022400C" w:rsidRDefault="00840B87" w:rsidP="00840B87">
            <w:pPr>
              <w:jc w:val="right"/>
              <w:rPr>
                <w:bCs/>
                <w:sz w:val="28"/>
                <w:szCs w:val="28"/>
                <w:lang w:val="en-US" w:eastAsia="en-US"/>
              </w:rPr>
            </w:pPr>
            <w:r w:rsidRPr="0022400C">
              <w:rPr>
                <w:bCs/>
                <w:sz w:val="28"/>
                <w:szCs w:val="28"/>
                <w:lang w:val="en-US" w:eastAsia="en-US"/>
              </w:rPr>
              <w:t>1 016 504,9</w:t>
            </w:r>
          </w:p>
        </w:tc>
        <w:tc>
          <w:tcPr>
            <w:tcW w:w="1475" w:type="dxa"/>
            <w:tcBorders>
              <w:top w:val="single" w:sz="8" w:space="0" w:color="auto"/>
              <w:left w:val="nil"/>
              <w:bottom w:val="single" w:sz="8" w:space="0" w:color="auto"/>
              <w:right w:val="single" w:sz="4" w:space="0" w:color="auto"/>
            </w:tcBorders>
            <w:shd w:val="clear" w:color="auto" w:fill="auto"/>
            <w:noWrap/>
            <w:vAlign w:val="bottom"/>
            <w:hideMark/>
          </w:tcPr>
          <w:p w:rsidR="00840B87" w:rsidRPr="0022400C" w:rsidRDefault="00840B87" w:rsidP="00840B87">
            <w:pPr>
              <w:jc w:val="right"/>
              <w:rPr>
                <w:bCs/>
                <w:sz w:val="28"/>
                <w:szCs w:val="28"/>
                <w:lang w:val="en-US" w:eastAsia="en-US"/>
              </w:rPr>
            </w:pPr>
            <w:r w:rsidRPr="0022400C">
              <w:rPr>
                <w:bCs/>
                <w:sz w:val="28"/>
                <w:szCs w:val="28"/>
                <w:lang w:val="en-US" w:eastAsia="en-US"/>
              </w:rPr>
              <w:t>1 114 334,8</w:t>
            </w:r>
          </w:p>
        </w:tc>
        <w:tc>
          <w:tcPr>
            <w:tcW w:w="721" w:type="dxa"/>
            <w:tcBorders>
              <w:top w:val="single" w:sz="8" w:space="0" w:color="auto"/>
              <w:left w:val="nil"/>
              <w:bottom w:val="single" w:sz="8" w:space="0" w:color="auto"/>
              <w:right w:val="single" w:sz="4" w:space="0" w:color="auto"/>
            </w:tcBorders>
            <w:shd w:val="clear" w:color="auto" w:fill="auto"/>
            <w:noWrap/>
            <w:vAlign w:val="bottom"/>
            <w:hideMark/>
          </w:tcPr>
          <w:p w:rsidR="00840B87" w:rsidRPr="0022400C" w:rsidRDefault="00840B87" w:rsidP="00840B87">
            <w:pPr>
              <w:jc w:val="right"/>
              <w:rPr>
                <w:bCs/>
                <w:sz w:val="28"/>
                <w:szCs w:val="28"/>
                <w:lang w:val="en-US" w:eastAsia="en-US"/>
              </w:rPr>
            </w:pPr>
            <w:r w:rsidRPr="0022400C">
              <w:rPr>
                <w:bCs/>
                <w:sz w:val="28"/>
                <w:szCs w:val="28"/>
                <w:lang w:val="en-US" w:eastAsia="en-US"/>
              </w:rPr>
              <w:t>109,6</w:t>
            </w:r>
          </w:p>
        </w:tc>
      </w:tr>
      <w:tr w:rsidR="00840B87" w:rsidRPr="0022400C" w:rsidTr="00840B87">
        <w:trPr>
          <w:trHeight w:val="270"/>
        </w:trPr>
        <w:tc>
          <w:tcPr>
            <w:tcW w:w="2540" w:type="dxa"/>
            <w:tcBorders>
              <w:top w:val="nil"/>
              <w:left w:val="single" w:sz="4" w:space="0" w:color="auto"/>
              <w:bottom w:val="single" w:sz="8" w:space="0" w:color="auto"/>
              <w:right w:val="single" w:sz="4" w:space="0" w:color="auto"/>
            </w:tcBorders>
            <w:shd w:val="clear" w:color="auto" w:fill="auto"/>
            <w:noWrap/>
            <w:vAlign w:val="bottom"/>
            <w:hideMark/>
          </w:tcPr>
          <w:p w:rsidR="00840B87" w:rsidRPr="0022400C" w:rsidRDefault="00234AFB" w:rsidP="00840B87">
            <w:pPr>
              <w:rPr>
                <w:bCs/>
                <w:sz w:val="28"/>
                <w:szCs w:val="28"/>
                <w:lang w:val="kk-KZ" w:eastAsia="en-US"/>
              </w:rPr>
            </w:pPr>
            <w:r w:rsidRPr="0022400C">
              <w:rPr>
                <w:bCs/>
                <w:sz w:val="28"/>
                <w:szCs w:val="28"/>
                <w:lang w:val="kk-KZ" w:eastAsia="en-US"/>
              </w:rPr>
              <w:t xml:space="preserve">Жылға қорытынды </w:t>
            </w:r>
          </w:p>
        </w:tc>
        <w:tc>
          <w:tcPr>
            <w:tcW w:w="1484" w:type="dxa"/>
            <w:tcBorders>
              <w:top w:val="nil"/>
              <w:left w:val="nil"/>
              <w:bottom w:val="single" w:sz="8" w:space="0" w:color="auto"/>
              <w:right w:val="single" w:sz="4" w:space="0" w:color="auto"/>
            </w:tcBorders>
            <w:shd w:val="clear" w:color="auto" w:fill="auto"/>
            <w:noWrap/>
            <w:vAlign w:val="bottom"/>
            <w:hideMark/>
          </w:tcPr>
          <w:p w:rsidR="00840B87" w:rsidRPr="0022400C" w:rsidRDefault="00840B87" w:rsidP="00840B87">
            <w:pPr>
              <w:jc w:val="right"/>
              <w:rPr>
                <w:bCs/>
                <w:sz w:val="28"/>
                <w:szCs w:val="28"/>
                <w:lang w:val="en-US" w:eastAsia="en-US"/>
              </w:rPr>
            </w:pPr>
            <w:r w:rsidRPr="0022400C">
              <w:rPr>
                <w:bCs/>
                <w:sz w:val="28"/>
                <w:szCs w:val="28"/>
                <w:lang w:val="en-US" w:eastAsia="en-US"/>
              </w:rPr>
              <w:t>3 877 950,2</w:t>
            </w:r>
          </w:p>
        </w:tc>
        <w:tc>
          <w:tcPr>
            <w:tcW w:w="1475" w:type="dxa"/>
            <w:tcBorders>
              <w:top w:val="nil"/>
              <w:left w:val="nil"/>
              <w:bottom w:val="single" w:sz="8" w:space="0" w:color="auto"/>
              <w:right w:val="single" w:sz="4" w:space="0" w:color="auto"/>
            </w:tcBorders>
            <w:shd w:val="clear" w:color="auto" w:fill="auto"/>
            <w:noWrap/>
            <w:vAlign w:val="bottom"/>
            <w:hideMark/>
          </w:tcPr>
          <w:p w:rsidR="00840B87" w:rsidRPr="0022400C" w:rsidRDefault="00840B87" w:rsidP="00840B87">
            <w:pPr>
              <w:jc w:val="right"/>
              <w:rPr>
                <w:bCs/>
                <w:sz w:val="28"/>
                <w:szCs w:val="28"/>
                <w:lang w:val="en-US" w:eastAsia="en-US"/>
              </w:rPr>
            </w:pPr>
            <w:r w:rsidRPr="0022400C">
              <w:rPr>
                <w:bCs/>
                <w:sz w:val="28"/>
                <w:szCs w:val="28"/>
                <w:lang w:val="en-US" w:eastAsia="en-US"/>
              </w:rPr>
              <w:t>3 882 768,1</w:t>
            </w:r>
          </w:p>
        </w:tc>
        <w:tc>
          <w:tcPr>
            <w:tcW w:w="721" w:type="dxa"/>
            <w:tcBorders>
              <w:top w:val="nil"/>
              <w:left w:val="nil"/>
              <w:bottom w:val="single" w:sz="8" w:space="0" w:color="auto"/>
              <w:right w:val="single" w:sz="4" w:space="0" w:color="auto"/>
            </w:tcBorders>
            <w:shd w:val="clear" w:color="auto" w:fill="auto"/>
            <w:noWrap/>
            <w:vAlign w:val="bottom"/>
            <w:hideMark/>
          </w:tcPr>
          <w:p w:rsidR="00840B87" w:rsidRPr="0022400C" w:rsidRDefault="00840B87" w:rsidP="00840B87">
            <w:pPr>
              <w:jc w:val="right"/>
              <w:rPr>
                <w:bCs/>
                <w:sz w:val="28"/>
                <w:szCs w:val="28"/>
                <w:lang w:val="en-US" w:eastAsia="en-US"/>
              </w:rPr>
            </w:pPr>
            <w:r w:rsidRPr="0022400C">
              <w:rPr>
                <w:bCs/>
                <w:sz w:val="28"/>
                <w:szCs w:val="28"/>
                <w:lang w:val="en-US" w:eastAsia="en-US"/>
              </w:rPr>
              <w:t>100,1</w:t>
            </w:r>
          </w:p>
        </w:tc>
      </w:tr>
    </w:tbl>
    <w:p w:rsidR="00840B87" w:rsidRPr="0022400C" w:rsidRDefault="00840B87" w:rsidP="007965C1">
      <w:pPr>
        <w:ind w:firstLine="576"/>
        <w:jc w:val="center"/>
        <w:rPr>
          <w:sz w:val="28"/>
          <w:szCs w:val="28"/>
          <w:highlight w:val="cyan"/>
        </w:rPr>
      </w:pPr>
    </w:p>
    <w:p w:rsidR="00284CB8" w:rsidRPr="0022400C" w:rsidRDefault="00F55302" w:rsidP="00F55302">
      <w:pPr>
        <w:pStyle w:val="HTML"/>
        <w:shd w:val="clear" w:color="auto" w:fill="F8F9FA"/>
        <w:spacing w:line="365" w:lineRule="atLeast"/>
        <w:jc w:val="center"/>
        <w:rPr>
          <w:rFonts w:ascii="inherit" w:hAnsi="inherit"/>
          <w:color w:val="202124"/>
          <w:sz w:val="28"/>
          <w:szCs w:val="28"/>
        </w:rPr>
      </w:pPr>
      <w:r w:rsidRPr="0022400C">
        <w:rPr>
          <w:rStyle w:val="y2iqfc"/>
          <w:rFonts w:ascii="inherit" w:hAnsi="inherit"/>
          <w:color w:val="202124"/>
          <w:sz w:val="28"/>
          <w:szCs w:val="28"/>
          <w:lang w:val="kk-KZ"/>
        </w:rPr>
        <w:t>Перспективалар мен жоспарлар</w:t>
      </w:r>
      <w:r w:rsidR="002A6071" w:rsidRPr="0022400C">
        <w:rPr>
          <w:sz w:val="28"/>
          <w:szCs w:val="28"/>
        </w:rPr>
        <w:t>.</w:t>
      </w:r>
    </w:p>
    <w:p w:rsidR="00F55302" w:rsidRPr="0022400C" w:rsidRDefault="00F55302" w:rsidP="00F55302">
      <w:pPr>
        <w:pStyle w:val="HTML"/>
        <w:shd w:val="clear" w:color="auto" w:fill="F8F9FA"/>
        <w:spacing w:line="365" w:lineRule="atLeast"/>
        <w:jc w:val="both"/>
        <w:rPr>
          <w:rFonts w:ascii="inherit" w:hAnsi="inherit"/>
          <w:color w:val="202124"/>
          <w:sz w:val="28"/>
          <w:szCs w:val="28"/>
          <w:lang w:val="kk-KZ"/>
        </w:rPr>
      </w:pPr>
      <w:r w:rsidRPr="0022400C">
        <w:rPr>
          <w:rStyle w:val="y2iqfc"/>
          <w:rFonts w:ascii="inherit" w:hAnsi="inherit"/>
          <w:color w:val="202124"/>
          <w:sz w:val="28"/>
          <w:szCs w:val="28"/>
          <w:lang w:val="kk-KZ"/>
        </w:rPr>
        <w:tab/>
        <w:t>Уәкілетті және мемлекеттік органдардың бірлескен бұйрығымен 2022-2026 жылдарға арналған инвестициялық бағдарлама бекітілді. Толық транскрипт компанияның сайтында орналастырылған. Жалпы алғанда, ақшалай түрде игеру жоспарлануда, мың теңге:</w:t>
      </w:r>
    </w:p>
    <w:p w:rsidR="00DE2D3A" w:rsidRPr="0022400C" w:rsidRDefault="00DE2D3A" w:rsidP="007965C1">
      <w:pPr>
        <w:ind w:firstLine="576"/>
        <w:jc w:val="center"/>
        <w:rPr>
          <w:sz w:val="28"/>
          <w:szCs w:val="28"/>
          <w:lang w:val="kk-KZ"/>
        </w:rPr>
      </w:pPr>
    </w:p>
    <w:tbl>
      <w:tblPr>
        <w:tblW w:w="7792" w:type="dxa"/>
        <w:tblLayout w:type="fixed"/>
        <w:tblLook w:val="04A0" w:firstRow="1" w:lastRow="0" w:firstColumn="1" w:lastColumn="0" w:noHBand="0" w:noVBand="1"/>
      </w:tblPr>
      <w:tblGrid>
        <w:gridCol w:w="1555"/>
        <w:gridCol w:w="2268"/>
        <w:gridCol w:w="2126"/>
        <w:gridCol w:w="1843"/>
      </w:tblGrid>
      <w:tr w:rsidR="00DE2D3A" w:rsidRPr="0022400C" w:rsidTr="00C868BC">
        <w:trPr>
          <w:trHeight w:val="510"/>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D3A" w:rsidRPr="0022400C" w:rsidRDefault="00234AFB" w:rsidP="00DE2D3A">
            <w:pPr>
              <w:jc w:val="center"/>
              <w:rPr>
                <w:b/>
                <w:bCs/>
                <w:sz w:val="28"/>
                <w:szCs w:val="28"/>
                <w:lang w:val="kk-KZ" w:eastAsia="en-US"/>
              </w:rPr>
            </w:pPr>
            <w:r w:rsidRPr="0022400C">
              <w:rPr>
                <w:b/>
                <w:bCs/>
                <w:sz w:val="28"/>
                <w:szCs w:val="28"/>
                <w:lang w:val="kk-KZ" w:eastAsia="en-US"/>
              </w:rPr>
              <w:lastRenderedPageBreak/>
              <w:t>Мерзім</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DE2D3A" w:rsidRPr="0022400C" w:rsidRDefault="00234AFB" w:rsidP="00DE2D3A">
            <w:pPr>
              <w:jc w:val="center"/>
              <w:rPr>
                <w:b/>
                <w:bCs/>
                <w:sz w:val="28"/>
                <w:szCs w:val="28"/>
                <w:lang w:val="kk-KZ" w:eastAsia="en-US"/>
              </w:rPr>
            </w:pPr>
            <w:r w:rsidRPr="0022400C">
              <w:rPr>
                <w:b/>
                <w:bCs/>
                <w:sz w:val="28"/>
                <w:szCs w:val="28"/>
                <w:lang w:val="kk-KZ" w:eastAsia="en-US"/>
              </w:rPr>
              <w:t>Суменжабдықтау</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DE2D3A" w:rsidRPr="0022400C" w:rsidRDefault="00234AFB" w:rsidP="00DE2D3A">
            <w:pPr>
              <w:jc w:val="center"/>
              <w:rPr>
                <w:b/>
                <w:bCs/>
                <w:sz w:val="28"/>
                <w:szCs w:val="28"/>
                <w:lang w:val="kk-KZ" w:eastAsia="en-US"/>
              </w:rPr>
            </w:pPr>
            <w:r w:rsidRPr="0022400C">
              <w:rPr>
                <w:b/>
                <w:bCs/>
                <w:sz w:val="28"/>
                <w:szCs w:val="28"/>
                <w:lang w:val="kk-KZ" w:eastAsia="en-US"/>
              </w:rPr>
              <w:t>субұру</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E2D3A" w:rsidRPr="0022400C" w:rsidRDefault="00234AFB" w:rsidP="00DE2D3A">
            <w:pPr>
              <w:jc w:val="center"/>
              <w:rPr>
                <w:b/>
                <w:bCs/>
                <w:sz w:val="28"/>
                <w:szCs w:val="28"/>
                <w:lang w:val="kk-KZ" w:eastAsia="en-US"/>
              </w:rPr>
            </w:pPr>
            <w:r w:rsidRPr="0022400C">
              <w:rPr>
                <w:b/>
                <w:bCs/>
                <w:sz w:val="28"/>
                <w:szCs w:val="28"/>
                <w:lang w:val="kk-KZ" w:eastAsia="en-US"/>
              </w:rPr>
              <w:t>барлығы</w:t>
            </w:r>
          </w:p>
        </w:tc>
      </w:tr>
      <w:tr w:rsidR="00DE2D3A" w:rsidRPr="0022400C" w:rsidTr="00C868BC">
        <w:trPr>
          <w:trHeight w:val="390"/>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DE2D3A" w:rsidRPr="0022400C" w:rsidRDefault="00DE2D3A" w:rsidP="00234AFB">
            <w:pPr>
              <w:jc w:val="center"/>
              <w:rPr>
                <w:b/>
                <w:bCs/>
                <w:sz w:val="28"/>
                <w:szCs w:val="28"/>
                <w:lang w:val="kk-KZ" w:eastAsia="en-US"/>
              </w:rPr>
            </w:pPr>
            <w:r w:rsidRPr="0022400C">
              <w:rPr>
                <w:b/>
                <w:bCs/>
                <w:sz w:val="28"/>
                <w:szCs w:val="28"/>
                <w:lang w:val="en-US" w:eastAsia="en-US"/>
              </w:rPr>
              <w:t xml:space="preserve">2022 </w:t>
            </w:r>
            <w:r w:rsidR="00234AFB" w:rsidRPr="0022400C">
              <w:rPr>
                <w:b/>
                <w:bCs/>
                <w:sz w:val="28"/>
                <w:szCs w:val="28"/>
                <w:lang w:val="kk-KZ" w:eastAsia="en-US"/>
              </w:rPr>
              <w:t>жыл</w:t>
            </w:r>
          </w:p>
        </w:tc>
        <w:tc>
          <w:tcPr>
            <w:tcW w:w="2268" w:type="dxa"/>
            <w:tcBorders>
              <w:top w:val="nil"/>
              <w:left w:val="nil"/>
              <w:bottom w:val="single" w:sz="4" w:space="0" w:color="auto"/>
              <w:right w:val="single" w:sz="4" w:space="0" w:color="auto"/>
            </w:tcBorders>
            <w:shd w:val="clear" w:color="000000" w:fill="FFFFFF"/>
            <w:vAlign w:val="center"/>
            <w:hideMark/>
          </w:tcPr>
          <w:p w:rsidR="00DE2D3A" w:rsidRPr="0022400C" w:rsidRDefault="00DE2D3A" w:rsidP="00DE2D3A">
            <w:pPr>
              <w:jc w:val="center"/>
              <w:rPr>
                <w:sz w:val="28"/>
                <w:szCs w:val="28"/>
                <w:lang w:val="en-US" w:eastAsia="en-US"/>
              </w:rPr>
            </w:pPr>
            <w:r w:rsidRPr="0022400C">
              <w:rPr>
                <w:sz w:val="28"/>
                <w:szCs w:val="28"/>
                <w:lang w:val="en-US" w:eastAsia="en-US"/>
              </w:rPr>
              <w:t>498 566</w:t>
            </w:r>
          </w:p>
        </w:tc>
        <w:tc>
          <w:tcPr>
            <w:tcW w:w="2126" w:type="dxa"/>
            <w:tcBorders>
              <w:top w:val="nil"/>
              <w:left w:val="nil"/>
              <w:bottom w:val="single" w:sz="4" w:space="0" w:color="auto"/>
              <w:right w:val="single" w:sz="4" w:space="0" w:color="auto"/>
            </w:tcBorders>
            <w:shd w:val="clear" w:color="000000" w:fill="FFFFFF"/>
            <w:vAlign w:val="center"/>
            <w:hideMark/>
          </w:tcPr>
          <w:p w:rsidR="00DE2D3A" w:rsidRPr="0022400C" w:rsidRDefault="00DE2D3A" w:rsidP="00DE2D3A">
            <w:pPr>
              <w:jc w:val="center"/>
              <w:rPr>
                <w:sz w:val="28"/>
                <w:szCs w:val="28"/>
                <w:lang w:val="en-US" w:eastAsia="en-US"/>
              </w:rPr>
            </w:pPr>
            <w:r w:rsidRPr="0022400C">
              <w:rPr>
                <w:sz w:val="28"/>
                <w:szCs w:val="28"/>
                <w:lang w:val="en-US" w:eastAsia="en-US"/>
              </w:rPr>
              <w:t>396 729</w:t>
            </w:r>
          </w:p>
        </w:tc>
        <w:tc>
          <w:tcPr>
            <w:tcW w:w="1843" w:type="dxa"/>
            <w:tcBorders>
              <w:top w:val="nil"/>
              <w:left w:val="nil"/>
              <w:bottom w:val="single" w:sz="4" w:space="0" w:color="auto"/>
              <w:right w:val="single" w:sz="4" w:space="0" w:color="auto"/>
            </w:tcBorders>
            <w:shd w:val="clear" w:color="000000" w:fill="FFFFFF"/>
            <w:vAlign w:val="center"/>
            <w:hideMark/>
          </w:tcPr>
          <w:p w:rsidR="00DE2D3A" w:rsidRPr="0022400C" w:rsidRDefault="00DE2D3A" w:rsidP="00DE2D3A">
            <w:pPr>
              <w:jc w:val="center"/>
              <w:rPr>
                <w:sz w:val="28"/>
                <w:szCs w:val="28"/>
                <w:lang w:val="en-US" w:eastAsia="en-US"/>
              </w:rPr>
            </w:pPr>
            <w:r w:rsidRPr="0022400C">
              <w:rPr>
                <w:sz w:val="28"/>
                <w:szCs w:val="28"/>
                <w:lang w:val="en-US" w:eastAsia="en-US"/>
              </w:rPr>
              <w:t>895 295</w:t>
            </w:r>
          </w:p>
        </w:tc>
      </w:tr>
      <w:tr w:rsidR="00DE2D3A" w:rsidRPr="0022400C" w:rsidTr="00C868BC">
        <w:trPr>
          <w:trHeight w:val="480"/>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DE2D3A" w:rsidRPr="0022400C" w:rsidRDefault="00234AFB" w:rsidP="00DE2D3A">
            <w:pPr>
              <w:jc w:val="center"/>
              <w:rPr>
                <w:b/>
                <w:bCs/>
                <w:sz w:val="28"/>
                <w:szCs w:val="28"/>
                <w:lang w:val="kk-KZ" w:eastAsia="en-US"/>
              </w:rPr>
            </w:pPr>
            <w:r w:rsidRPr="0022400C">
              <w:rPr>
                <w:b/>
                <w:bCs/>
                <w:sz w:val="28"/>
                <w:szCs w:val="28"/>
                <w:lang w:val="en-US" w:eastAsia="en-US"/>
              </w:rPr>
              <w:t xml:space="preserve">2023 </w:t>
            </w:r>
            <w:r w:rsidRPr="0022400C">
              <w:rPr>
                <w:b/>
                <w:bCs/>
                <w:sz w:val="28"/>
                <w:szCs w:val="28"/>
                <w:lang w:val="kk-KZ" w:eastAsia="en-US"/>
              </w:rPr>
              <w:t>жыл</w:t>
            </w:r>
          </w:p>
        </w:tc>
        <w:tc>
          <w:tcPr>
            <w:tcW w:w="2268" w:type="dxa"/>
            <w:tcBorders>
              <w:top w:val="nil"/>
              <w:left w:val="nil"/>
              <w:bottom w:val="single" w:sz="4" w:space="0" w:color="auto"/>
              <w:right w:val="single" w:sz="4" w:space="0" w:color="auto"/>
            </w:tcBorders>
            <w:shd w:val="clear" w:color="000000" w:fill="FFFFFF"/>
            <w:vAlign w:val="center"/>
            <w:hideMark/>
          </w:tcPr>
          <w:p w:rsidR="00DE2D3A" w:rsidRPr="0022400C" w:rsidRDefault="00DE2D3A" w:rsidP="00DE2D3A">
            <w:pPr>
              <w:jc w:val="center"/>
              <w:rPr>
                <w:sz w:val="28"/>
                <w:szCs w:val="28"/>
                <w:lang w:val="en-US" w:eastAsia="en-US"/>
              </w:rPr>
            </w:pPr>
            <w:r w:rsidRPr="0022400C">
              <w:rPr>
                <w:sz w:val="28"/>
                <w:szCs w:val="28"/>
                <w:lang w:val="en-US" w:eastAsia="en-US"/>
              </w:rPr>
              <w:t>566 884</w:t>
            </w:r>
          </w:p>
        </w:tc>
        <w:tc>
          <w:tcPr>
            <w:tcW w:w="2126" w:type="dxa"/>
            <w:tcBorders>
              <w:top w:val="nil"/>
              <w:left w:val="nil"/>
              <w:bottom w:val="single" w:sz="4" w:space="0" w:color="auto"/>
              <w:right w:val="single" w:sz="4" w:space="0" w:color="auto"/>
            </w:tcBorders>
            <w:shd w:val="clear" w:color="000000" w:fill="FFFFFF"/>
            <w:vAlign w:val="center"/>
            <w:hideMark/>
          </w:tcPr>
          <w:p w:rsidR="00DE2D3A" w:rsidRPr="0022400C" w:rsidRDefault="00DE2D3A" w:rsidP="00DE2D3A">
            <w:pPr>
              <w:jc w:val="center"/>
              <w:rPr>
                <w:sz w:val="28"/>
                <w:szCs w:val="28"/>
                <w:lang w:val="en-US" w:eastAsia="en-US"/>
              </w:rPr>
            </w:pPr>
            <w:r w:rsidRPr="0022400C">
              <w:rPr>
                <w:sz w:val="28"/>
                <w:szCs w:val="28"/>
                <w:lang w:val="en-US" w:eastAsia="en-US"/>
              </w:rPr>
              <w:t>370 792</w:t>
            </w:r>
          </w:p>
        </w:tc>
        <w:tc>
          <w:tcPr>
            <w:tcW w:w="1843" w:type="dxa"/>
            <w:tcBorders>
              <w:top w:val="nil"/>
              <w:left w:val="nil"/>
              <w:bottom w:val="single" w:sz="4" w:space="0" w:color="auto"/>
              <w:right w:val="single" w:sz="4" w:space="0" w:color="auto"/>
            </w:tcBorders>
            <w:shd w:val="clear" w:color="000000" w:fill="FFFFFF"/>
            <w:vAlign w:val="center"/>
            <w:hideMark/>
          </w:tcPr>
          <w:p w:rsidR="00DE2D3A" w:rsidRPr="0022400C" w:rsidRDefault="00DE2D3A" w:rsidP="00DE2D3A">
            <w:pPr>
              <w:jc w:val="center"/>
              <w:rPr>
                <w:sz w:val="28"/>
                <w:szCs w:val="28"/>
                <w:lang w:val="en-US" w:eastAsia="en-US"/>
              </w:rPr>
            </w:pPr>
            <w:r w:rsidRPr="0022400C">
              <w:rPr>
                <w:sz w:val="28"/>
                <w:szCs w:val="28"/>
                <w:lang w:val="en-US" w:eastAsia="en-US"/>
              </w:rPr>
              <w:t>937 676</w:t>
            </w:r>
          </w:p>
        </w:tc>
      </w:tr>
      <w:tr w:rsidR="00DE2D3A" w:rsidRPr="0022400C" w:rsidTr="00C868BC">
        <w:trPr>
          <w:trHeight w:val="435"/>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DE2D3A" w:rsidRPr="0022400C" w:rsidRDefault="00234AFB" w:rsidP="00DE2D3A">
            <w:pPr>
              <w:jc w:val="center"/>
              <w:rPr>
                <w:b/>
                <w:bCs/>
                <w:sz w:val="28"/>
                <w:szCs w:val="28"/>
                <w:lang w:val="kk-KZ" w:eastAsia="en-US"/>
              </w:rPr>
            </w:pPr>
            <w:r w:rsidRPr="0022400C">
              <w:rPr>
                <w:b/>
                <w:bCs/>
                <w:sz w:val="28"/>
                <w:szCs w:val="28"/>
                <w:lang w:val="en-US" w:eastAsia="en-US"/>
              </w:rPr>
              <w:t xml:space="preserve">2024 </w:t>
            </w:r>
            <w:r w:rsidRPr="0022400C">
              <w:rPr>
                <w:b/>
                <w:bCs/>
                <w:sz w:val="28"/>
                <w:szCs w:val="28"/>
                <w:lang w:val="kk-KZ" w:eastAsia="en-US"/>
              </w:rPr>
              <w:t>жыл</w:t>
            </w:r>
          </w:p>
        </w:tc>
        <w:tc>
          <w:tcPr>
            <w:tcW w:w="2268" w:type="dxa"/>
            <w:tcBorders>
              <w:top w:val="nil"/>
              <w:left w:val="nil"/>
              <w:bottom w:val="single" w:sz="4" w:space="0" w:color="auto"/>
              <w:right w:val="single" w:sz="4" w:space="0" w:color="auto"/>
            </w:tcBorders>
            <w:shd w:val="clear" w:color="000000" w:fill="FFFFFF"/>
            <w:vAlign w:val="center"/>
            <w:hideMark/>
          </w:tcPr>
          <w:p w:rsidR="00DE2D3A" w:rsidRPr="0022400C" w:rsidRDefault="00DE2D3A" w:rsidP="00DE2D3A">
            <w:pPr>
              <w:jc w:val="center"/>
              <w:rPr>
                <w:sz w:val="28"/>
                <w:szCs w:val="28"/>
                <w:lang w:val="en-US" w:eastAsia="en-US"/>
              </w:rPr>
            </w:pPr>
            <w:r w:rsidRPr="0022400C">
              <w:rPr>
                <w:sz w:val="28"/>
                <w:szCs w:val="28"/>
                <w:lang w:val="en-US" w:eastAsia="en-US"/>
              </w:rPr>
              <w:t>613 617</w:t>
            </w:r>
          </w:p>
        </w:tc>
        <w:tc>
          <w:tcPr>
            <w:tcW w:w="2126" w:type="dxa"/>
            <w:tcBorders>
              <w:top w:val="nil"/>
              <w:left w:val="nil"/>
              <w:bottom w:val="single" w:sz="4" w:space="0" w:color="auto"/>
              <w:right w:val="single" w:sz="4" w:space="0" w:color="auto"/>
            </w:tcBorders>
            <w:shd w:val="clear" w:color="000000" w:fill="FFFFFF"/>
            <w:vAlign w:val="center"/>
            <w:hideMark/>
          </w:tcPr>
          <w:p w:rsidR="00DE2D3A" w:rsidRPr="0022400C" w:rsidRDefault="00DE2D3A" w:rsidP="00DE2D3A">
            <w:pPr>
              <w:jc w:val="center"/>
              <w:rPr>
                <w:sz w:val="28"/>
                <w:szCs w:val="28"/>
                <w:lang w:val="en-US" w:eastAsia="en-US"/>
              </w:rPr>
            </w:pPr>
            <w:r w:rsidRPr="0022400C">
              <w:rPr>
                <w:sz w:val="28"/>
                <w:szCs w:val="28"/>
                <w:lang w:val="en-US" w:eastAsia="en-US"/>
              </w:rPr>
              <w:t>379 561</w:t>
            </w:r>
          </w:p>
        </w:tc>
        <w:tc>
          <w:tcPr>
            <w:tcW w:w="1843" w:type="dxa"/>
            <w:tcBorders>
              <w:top w:val="nil"/>
              <w:left w:val="nil"/>
              <w:bottom w:val="single" w:sz="4" w:space="0" w:color="auto"/>
              <w:right w:val="single" w:sz="4" w:space="0" w:color="auto"/>
            </w:tcBorders>
            <w:shd w:val="clear" w:color="000000" w:fill="FFFFFF"/>
            <w:vAlign w:val="center"/>
            <w:hideMark/>
          </w:tcPr>
          <w:p w:rsidR="00DE2D3A" w:rsidRPr="0022400C" w:rsidRDefault="00DE2D3A" w:rsidP="00DE2D3A">
            <w:pPr>
              <w:jc w:val="center"/>
              <w:rPr>
                <w:sz w:val="28"/>
                <w:szCs w:val="28"/>
                <w:lang w:val="en-US" w:eastAsia="en-US"/>
              </w:rPr>
            </w:pPr>
            <w:r w:rsidRPr="0022400C">
              <w:rPr>
                <w:sz w:val="28"/>
                <w:szCs w:val="28"/>
                <w:lang w:val="en-US" w:eastAsia="en-US"/>
              </w:rPr>
              <w:t>993 178</w:t>
            </w:r>
          </w:p>
        </w:tc>
      </w:tr>
      <w:tr w:rsidR="00DE2D3A" w:rsidRPr="0022400C" w:rsidTr="00C868BC">
        <w:trPr>
          <w:trHeight w:val="555"/>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DE2D3A" w:rsidRPr="0022400C" w:rsidRDefault="00234AFB" w:rsidP="00DE2D3A">
            <w:pPr>
              <w:jc w:val="center"/>
              <w:rPr>
                <w:b/>
                <w:bCs/>
                <w:sz w:val="28"/>
                <w:szCs w:val="28"/>
                <w:lang w:val="kk-KZ" w:eastAsia="en-US"/>
              </w:rPr>
            </w:pPr>
            <w:r w:rsidRPr="0022400C">
              <w:rPr>
                <w:b/>
                <w:bCs/>
                <w:sz w:val="28"/>
                <w:szCs w:val="28"/>
                <w:lang w:val="en-US" w:eastAsia="en-US"/>
              </w:rPr>
              <w:t xml:space="preserve">2025 </w:t>
            </w:r>
            <w:r w:rsidRPr="0022400C">
              <w:rPr>
                <w:b/>
                <w:bCs/>
                <w:sz w:val="28"/>
                <w:szCs w:val="28"/>
                <w:lang w:val="kk-KZ" w:eastAsia="en-US"/>
              </w:rPr>
              <w:t>жыл</w:t>
            </w:r>
          </w:p>
        </w:tc>
        <w:tc>
          <w:tcPr>
            <w:tcW w:w="2268" w:type="dxa"/>
            <w:tcBorders>
              <w:top w:val="nil"/>
              <w:left w:val="nil"/>
              <w:bottom w:val="single" w:sz="4" w:space="0" w:color="auto"/>
              <w:right w:val="single" w:sz="4" w:space="0" w:color="auto"/>
            </w:tcBorders>
            <w:shd w:val="clear" w:color="000000" w:fill="FFFFFF"/>
            <w:vAlign w:val="center"/>
            <w:hideMark/>
          </w:tcPr>
          <w:p w:rsidR="00DE2D3A" w:rsidRPr="0022400C" w:rsidRDefault="00DE2D3A" w:rsidP="00DE2D3A">
            <w:pPr>
              <w:jc w:val="center"/>
              <w:rPr>
                <w:sz w:val="28"/>
                <w:szCs w:val="28"/>
                <w:lang w:val="en-US" w:eastAsia="en-US"/>
              </w:rPr>
            </w:pPr>
            <w:r w:rsidRPr="0022400C">
              <w:rPr>
                <w:sz w:val="28"/>
                <w:szCs w:val="28"/>
                <w:lang w:val="en-US" w:eastAsia="en-US"/>
              </w:rPr>
              <w:t>717 181</w:t>
            </w:r>
          </w:p>
        </w:tc>
        <w:tc>
          <w:tcPr>
            <w:tcW w:w="2126" w:type="dxa"/>
            <w:tcBorders>
              <w:top w:val="nil"/>
              <w:left w:val="nil"/>
              <w:bottom w:val="single" w:sz="4" w:space="0" w:color="auto"/>
              <w:right w:val="single" w:sz="4" w:space="0" w:color="auto"/>
            </w:tcBorders>
            <w:shd w:val="clear" w:color="000000" w:fill="FFFFFF"/>
            <w:vAlign w:val="center"/>
            <w:hideMark/>
          </w:tcPr>
          <w:p w:rsidR="00DE2D3A" w:rsidRPr="0022400C" w:rsidRDefault="00DE2D3A" w:rsidP="00DE2D3A">
            <w:pPr>
              <w:jc w:val="center"/>
              <w:rPr>
                <w:sz w:val="28"/>
                <w:szCs w:val="28"/>
                <w:lang w:val="en-US" w:eastAsia="en-US"/>
              </w:rPr>
            </w:pPr>
            <w:r w:rsidRPr="0022400C">
              <w:rPr>
                <w:sz w:val="28"/>
                <w:szCs w:val="28"/>
                <w:lang w:val="en-US" w:eastAsia="en-US"/>
              </w:rPr>
              <w:t>408 681</w:t>
            </w:r>
          </w:p>
        </w:tc>
        <w:tc>
          <w:tcPr>
            <w:tcW w:w="1843" w:type="dxa"/>
            <w:tcBorders>
              <w:top w:val="nil"/>
              <w:left w:val="nil"/>
              <w:bottom w:val="single" w:sz="4" w:space="0" w:color="auto"/>
              <w:right w:val="single" w:sz="4" w:space="0" w:color="auto"/>
            </w:tcBorders>
            <w:shd w:val="clear" w:color="000000" w:fill="FFFFFF"/>
            <w:vAlign w:val="center"/>
            <w:hideMark/>
          </w:tcPr>
          <w:p w:rsidR="00DE2D3A" w:rsidRPr="0022400C" w:rsidRDefault="00DE2D3A" w:rsidP="00DE2D3A">
            <w:pPr>
              <w:jc w:val="center"/>
              <w:rPr>
                <w:sz w:val="28"/>
                <w:szCs w:val="28"/>
                <w:lang w:val="en-US" w:eastAsia="en-US"/>
              </w:rPr>
            </w:pPr>
            <w:r w:rsidRPr="0022400C">
              <w:rPr>
                <w:sz w:val="28"/>
                <w:szCs w:val="28"/>
                <w:lang w:val="en-US" w:eastAsia="en-US"/>
              </w:rPr>
              <w:t>1 125 862</w:t>
            </w:r>
          </w:p>
        </w:tc>
      </w:tr>
      <w:tr w:rsidR="00DE2D3A" w:rsidRPr="0022400C" w:rsidTr="00C868BC">
        <w:trPr>
          <w:trHeight w:val="450"/>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DE2D3A" w:rsidRPr="0022400C" w:rsidRDefault="00234AFB" w:rsidP="00DE2D3A">
            <w:pPr>
              <w:jc w:val="center"/>
              <w:rPr>
                <w:b/>
                <w:bCs/>
                <w:sz w:val="28"/>
                <w:szCs w:val="28"/>
                <w:lang w:val="kk-KZ" w:eastAsia="en-US"/>
              </w:rPr>
            </w:pPr>
            <w:r w:rsidRPr="0022400C">
              <w:rPr>
                <w:b/>
                <w:bCs/>
                <w:sz w:val="28"/>
                <w:szCs w:val="28"/>
                <w:lang w:val="en-US" w:eastAsia="en-US"/>
              </w:rPr>
              <w:t xml:space="preserve">2026 </w:t>
            </w:r>
            <w:r w:rsidRPr="0022400C">
              <w:rPr>
                <w:b/>
                <w:bCs/>
                <w:sz w:val="28"/>
                <w:szCs w:val="28"/>
                <w:lang w:val="kk-KZ" w:eastAsia="en-US"/>
              </w:rPr>
              <w:t>жыл</w:t>
            </w:r>
          </w:p>
        </w:tc>
        <w:tc>
          <w:tcPr>
            <w:tcW w:w="2268" w:type="dxa"/>
            <w:tcBorders>
              <w:top w:val="nil"/>
              <w:left w:val="nil"/>
              <w:bottom w:val="single" w:sz="4" w:space="0" w:color="auto"/>
              <w:right w:val="single" w:sz="4" w:space="0" w:color="auto"/>
            </w:tcBorders>
            <w:shd w:val="clear" w:color="000000" w:fill="FFFFFF"/>
            <w:vAlign w:val="center"/>
            <w:hideMark/>
          </w:tcPr>
          <w:p w:rsidR="00DE2D3A" w:rsidRPr="0022400C" w:rsidRDefault="00DE2D3A" w:rsidP="00DE2D3A">
            <w:pPr>
              <w:jc w:val="center"/>
              <w:rPr>
                <w:sz w:val="28"/>
                <w:szCs w:val="28"/>
                <w:lang w:val="en-US" w:eastAsia="en-US"/>
              </w:rPr>
            </w:pPr>
            <w:r w:rsidRPr="0022400C">
              <w:rPr>
                <w:sz w:val="28"/>
                <w:szCs w:val="28"/>
                <w:lang w:val="en-US" w:eastAsia="en-US"/>
              </w:rPr>
              <w:t>657 438</w:t>
            </w:r>
          </w:p>
        </w:tc>
        <w:tc>
          <w:tcPr>
            <w:tcW w:w="2126" w:type="dxa"/>
            <w:tcBorders>
              <w:top w:val="nil"/>
              <w:left w:val="nil"/>
              <w:bottom w:val="single" w:sz="4" w:space="0" w:color="auto"/>
              <w:right w:val="single" w:sz="4" w:space="0" w:color="auto"/>
            </w:tcBorders>
            <w:shd w:val="clear" w:color="000000" w:fill="FFFFFF"/>
            <w:vAlign w:val="center"/>
            <w:hideMark/>
          </w:tcPr>
          <w:p w:rsidR="00DE2D3A" w:rsidRPr="0022400C" w:rsidRDefault="00DE2D3A" w:rsidP="00DE2D3A">
            <w:pPr>
              <w:jc w:val="center"/>
              <w:rPr>
                <w:sz w:val="28"/>
                <w:szCs w:val="28"/>
                <w:lang w:val="en-US" w:eastAsia="en-US"/>
              </w:rPr>
            </w:pPr>
            <w:r w:rsidRPr="0022400C">
              <w:rPr>
                <w:sz w:val="28"/>
                <w:szCs w:val="28"/>
                <w:lang w:val="en-US" w:eastAsia="en-US"/>
              </w:rPr>
              <w:t>416 021</w:t>
            </w:r>
          </w:p>
        </w:tc>
        <w:tc>
          <w:tcPr>
            <w:tcW w:w="1843" w:type="dxa"/>
            <w:tcBorders>
              <w:top w:val="nil"/>
              <w:left w:val="nil"/>
              <w:bottom w:val="single" w:sz="4" w:space="0" w:color="auto"/>
              <w:right w:val="single" w:sz="4" w:space="0" w:color="auto"/>
            </w:tcBorders>
            <w:shd w:val="clear" w:color="000000" w:fill="FFFFFF"/>
            <w:vAlign w:val="center"/>
            <w:hideMark/>
          </w:tcPr>
          <w:p w:rsidR="00DE2D3A" w:rsidRPr="0022400C" w:rsidRDefault="00DE2D3A" w:rsidP="00DE2D3A">
            <w:pPr>
              <w:jc w:val="center"/>
              <w:rPr>
                <w:sz w:val="28"/>
                <w:szCs w:val="28"/>
                <w:lang w:val="en-US" w:eastAsia="en-US"/>
              </w:rPr>
            </w:pPr>
            <w:r w:rsidRPr="0022400C">
              <w:rPr>
                <w:sz w:val="28"/>
                <w:szCs w:val="28"/>
                <w:lang w:val="en-US" w:eastAsia="en-US"/>
              </w:rPr>
              <w:t>1 073 458</w:t>
            </w:r>
          </w:p>
        </w:tc>
      </w:tr>
      <w:tr w:rsidR="00DE2D3A" w:rsidRPr="0022400C" w:rsidTr="00C868BC">
        <w:trPr>
          <w:trHeight w:val="525"/>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DE2D3A" w:rsidRPr="0022400C" w:rsidRDefault="00234AFB" w:rsidP="00DE2D3A">
            <w:pPr>
              <w:jc w:val="center"/>
              <w:rPr>
                <w:b/>
                <w:bCs/>
                <w:sz w:val="28"/>
                <w:szCs w:val="28"/>
                <w:lang w:val="kk-KZ" w:eastAsia="en-US"/>
              </w:rPr>
            </w:pPr>
            <w:r w:rsidRPr="0022400C">
              <w:rPr>
                <w:b/>
                <w:bCs/>
                <w:sz w:val="28"/>
                <w:szCs w:val="28"/>
                <w:lang w:val="kk-KZ" w:eastAsia="en-US"/>
              </w:rPr>
              <w:t>Қорытынды</w:t>
            </w:r>
          </w:p>
        </w:tc>
        <w:tc>
          <w:tcPr>
            <w:tcW w:w="2268" w:type="dxa"/>
            <w:tcBorders>
              <w:top w:val="nil"/>
              <w:left w:val="nil"/>
              <w:bottom w:val="single" w:sz="4" w:space="0" w:color="auto"/>
              <w:right w:val="single" w:sz="4" w:space="0" w:color="auto"/>
            </w:tcBorders>
            <w:shd w:val="clear" w:color="000000" w:fill="FFFFFF"/>
            <w:noWrap/>
            <w:vAlign w:val="center"/>
            <w:hideMark/>
          </w:tcPr>
          <w:p w:rsidR="00DE2D3A" w:rsidRPr="0022400C" w:rsidRDefault="00DE2D3A" w:rsidP="00DE2D3A">
            <w:pPr>
              <w:jc w:val="center"/>
              <w:rPr>
                <w:sz w:val="28"/>
                <w:szCs w:val="28"/>
                <w:lang w:val="en-US" w:eastAsia="en-US"/>
              </w:rPr>
            </w:pPr>
            <w:r w:rsidRPr="0022400C">
              <w:rPr>
                <w:sz w:val="28"/>
                <w:szCs w:val="28"/>
                <w:lang w:val="en-US" w:eastAsia="en-US"/>
              </w:rPr>
              <w:t>3 053 685</w:t>
            </w:r>
          </w:p>
        </w:tc>
        <w:tc>
          <w:tcPr>
            <w:tcW w:w="2126" w:type="dxa"/>
            <w:tcBorders>
              <w:top w:val="nil"/>
              <w:left w:val="nil"/>
              <w:bottom w:val="single" w:sz="4" w:space="0" w:color="auto"/>
              <w:right w:val="single" w:sz="4" w:space="0" w:color="auto"/>
            </w:tcBorders>
            <w:shd w:val="clear" w:color="000000" w:fill="FFFFFF"/>
            <w:noWrap/>
            <w:vAlign w:val="center"/>
            <w:hideMark/>
          </w:tcPr>
          <w:p w:rsidR="00DE2D3A" w:rsidRPr="0022400C" w:rsidRDefault="00DE2D3A" w:rsidP="00DE2D3A">
            <w:pPr>
              <w:jc w:val="center"/>
              <w:rPr>
                <w:sz w:val="28"/>
                <w:szCs w:val="28"/>
                <w:lang w:val="en-US" w:eastAsia="en-US"/>
              </w:rPr>
            </w:pPr>
            <w:r w:rsidRPr="0022400C">
              <w:rPr>
                <w:sz w:val="28"/>
                <w:szCs w:val="28"/>
                <w:lang w:val="en-US" w:eastAsia="en-US"/>
              </w:rPr>
              <w:t>1 971 785</w:t>
            </w:r>
          </w:p>
        </w:tc>
        <w:tc>
          <w:tcPr>
            <w:tcW w:w="1843" w:type="dxa"/>
            <w:tcBorders>
              <w:top w:val="nil"/>
              <w:left w:val="nil"/>
              <w:bottom w:val="single" w:sz="4" w:space="0" w:color="auto"/>
              <w:right w:val="single" w:sz="4" w:space="0" w:color="auto"/>
            </w:tcBorders>
            <w:shd w:val="clear" w:color="000000" w:fill="FFFFFF"/>
            <w:noWrap/>
            <w:vAlign w:val="center"/>
            <w:hideMark/>
          </w:tcPr>
          <w:p w:rsidR="00DE2D3A" w:rsidRPr="0022400C" w:rsidRDefault="00DE2D3A" w:rsidP="00DE2D3A">
            <w:pPr>
              <w:jc w:val="center"/>
              <w:rPr>
                <w:sz w:val="28"/>
                <w:szCs w:val="28"/>
                <w:lang w:val="en-US" w:eastAsia="en-US"/>
              </w:rPr>
            </w:pPr>
            <w:r w:rsidRPr="0022400C">
              <w:rPr>
                <w:sz w:val="28"/>
                <w:szCs w:val="28"/>
                <w:lang w:val="en-US" w:eastAsia="en-US"/>
              </w:rPr>
              <w:t>5 025 470</w:t>
            </w:r>
          </w:p>
        </w:tc>
      </w:tr>
    </w:tbl>
    <w:p w:rsidR="000F7959" w:rsidRPr="0022400C" w:rsidRDefault="000F7959" w:rsidP="007965C1">
      <w:pPr>
        <w:ind w:firstLine="576"/>
        <w:jc w:val="center"/>
        <w:rPr>
          <w:sz w:val="28"/>
          <w:szCs w:val="28"/>
        </w:rPr>
      </w:pPr>
    </w:p>
    <w:p w:rsidR="00F55302" w:rsidRPr="00D02AE0" w:rsidRDefault="00F55302" w:rsidP="00AE636A">
      <w:pPr>
        <w:pStyle w:val="HTML"/>
        <w:shd w:val="clear" w:color="auto" w:fill="F8F9FA"/>
        <w:spacing w:line="365" w:lineRule="atLeast"/>
        <w:jc w:val="both"/>
        <w:rPr>
          <w:rFonts w:ascii="inherit" w:hAnsi="inherit"/>
          <w:color w:val="202124"/>
          <w:sz w:val="28"/>
          <w:szCs w:val="28"/>
          <w:lang w:val="kk-KZ"/>
        </w:rPr>
      </w:pPr>
      <w:r w:rsidRPr="0022400C">
        <w:rPr>
          <w:rStyle w:val="y2iqfc"/>
          <w:rFonts w:ascii="inherit" w:hAnsi="inherit"/>
          <w:color w:val="202124"/>
          <w:sz w:val="28"/>
          <w:szCs w:val="28"/>
          <w:lang w:val="kk-KZ"/>
        </w:rPr>
        <w:tab/>
      </w:r>
      <w:r w:rsidR="00AE636A" w:rsidRPr="0022400C">
        <w:rPr>
          <w:rStyle w:val="y2iqfc"/>
          <w:rFonts w:ascii="inherit" w:hAnsi="inherit"/>
          <w:color w:val="202124"/>
          <w:sz w:val="28"/>
          <w:szCs w:val="28"/>
          <w:lang w:val="kk-KZ"/>
        </w:rPr>
        <w:t>«Қостанай-су» МК</w:t>
      </w:r>
      <w:r w:rsidRPr="0022400C">
        <w:rPr>
          <w:rStyle w:val="y2iqfc"/>
          <w:rFonts w:ascii="inherit" w:hAnsi="inherit"/>
          <w:color w:val="202124"/>
          <w:sz w:val="28"/>
          <w:szCs w:val="28"/>
          <w:lang w:val="kk-KZ"/>
        </w:rPr>
        <w:t>К заңнамаға сәйкес «Монополист» мемлекеттік электрондық деректер базасына 2022-2026 жылдарға арналған тарифтің жобасын 2021 жыл</w:t>
      </w:r>
      <w:r w:rsidR="00AE636A" w:rsidRPr="0022400C">
        <w:rPr>
          <w:rStyle w:val="y2iqfc"/>
          <w:rFonts w:ascii="inherit" w:hAnsi="inherit"/>
          <w:color w:val="202124"/>
          <w:sz w:val="28"/>
          <w:szCs w:val="28"/>
          <w:lang w:val="kk-KZ"/>
        </w:rPr>
        <w:t xml:space="preserve">ғы                           30 маусымда және ынталандыру </w:t>
      </w:r>
      <w:r w:rsidRPr="0022400C">
        <w:rPr>
          <w:rStyle w:val="y2iqfc"/>
          <w:rFonts w:ascii="inherit" w:hAnsi="inherit"/>
          <w:color w:val="202124"/>
          <w:sz w:val="28"/>
          <w:szCs w:val="28"/>
          <w:lang w:val="kk-KZ"/>
        </w:rPr>
        <w:t>әдісі бойынша қайтадан орналастырды (ҚР ШЖҚ Комитетінің ұсынысы бойынша). Ұлттық экономика министрлігі Тарифтерді қалыптастыру қағидаларына енгізілген өзгерістерге сәйкес).</w:t>
      </w:r>
    </w:p>
    <w:p w:rsidR="00F55302" w:rsidRPr="0022400C" w:rsidRDefault="00F55302" w:rsidP="00F55302">
      <w:pPr>
        <w:pStyle w:val="HTML"/>
        <w:shd w:val="clear" w:color="auto" w:fill="F8F9FA"/>
        <w:spacing w:line="365" w:lineRule="atLeast"/>
        <w:rPr>
          <w:rFonts w:ascii="inherit" w:hAnsi="inherit"/>
          <w:color w:val="202124"/>
          <w:sz w:val="28"/>
          <w:szCs w:val="28"/>
          <w:lang w:val="kk-KZ"/>
        </w:rPr>
      </w:pPr>
      <w:r w:rsidRPr="0022400C">
        <w:rPr>
          <w:rStyle w:val="y2iqfc"/>
          <w:rFonts w:ascii="inherit" w:hAnsi="inherit"/>
          <w:color w:val="202124"/>
          <w:sz w:val="28"/>
          <w:szCs w:val="28"/>
          <w:lang w:val="kk-KZ"/>
        </w:rPr>
        <w:tab/>
        <w:t>Бірақ Қазақстан Республикасы Үкіметінің әлеуметтік тапсырмаларды орындауын ескере отырып, тарифті қарау 2022 жылғы маусымның соңына дейін шегерілді (Қазақстан Республикасы Президентінің 01 шілдеге дейін тарифтерге морат</w:t>
      </w:r>
      <w:r w:rsidR="00AE636A" w:rsidRPr="0022400C">
        <w:rPr>
          <w:rStyle w:val="y2iqfc"/>
          <w:rFonts w:ascii="inherit" w:hAnsi="inherit"/>
          <w:color w:val="202124"/>
          <w:sz w:val="28"/>
          <w:szCs w:val="28"/>
          <w:lang w:val="kk-KZ"/>
        </w:rPr>
        <w:t>орий енгізу туралы тапсырмасы)</w:t>
      </w:r>
      <w:r w:rsidRPr="0022400C">
        <w:rPr>
          <w:rStyle w:val="y2iqfc"/>
          <w:rFonts w:ascii="inherit" w:hAnsi="inherit"/>
          <w:color w:val="202124"/>
          <w:sz w:val="28"/>
          <w:szCs w:val="28"/>
          <w:lang w:val="kk-KZ"/>
        </w:rPr>
        <w:t>. Осылайша, тарифтерді енгізу мерзімі 2022 жылғы 1 тамыздағы сапа, сенімділік және тиімділік көрсеткіштерін есепке ала отырып белгіленді. Тарифтерді енгізу туралы хабарландыру уәкілетті орган бекіткен бұйрықтар енгізілгенге дейін 30 күн бұрын бұқаралық ақпарат құралдарында және кәсіпорынның интернет-ресурсында жарияланады.</w:t>
      </w:r>
    </w:p>
    <w:p w:rsidR="00F55302" w:rsidRPr="0022400C" w:rsidRDefault="00F55302" w:rsidP="00F55302">
      <w:pPr>
        <w:pStyle w:val="HTML"/>
        <w:shd w:val="clear" w:color="auto" w:fill="F8F9FA"/>
        <w:spacing w:line="365" w:lineRule="atLeast"/>
        <w:rPr>
          <w:rFonts w:ascii="inherit" w:hAnsi="inherit"/>
          <w:color w:val="202124"/>
          <w:sz w:val="28"/>
          <w:szCs w:val="28"/>
          <w:lang w:val="kk-KZ"/>
        </w:rPr>
      </w:pPr>
      <w:r w:rsidRPr="0022400C">
        <w:rPr>
          <w:rStyle w:val="y2iqfc"/>
          <w:rFonts w:ascii="inherit" w:hAnsi="inherit"/>
          <w:color w:val="202124"/>
          <w:sz w:val="28"/>
          <w:szCs w:val="28"/>
          <w:lang w:val="kk-KZ"/>
        </w:rPr>
        <w:tab/>
        <w:t>Осылайша, сумен жабдықтау және су бұру саласында үздіксіз сапалы қызмет көрсету қамтамасыз етіледі.</w:t>
      </w:r>
    </w:p>
    <w:p w:rsidR="00B560AE" w:rsidRPr="0022400C" w:rsidRDefault="00B560AE" w:rsidP="001F4322">
      <w:pPr>
        <w:ind w:firstLine="576"/>
        <w:jc w:val="both"/>
        <w:rPr>
          <w:sz w:val="28"/>
          <w:szCs w:val="28"/>
          <w:lang w:val="kk-KZ"/>
        </w:rPr>
      </w:pPr>
    </w:p>
    <w:p w:rsidR="00AE636A" w:rsidRPr="0022400C" w:rsidRDefault="00AE636A" w:rsidP="00AE636A">
      <w:pPr>
        <w:pStyle w:val="3"/>
        <w:ind w:firstLine="567"/>
        <w:jc w:val="right"/>
        <w:rPr>
          <w:szCs w:val="28"/>
          <w:lang w:val="kk-KZ"/>
        </w:rPr>
      </w:pPr>
    </w:p>
    <w:p w:rsidR="00863C34" w:rsidRPr="0022400C" w:rsidRDefault="00D316CA" w:rsidP="00AE636A">
      <w:pPr>
        <w:pStyle w:val="3"/>
        <w:ind w:firstLine="567"/>
        <w:jc w:val="right"/>
        <w:rPr>
          <w:szCs w:val="28"/>
          <w:lang w:val="kk-KZ"/>
        </w:rPr>
      </w:pPr>
      <w:r w:rsidRPr="0022400C">
        <w:rPr>
          <w:szCs w:val="28"/>
          <w:lang w:val="kk-KZ"/>
        </w:rPr>
        <w:t xml:space="preserve"> </w:t>
      </w:r>
      <w:r w:rsidRPr="0022400C">
        <w:rPr>
          <w:szCs w:val="28"/>
        </w:rPr>
        <w:t>«</w:t>
      </w:r>
      <w:r w:rsidRPr="0022400C">
        <w:rPr>
          <w:szCs w:val="28"/>
          <w:lang w:val="kk-KZ"/>
        </w:rPr>
        <w:t>Қ</w:t>
      </w:r>
      <w:proofErr w:type="spellStart"/>
      <w:r w:rsidR="00C502B2" w:rsidRPr="0022400C">
        <w:rPr>
          <w:szCs w:val="28"/>
        </w:rPr>
        <w:t>останай</w:t>
      </w:r>
      <w:proofErr w:type="spellEnd"/>
      <w:r w:rsidR="00AE636A" w:rsidRPr="0022400C">
        <w:rPr>
          <w:szCs w:val="28"/>
          <w:lang w:val="kk-KZ"/>
        </w:rPr>
        <w:t xml:space="preserve"> </w:t>
      </w:r>
      <w:r w:rsidR="00C502B2" w:rsidRPr="0022400C">
        <w:rPr>
          <w:szCs w:val="28"/>
        </w:rPr>
        <w:t>-</w:t>
      </w:r>
      <w:r w:rsidR="00AE636A" w:rsidRPr="0022400C">
        <w:rPr>
          <w:szCs w:val="28"/>
          <w:lang w:val="kk-KZ"/>
        </w:rPr>
        <w:t xml:space="preserve"> </w:t>
      </w:r>
      <w:r w:rsidR="00C502B2" w:rsidRPr="0022400C">
        <w:rPr>
          <w:szCs w:val="28"/>
        </w:rPr>
        <w:t>Су»</w:t>
      </w:r>
      <w:r w:rsidRPr="0022400C">
        <w:rPr>
          <w:szCs w:val="28"/>
          <w:lang w:val="kk-KZ"/>
        </w:rPr>
        <w:t xml:space="preserve"> МКК әкімшілігі.</w:t>
      </w:r>
    </w:p>
    <w:p w:rsidR="00A9709D" w:rsidRPr="0022400C" w:rsidRDefault="00A9709D" w:rsidP="001F4322">
      <w:pPr>
        <w:pStyle w:val="3"/>
        <w:ind w:firstLine="567"/>
        <w:rPr>
          <w:szCs w:val="28"/>
        </w:rPr>
      </w:pPr>
    </w:p>
    <w:sectPr w:rsidR="00A9709D" w:rsidRPr="0022400C" w:rsidSect="0052325E">
      <w:pgSz w:w="11906" w:h="16838" w:code="9"/>
      <w:pgMar w:top="709" w:right="650" w:bottom="426" w:left="1797" w:header="720" w:footer="720" w:gutter="0"/>
      <w:cols w:space="720"/>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702"/>
    <w:multiLevelType w:val="hybridMultilevel"/>
    <w:tmpl w:val="67300F88"/>
    <w:lvl w:ilvl="0" w:tplc="0419000D">
      <w:start w:val="1"/>
      <w:numFmt w:val="bullet"/>
      <w:lvlText w:val=""/>
      <w:lvlJc w:val="left"/>
      <w:pPr>
        <w:tabs>
          <w:tab w:val="num" w:pos="734"/>
        </w:tabs>
        <w:ind w:left="734" w:hanging="360"/>
      </w:pPr>
      <w:rPr>
        <w:rFonts w:ascii="Wingdings" w:hAnsi="Wingdings"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1" w15:restartNumberingAfterBreak="0">
    <w:nsid w:val="08EF799B"/>
    <w:multiLevelType w:val="hybridMultilevel"/>
    <w:tmpl w:val="001C9F92"/>
    <w:lvl w:ilvl="0" w:tplc="6882BFD0">
      <w:start w:val="1"/>
      <w:numFmt w:val="upperRoman"/>
      <w:lvlText w:val="%1."/>
      <w:lvlJc w:val="left"/>
      <w:pPr>
        <w:tabs>
          <w:tab w:val="num" w:pos="696"/>
        </w:tabs>
        <w:ind w:left="696" w:hanging="720"/>
      </w:pPr>
      <w:rPr>
        <w:rFonts w:hint="default"/>
      </w:rPr>
    </w:lvl>
    <w:lvl w:ilvl="1" w:tplc="04190019" w:tentative="1">
      <w:start w:val="1"/>
      <w:numFmt w:val="lowerLetter"/>
      <w:lvlText w:val="%2."/>
      <w:lvlJc w:val="left"/>
      <w:pPr>
        <w:tabs>
          <w:tab w:val="num" w:pos="1056"/>
        </w:tabs>
        <w:ind w:left="1056" w:hanging="360"/>
      </w:pPr>
    </w:lvl>
    <w:lvl w:ilvl="2" w:tplc="0419001B" w:tentative="1">
      <w:start w:val="1"/>
      <w:numFmt w:val="lowerRoman"/>
      <w:lvlText w:val="%3."/>
      <w:lvlJc w:val="right"/>
      <w:pPr>
        <w:tabs>
          <w:tab w:val="num" w:pos="1776"/>
        </w:tabs>
        <w:ind w:left="1776" w:hanging="180"/>
      </w:pPr>
    </w:lvl>
    <w:lvl w:ilvl="3" w:tplc="0419000F" w:tentative="1">
      <w:start w:val="1"/>
      <w:numFmt w:val="decimal"/>
      <w:lvlText w:val="%4."/>
      <w:lvlJc w:val="left"/>
      <w:pPr>
        <w:tabs>
          <w:tab w:val="num" w:pos="2496"/>
        </w:tabs>
        <w:ind w:left="2496" w:hanging="360"/>
      </w:pPr>
    </w:lvl>
    <w:lvl w:ilvl="4" w:tplc="04190019" w:tentative="1">
      <w:start w:val="1"/>
      <w:numFmt w:val="lowerLetter"/>
      <w:lvlText w:val="%5."/>
      <w:lvlJc w:val="left"/>
      <w:pPr>
        <w:tabs>
          <w:tab w:val="num" w:pos="3216"/>
        </w:tabs>
        <w:ind w:left="3216" w:hanging="360"/>
      </w:pPr>
    </w:lvl>
    <w:lvl w:ilvl="5" w:tplc="0419001B" w:tentative="1">
      <w:start w:val="1"/>
      <w:numFmt w:val="lowerRoman"/>
      <w:lvlText w:val="%6."/>
      <w:lvlJc w:val="right"/>
      <w:pPr>
        <w:tabs>
          <w:tab w:val="num" w:pos="3936"/>
        </w:tabs>
        <w:ind w:left="3936" w:hanging="180"/>
      </w:pPr>
    </w:lvl>
    <w:lvl w:ilvl="6" w:tplc="0419000F" w:tentative="1">
      <w:start w:val="1"/>
      <w:numFmt w:val="decimal"/>
      <w:lvlText w:val="%7."/>
      <w:lvlJc w:val="left"/>
      <w:pPr>
        <w:tabs>
          <w:tab w:val="num" w:pos="4656"/>
        </w:tabs>
        <w:ind w:left="4656" w:hanging="360"/>
      </w:pPr>
    </w:lvl>
    <w:lvl w:ilvl="7" w:tplc="04190019" w:tentative="1">
      <w:start w:val="1"/>
      <w:numFmt w:val="lowerLetter"/>
      <w:lvlText w:val="%8."/>
      <w:lvlJc w:val="left"/>
      <w:pPr>
        <w:tabs>
          <w:tab w:val="num" w:pos="5376"/>
        </w:tabs>
        <w:ind w:left="5376" w:hanging="360"/>
      </w:pPr>
    </w:lvl>
    <w:lvl w:ilvl="8" w:tplc="0419001B" w:tentative="1">
      <w:start w:val="1"/>
      <w:numFmt w:val="lowerRoman"/>
      <w:lvlText w:val="%9."/>
      <w:lvlJc w:val="right"/>
      <w:pPr>
        <w:tabs>
          <w:tab w:val="num" w:pos="6096"/>
        </w:tabs>
        <w:ind w:left="6096" w:hanging="180"/>
      </w:pPr>
    </w:lvl>
  </w:abstractNum>
  <w:abstractNum w:abstractNumId="2" w15:restartNumberingAfterBreak="0">
    <w:nsid w:val="08FF5F58"/>
    <w:multiLevelType w:val="hybridMultilevel"/>
    <w:tmpl w:val="FC482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282371"/>
    <w:multiLevelType w:val="hybridMultilevel"/>
    <w:tmpl w:val="D19E2B5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25D32"/>
    <w:multiLevelType w:val="hybridMultilevel"/>
    <w:tmpl w:val="EFBE0EE6"/>
    <w:lvl w:ilvl="0" w:tplc="985205AC">
      <w:start w:val="1"/>
      <w:numFmt w:val="upperRoman"/>
      <w:lvlText w:val="%1."/>
      <w:lvlJc w:val="left"/>
      <w:pPr>
        <w:tabs>
          <w:tab w:val="num" w:pos="696"/>
        </w:tabs>
        <w:ind w:left="696" w:hanging="720"/>
      </w:pPr>
      <w:rPr>
        <w:rFonts w:hint="default"/>
      </w:rPr>
    </w:lvl>
    <w:lvl w:ilvl="1" w:tplc="04190019" w:tentative="1">
      <w:start w:val="1"/>
      <w:numFmt w:val="lowerLetter"/>
      <w:lvlText w:val="%2."/>
      <w:lvlJc w:val="left"/>
      <w:pPr>
        <w:tabs>
          <w:tab w:val="num" w:pos="1056"/>
        </w:tabs>
        <w:ind w:left="1056" w:hanging="360"/>
      </w:pPr>
    </w:lvl>
    <w:lvl w:ilvl="2" w:tplc="0419001B" w:tentative="1">
      <w:start w:val="1"/>
      <w:numFmt w:val="lowerRoman"/>
      <w:lvlText w:val="%3."/>
      <w:lvlJc w:val="right"/>
      <w:pPr>
        <w:tabs>
          <w:tab w:val="num" w:pos="1776"/>
        </w:tabs>
        <w:ind w:left="1776" w:hanging="180"/>
      </w:pPr>
    </w:lvl>
    <w:lvl w:ilvl="3" w:tplc="0419000F" w:tentative="1">
      <w:start w:val="1"/>
      <w:numFmt w:val="decimal"/>
      <w:lvlText w:val="%4."/>
      <w:lvlJc w:val="left"/>
      <w:pPr>
        <w:tabs>
          <w:tab w:val="num" w:pos="2496"/>
        </w:tabs>
        <w:ind w:left="2496" w:hanging="360"/>
      </w:pPr>
    </w:lvl>
    <w:lvl w:ilvl="4" w:tplc="04190019" w:tentative="1">
      <w:start w:val="1"/>
      <w:numFmt w:val="lowerLetter"/>
      <w:lvlText w:val="%5."/>
      <w:lvlJc w:val="left"/>
      <w:pPr>
        <w:tabs>
          <w:tab w:val="num" w:pos="3216"/>
        </w:tabs>
        <w:ind w:left="3216" w:hanging="360"/>
      </w:pPr>
    </w:lvl>
    <w:lvl w:ilvl="5" w:tplc="0419001B" w:tentative="1">
      <w:start w:val="1"/>
      <w:numFmt w:val="lowerRoman"/>
      <w:lvlText w:val="%6."/>
      <w:lvlJc w:val="right"/>
      <w:pPr>
        <w:tabs>
          <w:tab w:val="num" w:pos="3936"/>
        </w:tabs>
        <w:ind w:left="3936" w:hanging="180"/>
      </w:pPr>
    </w:lvl>
    <w:lvl w:ilvl="6" w:tplc="0419000F" w:tentative="1">
      <w:start w:val="1"/>
      <w:numFmt w:val="decimal"/>
      <w:lvlText w:val="%7."/>
      <w:lvlJc w:val="left"/>
      <w:pPr>
        <w:tabs>
          <w:tab w:val="num" w:pos="4656"/>
        </w:tabs>
        <w:ind w:left="4656" w:hanging="360"/>
      </w:pPr>
    </w:lvl>
    <w:lvl w:ilvl="7" w:tplc="04190019" w:tentative="1">
      <w:start w:val="1"/>
      <w:numFmt w:val="lowerLetter"/>
      <w:lvlText w:val="%8."/>
      <w:lvlJc w:val="left"/>
      <w:pPr>
        <w:tabs>
          <w:tab w:val="num" w:pos="5376"/>
        </w:tabs>
        <w:ind w:left="5376" w:hanging="360"/>
      </w:pPr>
    </w:lvl>
    <w:lvl w:ilvl="8" w:tplc="0419001B" w:tentative="1">
      <w:start w:val="1"/>
      <w:numFmt w:val="lowerRoman"/>
      <w:lvlText w:val="%9."/>
      <w:lvlJc w:val="right"/>
      <w:pPr>
        <w:tabs>
          <w:tab w:val="num" w:pos="6096"/>
        </w:tabs>
        <w:ind w:left="6096" w:hanging="180"/>
      </w:pPr>
    </w:lvl>
  </w:abstractNum>
  <w:abstractNum w:abstractNumId="5" w15:restartNumberingAfterBreak="0">
    <w:nsid w:val="17EC5D2C"/>
    <w:multiLevelType w:val="hybridMultilevel"/>
    <w:tmpl w:val="3E78E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0598D"/>
    <w:multiLevelType w:val="multilevel"/>
    <w:tmpl w:val="739819F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11"/>
        </w:tabs>
        <w:ind w:left="411" w:hanging="435"/>
      </w:pPr>
      <w:rPr>
        <w:rFonts w:hint="default"/>
      </w:rPr>
    </w:lvl>
    <w:lvl w:ilvl="2">
      <w:start w:val="1"/>
      <w:numFmt w:val="decimal"/>
      <w:lvlText w:val="%1.%2.%3"/>
      <w:lvlJc w:val="left"/>
      <w:pPr>
        <w:tabs>
          <w:tab w:val="num" w:pos="672"/>
        </w:tabs>
        <w:ind w:left="672" w:hanging="720"/>
      </w:pPr>
      <w:rPr>
        <w:rFonts w:hint="default"/>
      </w:rPr>
    </w:lvl>
    <w:lvl w:ilvl="3">
      <w:start w:val="1"/>
      <w:numFmt w:val="decimal"/>
      <w:lvlText w:val="%1.%2.%3.%4"/>
      <w:lvlJc w:val="left"/>
      <w:pPr>
        <w:tabs>
          <w:tab w:val="num" w:pos="648"/>
        </w:tabs>
        <w:ind w:left="648" w:hanging="720"/>
      </w:pPr>
      <w:rPr>
        <w:rFonts w:hint="default"/>
      </w:rPr>
    </w:lvl>
    <w:lvl w:ilvl="4">
      <w:start w:val="1"/>
      <w:numFmt w:val="decimal"/>
      <w:lvlText w:val="%1.%2.%3.%4.%5"/>
      <w:lvlJc w:val="left"/>
      <w:pPr>
        <w:tabs>
          <w:tab w:val="num" w:pos="984"/>
        </w:tabs>
        <w:ind w:left="984" w:hanging="1080"/>
      </w:pPr>
      <w:rPr>
        <w:rFonts w:hint="default"/>
      </w:rPr>
    </w:lvl>
    <w:lvl w:ilvl="5">
      <w:start w:val="1"/>
      <w:numFmt w:val="decimal"/>
      <w:lvlText w:val="%1.%2.%3.%4.%5.%6"/>
      <w:lvlJc w:val="left"/>
      <w:pPr>
        <w:tabs>
          <w:tab w:val="num" w:pos="960"/>
        </w:tabs>
        <w:ind w:left="960" w:hanging="1080"/>
      </w:pPr>
      <w:rPr>
        <w:rFonts w:hint="default"/>
      </w:rPr>
    </w:lvl>
    <w:lvl w:ilvl="6">
      <w:start w:val="1"/>
      <w:numFmt w:val="decimal"/>
      <w:lvlText w:val="%1.%2.%3.%4.%5.%6.%7"/>
      <w:lvlJc w:val="left"/>
      <w:pPr>
        <w:tabs>
          <w:tab w:val="num" w:pos="1296"/>
        </w:tabs>
        <w:ind w:left="1296" w:hanging="1440"/>
      </w:pPr>
      <w:rPr>
        <w:rFonts w:hint="default"/>
      </w:rPr>
    </w:lvl>
    <w:lvl w:ilvl="7">
      <w:start w:val="1"/>
      <w:numFmt w:val="decimal"/>
      <w:lvlText w:val="%1.%2.%3.%4.%5.%6.%7.%8"/>
      <w:lvlJc w:val="left"/>
      <w:pPr>
        <w:tabs>
          <w:tab w:val="num" w:pos="1272"/>
        </w:tabs>
        <w:ind w:left="127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7" w15:restartNumberingAfterBreak="0">
    <w:nsid w:val="1AD75F6B"/>
    <w:multiLevelType w:val="multilevel"/>
    <w:tmpl w:val="5FDE2C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36"/>
        </w:tabs>
        <w:ind w:left="336" w:hanging="360"/>
      </w:pPr>
      <w:rPr>
        <w:rFonts w:hint="default"/>
      </w:rPr>
    </w:lvl>
    <w:lvl w:ilvl="2">
      <w:start w:val="1"/>
      <w:numFmt w:val="decimal"/>
      <w:lvlText w:val="%1.%2.%3"/>
      <w:lvlJc w:val="left"/>
      <w:pPr>
        <w:tabs>
          <w:tab w:val="num" w:pos="672"/>
        </w:tabs>
        <w:ind w:left="672" w:hanging="720"/>
      </w:pPr>
      <w:rPr>
        <w:rFonts w:hint="default"/>
      </w:rPr>
    </w:lvl>
    <w:lvl w:ilvl="3">
      <w:start w:val="1"/>
      <w:numFmt w:val="decimal"/>
      <w:lvlText w:val="%1.%2.%3.%4"/>
      <w:lvlJc w:val="left"/>
      <w:pPr>
        <w:tabs>
          <w:tab w:val="num" w:pos="648"/>
        </w:tabs>
        <w:ind w:left="648" w:hanging="720"/>
      </w:pPr>
      <w:rPr>
        <w:rFonts w:hint="default"/>
      </w:rPr>
    </w:lvl>
    <w:lvl w:ilvl="4">
      <w:start w:val="1"/>
      <w:numFmt w:val="decimal"/>
      <w:lvlText w:val="%1.%2.%3.%4.%5"/>
      <w:lvlJc w:val="left"/>
      <w:pPr>
        <w:tabs>
          <w:tab w:val="num" w:pos="984"/>
        </w:tabs>
        <w:ind w:left="984" w:hanging="1080"/>
      </w:pPr>
      <w:rPr>
        <w:rFonts w:hint="default"/>
      </w:rPr>
    </w:lvl>
    <w:lvl w:ilvl="5">
      <w:start w:val="1"/>
      <w:numFmt w:val="decimal"/>
      <w:lvlText w:val="%1.%2.%3.%4.%5.%6"/>
      <w:lvlJc w:val="left"/>
      <w:pPr>
        <w:tabs>
          <w:tab w:val="num" w:pos="960"/>
        </w:tabs>
        <w:ind w:left="960" w:hanging="1080"/>
      </w:pPr>
      <w:rPr>
        <w:rFonts w:hint="default"/>
      </w:rPr>
    </w:lvl>
    <w:lvl w:ilvl="6">
      <w:start w:val="1"/>
      <w:numFmt w:val="decimal"/>
      <w:lvlText w:val="%1.%2.%3.%4.%5.%6.%7"/>
      <w:lvlJc w:val="left"/>
      <w:pPr>
        <w:tabs>
          <w:tab w:val="num" w:pos="1296"/>
        </w:tabs>
        <w:ind w:left="1296" w:hanging="1440"/>
      </w:pPr>
      <w:rPr>
        <w:rFonts w:hint="default"/>
      </w:rPr>
    </w:lvl>
    <w:lvl w:ilvl="7">
      <w:start w:val="1"/>
      <w:numFmt w:val="decimal"/>
      <w:lvlText w:val="%1.%2.%3.%4.%5.%6.%7.%8"/>
      <w:lvlJc w:val="left"/>
      <w:pPr>
        <w:tabs>
          <w:tab w:val="num" w:pos="1272"/>
        </w:tabs>
        <w:ind w:left="127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8" w15:restartNumberingAfterBreak="0">
    <w:nsid w:val="2BDC5EB0"/>
    <w:multiLevelType w:val="hybridMultilevel"/>
    <w:tmpl w:val="A9C0C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2108DC"/>
    <w:multiLevelType w:val="singleLevel"/>
    <w:tmpl w:val="205CCFC2"/>
    <w:lvl w:ilvl="0">
      <w:start w:val="1"/>
      <w:numFmt w:val="bullet"/>
      <w:lvlText w:val="-"/>
      <w:lvlJc w:val="left"/>
      <w:pPr>
        <w:tabs>
          <w:tab w:val="num" w:pos="360"/>
        </w:tabs>
        <w:ind w:left="360" w:hanging="360"/>
      </w:pPr>
      <w:rPr>
        <w:rFonts w:hint="default"/>
      </w:rPr>
    </w:lvl>
  </w:abstractNum>
  <w:abstractNum w:abstractNumId="10" w15:restartNumberingAfterBreak="0">
    <w:nsid w:val="318D197B"/>
    <w:multiLevelType w:val="hybridMultilevel"/>
    <w:tmpl w:val="67FEDE50"/>
    <w:lvl w:ilvl="0" w:tplc="04190001">
      <w:start w:val="1"/>
      <w:numFmt w:val="bullet"/>
      <w:lvlText w:val=""/>
      <w:lvlJc w:val="left"/>
      <w:pPr>
        <w:tabs>
          <w:tab w:val="num" w:pos="696"/>
        </w:tabs>
        <w:ind w:left="696" w:hanging="360"/>
      </w:pPr>
      <w:rPr>
        <w:rFonts w:ascii="Symbol" w:hAnsi="Symbol" w:hint="default"/>
      </w:rPr>
    </w:lvl>
    <w:lvl w:ilvl="1" w:tplc="04190003" w:tentative="1">
      <w:start w:val="1"/>
      <w:numFmt w:val="bullet"/>
      <w:lvlText w:val="o"/>
      <w:lvlJc w:val="left"/>
      <w:pPr>
        <w:tabs>
          <w:tab w:val="num" w:pos="1416"/>
        </w:tabs>
        <w:ind w:left="1416" w:hanging="360"/>
      </w:pPr>
      <w:rPr>
        <w:rFonts w:ascii="Courier New" w:hAnsi="Courier New" w:cs="Courier New" w:hint="default"/>
      </w:rPr>
    </w:lvl>
    <w:lvl w:ilvl="2" w:tplc="04190005" w:tentative="1">
      <w:start w:val="1"/>
      <w:numFmt w:val="bullet"/>
      <w:lvlText w:val=""/>
      <w:lvlJc w:val="left"/>
      <w:pPr>
        <w:tabs>
          <w:tab w:val="num" w:pos="2136"/>
        </w:tabs>
        <w:ind w:left="2136" w:hanging="360"/>
      </w:pPr>
      <w:rPr>
        <w:rFonts w:ascii="Wingdings" w:hAnsi="Wingdings" w:hint="default"/>
      </w:rPr>
    </w:lvl>
    <w:lvl w:ilvl="3" w:tplc="04190001" w:tentative="1">
      <w:start w:val="1"/>
      <w:numFmt w:val="bullet"/>
      <w:lvlText w:val=""/>
      <w:lvlJc w:val="left"/>
      <w:pPr>
        <w:tabs>
          <w:tab w:val="num" w:pos="2856"/>
        </w:tabs>
        <w:ind w:left="2856" w:hanging="360"/>
      </w:pPr>
      <w:rPr>
        <w:rFonts w:ascii="Symbol" w:hAnsi="Symbol" w:hint="default"/>
      </w:rPr>
    </w:lvl>
    <w:lvl w:ilvl="4" w:tplc="04190003" w:tentative="1">
      <w:start w:val="1"/>
      <w:numFmt w:val="bullet"/>
      <w:lvlText w:val="o"/>
      <w:lvlJc w:val="left"/>
      <w:pPr>
        <w:tabs>
          <w:tab w:val="num" w:pos="3576"/>
        </w:tabs>
        <w:ind w:left="3576" w:hanging="360"/>
      </w:pPr>
      <w:rPr>
        <w:rFonts w:ascii="Courier New" w:hAnsi="Courier New" w:cs="Courier New" w:hint="default"/>
      </w:rPr>
    </w:lvl>
    <w:lvl w:ilvl="5" w:tplc="04190005" w:tentative="1">
      <w:start w:val="1"/>
      <w:numFmt w:val="bullet"/>
      <w:lvlText w:val=""/>
      <w:lvlJc w:val="left"/>
      <w:pPr>
        <w:tabs>
          <w:tab w:val="num" w:pos="4296"/>
        </w:tabs>
        <w:ind w:left="4296" w:hanging="360"/>
      </w:pPr>
      <w:rPr>
        <w:rFonts w:ascii="Wingdings" w:hAnsi="Wingdings" w:hint="default"/>
      </w:rPr>
    </w:lvl>
    <w:lvl w:ilvl="6" w:tplc="04190001" w:tentative="1">
      <w:start w:val="1"/>
      <w:numFmt w:val="bullet"/>
      <w:lvlText w:val=""/>
      <w:lvlJc w:val="left"/>
      <w:pPr>
        <w:tabs>
          <w:tab w:val="num" w:pos="5016"/>
        </w:tabs>
        <w:ind w:left="5016" w:hanging="360"/>
      </w:pPr>
      <w:rPr>
        <w:rFonts w:ascii="Symbol" w:hAnsi="Symbol" w:hint="default"/>
      </w:rPr>
    </w:lvl>
    <w:lvl w:ilvl="7" w:tplc="04190003" w:tentative="1">
      <w:start w:val="1"/>
      <w:numFmt w:val="bullet"/>
      <w:lvlText w:val="o"/>
      <w:lvlJc w:val="left"/>
      <w:pPr>
        <w:tabs>
          <w:tab w:val="num" w:pos="5736"/>
        </w:tabs>
        <w:ind w:left="5736" w:hanging="360"/>
      </w:pPr>
      <w:rPr>
        <w:rFonts w:ascii="Courier New" w:hAnsi="Courier New" w:cs="Courier New" w:hint="default"/>
      </w:rPr>
    </w:lvl>
    <w:lvl w:ilvl="8" w:tplc="04190005" w:tentative="1">
      <w:start w:val="1"/>
      <w:numFmt w:val="bullet"/>
      <w:lvlText w:val=""/>
      <w:lvlJc w:val="left"/>
      <w:pPr>
        <w:tabs>
          <w:tab w:val="num" w:pos="6456"/>
        </w:tabs>
        <w:ind w:left="6456" w:hanging="360"/>
      </w:pPr>
      <w:rPr>
        <w:rFonts w:ascii="Wingdings" w:hAnsi="Wingdings" w:hint="default"/>
      </w:rPr>
    </w:lvl>
  </w:abstractNum>
  <w:abstractNum w:abstractNumId="11" w15:restartNumberingAfterBreak="0">
    <w:nsid w:val="31BE002C"/>
    <w:multiLevelType w:val="hybridMultilevel"/>
    <w:tmpl w:val="68E6C45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56D50"/>
    <w:multiLevelType w:val="hybridMultilevel"/>
    <w:tmpl w:val="231675D2"/>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441D7"/>
    <w:multiLevelType w:val="hybridMultilevel"/>
    <w:tmpl w:val="1E4E0D2C"/>
    <w:lvl w:ilvl="0" w:tplc="04190001">
      <w:start w:val="1"/>
      <w:numFmt w:val="bullet"/>
      <w:lvlText w:val=""/>
      <w:lvlJc w:val="left"/>
      <w:pPr>
        <w:ind w:left="672" w:hanging="360"/>
      </w:pPr>
      <w:rPr>
        <w:rFonts w:ascii="Symbol" w:hAnsi="Symbol"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14" w15:restartNumberingAfterBreak="0">
    <w:nsid w:val="3CD0410A"/>
    <w:multiLevelType w:val="hybridMultilevel"/>
    <w:tmpl w:val="D8722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1C0AA3"/>
    <w:multiLevelType w:val="hybridMultilevel"/>
    <w:tmpl w:val="2EB8A2A6"/>
    <w:lvl w:ilvl="0" w:tplc="04190001">
      <w:start w:val="1"/>
      <w:numFmt w:val="bullet"/>
      <w:lvlText w:val=""/>
      <w:lvlJc w:val="left"/>
      <w:pPr>
        <w:tabs>
          <w:tab w:val="num" w:pos="696"/>
        </w:tabs>
        <w:ind w:left="696" w:hanging="360"/>
      </w:pPr>
      <w:rPr>
        <w:rFonts w:ascii="Symbol" w:hAnsi="Symbol" w:hint="default"/>
      </w:rPr>
    </w:lvl>
    <w:lvl w:ilvl="1" w:tplc="04190003" w:tentative="1">
      <w:start w:val="1"/>
      <w:numFmt w:val="bullet"/>
      <w:lvlText w:val="o"/>
      <w:lvlJc w:val="left"/>
      <w:pPr>
        <w:tabs>
          <w:tab w:val="num" w:pos="1416"/>
        </w:tabs>
        <w:ind w:left="1416" w:hanging="360"/>
      </w:pPr>
      <w:rPr>
        <w:rFonts w:ascii="Courier New" w:hAnsi="Courier New" w:cs="Courier New" w:hint="default"/>
      </w:rPr>
    </w:lvl>
    <w:lvl w:ilvl="2" w:tplc="04190005" w:tentative="1">
      <w:start w:val="1"/>
      <w:numFmt w:val="bullet"/>
      <w:lvlText w:val=""/>
      <w:lvlJc w:val="left"/>
      <w:pPr>
        <w:tabs>
          <w:tab w:val="num" w:pos="2136"/>
        </w:tabs>
        <w:ind w:left="2136" w:hanging="360"/>
      </w:pPr>
      <w:rPr>
        <w:rFonts w:ascii="Wingdings" w:hAnsi="Wingdings" w:hint="default"/>
      </w:rPr>
    </w:lvl>
    <w:lvl w:ilvl="3" w:tplc="04190001" w:tentative="1">
      <w:start w:val="1"/>
      <w:numFmt w:val="bullet"/>
      <w:lvlText w:val=""/>
      <w:lvlJc w:val="left"/>
      <w:pPr>
        <w:tabs>
          <w:tab w:val="num" w:pos="2856"/>
        </w:tabs>
        <w:ind w:left="2856" w:hanging="360"/>
      </w:pPr>
      <w:rPr>
        <w:rFonts w:ascii="Symbol" w:hAnsi="Symbol" w:hint="default"/>
      </w:rPr>
    </w:lvl>
    <w:lvl w:ilvl="4" w:tplc="04190003" w:tentative="1">
      <w:start w:val="1"/>
      <w:numFmt w:val="bullet"/>
      <w:lvlText w:val="o"/>
      <w:lvlJc w:val="left"/>
      <w:pPr>
        <w:tabs>
          <w:tab w:val="num" w:pos="3576"/>
        </w:tabs>
        <w:ind w:left="3576" w:hanging="360"/>
      </w:pPr>
      <w:rPr>
        <w:rFonts w:ascii="Courier New" w:hAnsi="Courier New" w:cs="Courier New" w:hint="default"/>
      </w:rPr>
    </w:lvl>
    <w:lvl w:ilvl="5" w:tplc="04190005" w:tentative="1">
      <w:start w:val="1"/>
      <w:numFmt w:val="bullet"/>
      <w:lvlText w:val=""/>
      <w:lvlJc w:val="left"/>
      <w:pPr>
        <w:tabs>
          <w:tab w:val="num" w:pos="4296"/>
        </w:tabs>
        <w:ind w:left="4296" w:hanging="360"/>
      </w:pPr>
      <w:rPr>
        <w:rFonts w:ascii="Wingdings" w:hAnsi="Wingdings" w:hint="default"/>
      </w:rPr>
    </w:lvl>
    <w:lvl w:ilvl="6" w:tplc="04190001" w:tentative="1">
      <w:start w:val="1"/>
      <w:numFmt w:val="bullet"/>
      <w:lvlText w:val=""/>
      <w:lvlJc w:val="left"/>
      <w:pPr>
        <w:tabs>
          <w:tab w:val="num" w:pos="5016"/>
        </w:tabs>
        <w:ind w:left="5016" w:hanging="360"/>
      </w:pPr>
      <w:rPr>
        <w:rFonts w:ascii="Symbol" w:hAnsi="Symbol" w:hint="default"/>
      </w:rPr>
    </w:lvl>
    <w:lvl w:ilvl="7" w:tplc="04190003" w:tentative="1">
      <w:start w:val="1"/>
      <w:numFmt w:val="bullet"/>
      <w:lvlText w:val="o"/>
      <w:lvlJc w:val="left"/>
      <w:pPr>
        <w:tabs>
          <w:tab w:val="num" w:pos="5736"/>
        </w:tabs>
        <w:ind w:left="5736" w:hanging="360"/>
      </w:pPr>
      <w:rPr>
        <w:rFonts w:ascii="Courier New" w:hAnsi="Courier New" w:cs="Courier New" w:hint="default"/>
      </w:rPr>
    </w:lvl>
    <w:lvl w:ilvl="8" w:tplc="041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45F870E0"/>
    <w:multiLevelType w:val="hybridMultilevel"/>
    <w:tmpl w:val="A8068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69395A"/>
    <w:multiLevelType w:val="hybridMultilevel"/>
    <w:tmpl w:val="37725A12"/>
    <w:lvl w:ilvl="0" w:tplc="283A7F5A">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8" w15:restartNumberingAfterBreak="0">
    <w:nsid w:val="4A9E58F9"/>
    <w:multiLevelType w:val="hybridMultilevel"/>
    <w:tmpl w:val="D00C1B58"/>
    <w:lvl w:ilvl="0" w:tplc="0419000D">
      <w:start w:val="1"/>
      <w:numFmt w:val="bullet"/>
      <w:lvlText w:val=""/>
      <w:lvlJc w:val="left"/>
      <w:pPr>
        <w:tabs>
          <w:tab w:val="num" w:pos="1128"/>
        </w:tabs>
        <w:ind w:left="1128" w:hanging="360"/>
      </w:pPr>
      <w:rPr>
        <w:rFonts w:ascii="Wingdings" w:hAnsi="Wingdings" w:hint="default"/>
      </w:rPr>
    </w:lvl>
    <w:lvl w:ilvl="1" w:tplc="04190003" w:tentative="1">
      <w:start w:val="1"/>
      <w:numFmt w:val="bullet"/>
      <w:lvlText w:val="o"/>
      <w:lvlJc w:val="left"/>
      <w:pPr>
        <w:tabs>
          <w:tab w:val="num" w:pos="1848"/>
        </w:tabs>
        <w:ind w:left="1848" w:hanging="360"/>
      </w:pPr>
      <w:rPr>
        <w:rFonts w:ascii="Courier New" w:hAnsi="Courier New" w:cs="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cs="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cs="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19" w15:restartNumberingAfterBreak="0">
    <w:nsid w:val="4BDB4372"/>
    <w:multiLevelType w:val="hybridMultilevel"/>
    <w:tmpl w:val="80B2B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545CD8"/>
    <w:multiLevelType w:val="hybridMultilevel"/>
    <w:tmpl w:val="0554A962"/>
    <w:lvl w:ilvl="0" w:tplc="04190001">
      <w:start w:val="1"/>
      <w:numFmt w:val="bullet"/>
      <w:lvlText w:val=""/>
      <w:lvlJc w:val="left"/>
      <w:pPr>
        <w:tabs>
          <w:tab w:val="num" w:pos="696"/>
        </w:tabs>
        <w:ind w:left="696" w:hanging="360"/>
      </w:pPr>
      <w:rPr>
        <w:rFonts w:ascii="Symbol" w:hAnsi="Symbol" w:hint="default"/>
      </w:rPr>
    </w:lvl>
    <w:lvl w:ilvl="1" w:tplc="04190003" w:tentative="1">
      <w:start w:val="1"/>
      <w:numFmt w:val="bullet"/>
      <w:lvlText w:val="o"/>
      <w:lvlJc w:val="left"/>
      <w:pPr>
        <w:tabs>
          <w:tab w:val="num" w:pos="1416"/>
        </w:tabs>
        <w:ind w:left="1416" w:hanging="360"/>
      </w:pPr>
      <w:rPr>
        <w:rFonts w:ascii="Courier New" w:hAnsi="Courier New" w:cs="Courier New" w:hint="default"/>
      </w:rPr>
    </w:lvl>
    <w:lvl w:ilvl="2" w:tplc="04190005" w:tentative="1">
      <w:start w:val="1"/>
      <w:numFmt w:val="bullet"/>
      <w:lvlText w:val=""/>
      <w:lvlJc w:val="left"/>
      <w:pPr>
        <w:tabs>
          <w:tab w:val="num" w:pos="2136"/>
        </w:tabs>
        <w:ind w:left="2136" w:hanging="360"/>
      </w:pPr>
      <w:rPr>
        <w:rFonts w:ascii="Wingdings" w:hAnsi="Wingdings" w:hint="default"/>
      </w:rPr>
    </w:lvl>
    <w:lvl w:ilvl="3" w:tplc="04190001" w:tentative="1">
      <w:start w:val="1"/>
      <w:numFmt w:val="bullet"/>
      <w:lvlText w:val=""/>
      <w:lvlJc w:val="left"/>
      <w:pPr>
        <w:tabs>
          <w:tab w:val="num" w:pos="2856"/>
        </w:tabs>
        <w:ind w:left="2856" w:hanging="360"/>
      </w:pPr>
      <w:rPr>
        <w:rFonts w:ascii="Symbol" w:hAnsi="Symbol" w:hint="default"/>
      </w:rPr>
    </w:lvl>
    <w:lvl w:ilvl="4" w:tplc="04190003" w:tentative="1">
      <w:start w:val="1"/>
      <w:numFmt w:val="bullet"/>
      <w:lvlText w:val="o"/>
      <w:lvlJc w:val="left"/>
      <w:pPr>
        <w:tabs>
          <w:tab w:val="num" w:pos="3576"/>
        </w:tabs>
        <w:ind w:left="3576" w:hanging="360"/>
      </w:pPr>
      <w:rPr>
        <w:rFonts w:ascii="Courier New" w:hAnsi="Courier New" w:cs="Courier New" w:hint="default"/>
      </w:rPr>
    </w:lvl>
    <w:lvl w:ilvl="5" w:tplc="04190005" w:tentative="1">
      <w:start w:val="1"/>
      <w:numFmt w:val="bullet"/>
      <w:lvlText w:val=""/>
      <w:lvlJc w:val="left"/>
      <w:pPr>
        <w:tabs>
          <w:tab w:val="num" w:pos="4296"/>
        </w:tabs>
        <w:ind w:left="4296" w:hanging="360"/>
      </w:pPr>
      <w:rPr>
        <w:rFonts w:ascii="Wingdings" w:hAnsi="Wingdings" w:hint="default"/>
      </w:rPr>
    </w:lvl>
    <w:lvl w:ilvl="6" w:tplc="04190001" w:tentative="1">
      <w:start w:val="1"/>
      <w:numFmt w:val="bullet"/>
      <w:lvlText w:val=""/>
      <w:lvlJc w:val="left"/>
      <w:pPr>
        <w:tabs>
          <w:tab w:val="num" w:pos="5016"/>
        </w:tabs>
        <w:ind w:left="5016" w:hanging="360"/>
      </w:pPr>
      <w:rPr>
        <w:rFonts w:ascii="Symbol" w:hAnsi="Symbol" w:hint="default"/>
      </w:rPr>
    </w:lvl>
    <w:lvl w:ilvl="7" w:tplc="04190003" w:tentative="1">
      <w:start w:val="1"/>
      <w:numFmt w:val="bullet"/>
      <w:lvlText w:val="o"/>
      <w:lvlJc w:val="left"/>
      <w:pPr>
        <w:tabs>
          <w:tab w:val="num" w:pos="5736"/>
        </w:tabs>
        <w:ind w:left="5736" w:hanging="360"/>
      </w:pPr>
      <w:rPr>
        <w:rFonts w:ascii="Courier New" w:hAnsi="Courier New" w:cs="Courier New" w:hint="default"/>
      </w:rPr>
    </w:lvl>
    <w:lvl w:ilvl="8" w:tplc="04190005" w:tentative="1">
      <w:start w:val="1"/>
      <w:numFmt w:val="bullet"/>
      <w:lvlText w:val=""/>
      <w:lvlJc w:val="left"/>
      <w:pPr>
        <w:tabs>
          <w:tab w:val="num" w:pos="6456"/>
        </w:tabs>
        <w:ind w:left="6456" w:hanging="360"/>
      </w:pPr>
      <w:rPr>
        <w:rFonts w:ascii="Wingdings" w:hAnsi="Wingdings" w:hint="default"/>
      </w:rPr>
    </w:lvl>
  </w:abstractNum>
  <w:abstractNum w:abstractNumId="21" w15:restartNumberingAfterBreak="0">
    <w:nsid w:val="61013158"/>
    <w:multiLevelType w:val="multilevel"/>
    <w:tmpl w:val="558651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36"/>
        </w:tabs>
        <w:ind w:left="336" w:hanging="360"/>
      </w:pPr>
      <w:rPr>
        <w:rFonts w:hint="default"/>
      </w:rPr>
    </w:lvl>
    <w:lvl w:ilvl="2">
      <w:start w:val="1"/>
      <w:numFmt w:val="decimal"/>
      <w:lvlText w:val="%1.%2.%3"/>
      <w:lvlJc w:val="left"/>
      <w:pPr>
        <w:tabs>
          <w:tab w:val="num" w:pos="672"/>
        </w:tabs>
        <w:ind w:left="672" w:hanging="720"/>
      </w:pPr>
      <w:rPr>
        <w:rFonts w:hint="default"/>
      </w:rPr>
    </w:lvl>
    <w:lvl w:ilvl="3">
      <w:start w:val="1"/>
      <w:numFmt w:val="decimal"/>
      <w:lvlText w:val="%1.%2.%3.%4"/>
      <w:lvlJc w:val="left"/>
      <w:pPr>
        <w:tabs>
          <w:tab w:val="num" w:pos="648"/>
        </w:tabs>
        <w:ind w:left="648" w:hanging="720"/>
      </w:pPr>
      <w:rPr>
        <w:rFonts w:hint="default"/>
      </w:rPr>
    </w:lvl>
    <w:lvl w:ilvl="4">
      <w:start w:val="1"/>
      <w:numFmt w:val="decimal"/>
      <w:lvlText w:val="%1.%2.%3.%4.%5"/>
      <w:lvlJc w:val="left"/>
      <w:pPr>
        <w:tabs>
          <w:tab w:val="num" w:pos="984"/>
        </w:tabs>
        <w:ind w:left="984" w:hanging="1080"/>
      </w:pPr>
      <w:rPr>
        <w:rFonts w:hint="default"/>
      </w:rPr>
    </w:lvl>
    <w:lvl w:ilvl="5">
      <w:start w:val="1"/>
      <w:numFmt w:val="decimal"/>
      <w:lvlText w:val="%1.%2.%3.%4.%5.%6"/>
      <w:lvlJc w:val="left"/>
      <w:pPr>
        <w:tabs>
          <w:tab w:val="num" w:pos="960"/>
        </w:tabs>
        <w:ind w:left="960" w:hanging="1080"/>
      </w:pPr>
      <w:rPr>
        <w:rFonts w:hint="default"/>
      </w:rPr>
    </w:lvl>
    <w:lvl w:ilvl="6">
      <w:start w:val="1"/>
      <w:numFmt w:val="decimal"/>
      <w:lvlText w:val="%1.%2.%3.%4.%5.%6.%7"/>
      <w:lvlJc w:val="left"/>
      <w:pPr>
        <w:tabs>
          <w:tab w:val="num" w:pos="1296"/>
        </w:tabs>
        <w:ind w:left="1296" w:hanging="1440"/>
      </w:pPr>
      <w:rPr>
        <w:rFonts w:hint="default"/>
      </w:rPr>
    </w:lvl>
    <w:lvl w:ilvl="7">
      <w:start w:val="1"/>
      <w:numFmt w:val="decimal"/>
      <w:lvlText w:val="%1.%2.%3.%4.%5.%6.%7.%8"/>
      <w:lvlJc w:val="left"/>
      <w:pPr>
        <w:tabs>
          <w:tab w:val="num" w:pos="1272"/>
        </w:tabs>
        <w:ind w:left="127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22" w15:restartNumberingAfterBreak="0">
    <w:nsid w:val="63F90D4D"/>
    <w:multiLevelType w:val="hybridMultilevel"/>
    <w:tmpl w:val="03122E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AD2277"/>
    <w:multiLevelType w:val="hybridMultilevel"/>
    <w:tmpl w:val="6E542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4142C0"/>
    <w:multiLevelType w:val="hybridMultilevel"/>
    <w:tmpl w:val="157ED3FE"/>
    <w:lvl w:ilvl="0" w:tplc="04190001">
      <w:start w:val="1"/>
      <w:numFmt w:val="bullet"/>
      <w:lvlText w:val=""/>
      <w:lvlJc w:val="left"/>
      <w:pPr>
        <w:tabs>
          <w:tab w:val="num" w:pos="672"/>
        </w:tabs>
        <w:ind w:left="672" w:hanging="360"/>
      </w:pPr>
      <w:rPr>
        <w:rFonts w:ascii="Symbol" w:hAnsi="Symbol" w:hint="default"/>
      </w:rPr>
    </w:lvl>
    <w:lvl w:ilvl="1" w:tplc="04190003" w:tentative="1">
      <w:start w:val="1"/>
      <w:numFmt w:val="bullet"/>
      <w:lvlText w:val="o"/>
      <w:lvlJc w:val="left"/>
      <w:pPr>
        <w:tabs>
          <w:tab w:val="num" w:pos="1392"/>
        </w:tabs>
        <w:ind w:left="1392" w:hanging="360"/>
      </w:pPr>
      <w:rPr>
        <w:rFonts w:ascii="Courier New" w:hAnsi="Courier New" w:cs="Courier New" w:hint="default"/>
      </w:rPr>
    </w:lvl>
    <w:lvl w:ilvl="2" w:tplc="04190005" w:tentative="1">
      <w:start w:val="1"/>
      <w:numFmt w:val="bullet"/>
      <w:lvlText w:val=""/>
      <w:lvlJc w:val="left"/>
      <w:pPr>
        <w:tabs>
          <w:tab w:val="num" w:pos="2112"/>
        </w:tabs>
        <w:ind w:left="2112" w:hanging="360"/>
      </w:pPr>
      <w:rPr>
        <w:rFonts w:ascii="Wingdings" w:hAnsi="Wingdings" w:hint="default"/>
      </w:rPr>
    </w:lvl>
    <w:lvl w:ilvl="3" w:tplc="04190001" w:tentative="1">
      <w:start w:val="1"/>
      <w:numFmt w:val="bullet"/>
      <w:lvlText w:val=""/>
      <w:lvlJc w:val="left"/>
      <w:pPr>
        <w:tabs>
          <w:tab w:val="num" w:pos="2832"/>
        </w:tabs>
        <w:ind w:left="2832" w:hanging="360"/>
      </w:pPr>
      <w:rPr>
        <w:rFonts w:ascii="Symbol" w:hAnsi="Symbol" w:hint="default"/>
      </w:rPr>
    </w:lvl>
    <w:lvl w:ilvl="4" w:tplc="04190003" w:tentative="1">
      <w:start w:val="1"/>
      <w:numFmt w:val="bullet"/>
      <w:lvlText w:val="o"/>
      <w:lvlJc w:val="left"/>
      <w:pPr>
        <w:tabs>
          <w:tab w:val="num" w:pos="3552"/>
        </w:tabs>
        <w:ind w:left="3552" w:hanging="360"/>
      </w:pPr>
      <w:rPr>
        <w:rFonts w:ascii="Courier New" w:hAnsi="Courier New" w:cs="Courier New" w:hint="default"/>
      </w:rPr>
    </w:lvl>
    <w:lvl w:ilvl="5" w:tplc="04190005" w:tentative="1">
      <w:start w:val="1"/>
      <w:numFmt w:val="bullet"/>
      <w:lvlText w:val=""/>
      <w:lvlJc w:val="left"/>
      <w:pPr>
        <w:tabs>
          <w:tab w:val="num" w:pos="4272"/>
        </w:tabs>
        <w:ind w:left="4272" w:hanging="360"/>
      </w:pPr>
      <w:rPr>
        <w:rFonts w:ascii="Wingdings" w:hAnsi="Wingdings" w:hint="default"/>
      </w:rPr>
    </w:lvl>
    <w:lvl w:ilvl="6" w:tplc="04190001" w:tentative="1">
      <w:start w:val="1"/>
      <w:numFmt w:val="bullet"/>
      <w:lvlText w:val=""/>
      <w:lvlJc w:val="left"/>
      <w:pPr>
        <w:tabs>
          <w:tab w:val="num" w:pos="4992"/>
        </w:tabs>
        <w:ind w:left="4992" w:hanging="360"/>
      </w:pPr>
      <w:rPr>
        <w:rFonts w:ascii="Symbol" w:hAnsi="Symbol" w:hint="default"/>
      </w:rPr>
    </w:lvl>
    <w:lvl w:ilvl="7" w:tplc="04190003" w:tentative="1">
      <w:start w:val="1"/>
      <w:numFmt w:val="bullet"/>
      <w:lvlText w:val="o"/>
      <w:lvlJc w:val="left"/>
      <w:pPr>
        <w:tabs>
          <w:tab w:val="num" w:pos="5712"/>
        </w:tabs>
        <w:ind w:left="5712" w:hanging="360"/>
      </w:pPr>
      <w:rPr>
        <w:rFonts w:ascii="Courier New" w:hAnsi="Courier New" w:cs="Courier New" w:hint="default"/>
      </w:rPr>
    </w:lvl>
    <w:lvl w:ilvl="8" w:tplc="04190005" w:tentative="1">
      <w:start w:val="1"/>
      <w:numFmt w:val="bullet"/>
      <w:lvlText w:val=""/>
      <w:lvlJc w:val="left"/>
      <w:pPr>
        <w:tabs>
          <w:tab w:val="num" w:pos="6432"/>
        </w:tabs>
        <w:ind w:left="6432" w:hanging="360"/>
      </w:pPr>
      <w:rPr>
        <w:rFonts w:ascii="Wingdings" w:hAnsi="Wingdings" w:hint="default"/>
      </w:rPr>
    </w:lvl>
  </w:abstractNum>
  <w:num w:numId="1">
    <w:abstractNumId w:val="11"/>
  </w:num>
  <w:num w:numId="2">
    <w:abstractNumId w:val="3"/>
  </w:num>
  <w:num w:numId="3">
    <w:abstractNumId w:val="9"/>
  </w:num>
  <w:num w:numId="4">
    <w:abstractNumId w:val="4"/>
  </w:num>
  <w:num w:numId="5">
    <w:abstractNumId w:val="1"/>
  </w:num>
  <w:num w:numId="6">
    <w:abstractNumId w:val="6"/>
  </w:num>
  <w:num w:numId="7">
    <w:abstractNumId w:val="7"/>
  </w:num>
  <w:num w:numId="8">
    <w:abstractNumId w:val="21"/>
  </w:num>
  <w:num w:numId="9">
    <w:abstractNumId w:val="18"/>
  </w:num>
  <w:num w:numId="10">
    <w:abstractNumId w:val="0"/>
  </w:num>
  <w:num w:numId="11">
    <w:abstractNumId w:val="5"/>
  </w:num>
  <w:num w:numId="12">
    <w:abstractNumId w:val="10"/>
  </w:num>
  <w:num w:numId="13">
    <w:abstractNumId w:val="15"/>
  </w:num>
  <w:num w:numId="14">
    <w:abstractNumId w:val="22"/>
  </w:num>
  <w:num w:numId="15">
    <w:abstractNumId w:val="19"/>
  </w:num>
  <w:num w:numId="16">
    <w:abstractNumId w:val="12"/>
  </w:num>
  <w:num w:numId="17">
    <w:abstractNumId w:val="20"/>
  </w:num>
  <w:num w:numId="18">
    <w:abstractNumId w:val="24"/>
  </w:num>
  <w:num w:numId="19">
    <w:abstractNumId w:val="8"/>
  </w:num>
  <w:num w:numId="20">
    <w:abstractNumId w:val="14"/>
  </w:num>
  <w:num w:numId="21">
    <w:abstractNumId w:val="23"/>
  </w:num>
  <w:num w:numId="22">
    <w:abstractNumId w:val="16"/>
  </w:num>
  <w:num w:numId="23">
    <w:abstractNumId w:val="13"/>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99"/>
    <w:rsid w:val="0000094F"/>
    <w:rsid w:val="0000105A"/>
    <w:rsid w:val="00001869"/>
    <w:rsid w:val="00002EE8"/>
    <w:rsid w:val="0000703C"/>
    <w:rsid w:val="00010085"/>
    <w:rsid w:val="000120D9"/>
    <w:rsid w:val="0001616B"/>
    <w:rsid w:val="00016908"/>
    <w:rsid w:val="00017B2C"/>
    <w:rsid w:val="0002436D"/>
    <w:rsid w:val="00024E6C"/>
    <w:rsid w:val="00025350"/>
    <w:rsid w:val="0002641F"/>
    <w:rsid w:val="00027A0F"/>
    <w:rsid w:val="0003137E"/>
    <w:rsid w:val="00034FF6"/>
    <w:rsid w:val="00047201"/>
    <w:rsid w:val="00050968"/>
    <w:rsid w:val="000564AD"/>
    <w:rsid w:val="00056671"/>
    <w:rsid w:val="00056CCD"/>
    <w:rsid w:val="00057C10"/>
    <w:rsid w:val="00057CCB"/>
    <w:rsid w:val="0006249C"/>
    <w:rsid w:val="000638A4"/>
    <w:rsid w:val="00065009"/>
    <w:rsid w:val="0006654B"/>
    <w:rsid w:val="000706C9"/>
    <w:rsid w:val="000711CB"/>
    <w:rsid w:val="00075EAE"/>
    <w:rsid w:val="00077CCE"/>
    <w:rsid w:val="000833E2"/>
    <w:rsid w:val="0008358B"/>
    <w:rsid w:val="000837BE"/>
    <w:rsid w:val="00084B4D"/>
    <w:rsid w:val="00085457"/>
    <w:rsid w:val="00087C56"/>
    <w:rsid w:val="00090908"/>
    <w:rsid w:val="000937F9"/>
    <w:rsid w:val="00093849"/>
    <w:rsid w:val="000949F7"/>
    <w:rsid w:val="0009623A"/>
    <w:rsid w:val="0009646D"/>
    <w:rsid w:val="000A2531"/>
    <w:rsid w:val="000A3307"/>
    <w:rsid w:val="000A5B3C"/>
    <w:rsid w:val="000B1882"/>
    <w:rsid w:val="000B232C"/>
    <w:rsid w:val="000B4420"/>
    <w:rsid w:val="000B4B83"/>
    <w:rsid w:val="000B59F4"/>
    <w:rsid w:val="000B6C3B"/>
    <w:rsid w:val="000C0766"/>
    <w:rsid w:val="000C104E"/>
    <w:rsid w:val="000C1085"/>
    <w:rsid w:val="000C2729"/>
    <w:rsid w:val="000C4296"/>
    <w:rsid w:val="000C4BD5"/>
    <w:rsid w:val="000C5EC4"/>
    <w:rsid w:val="000C6585"/>
    <w:rsid w:val="000C73D7"/>
    <w:rsid w:val="000D4533"/>
    <w:rsid w:val="000D6CE8"/>
    <w:rsid w:val="000E1A67"/>
    <w:rsid w:val="000E59AD"/>
    <w:rsid w:val="000F2343"/>
    <w:rsid w:val="000F26BC"/>
    <w:rsid w:val="000F2D5F"/>
    <w:rsid w:val="000F5846"/>
    <w:rsid w:val="000F70F3"/>
    <w:rsid w:val="000F7959"/>
    <w:rsid w:val="000F7FA8"/>
    <w:rsid w:val="00100156"/>
    <w:rsid w:val="00101009"/>
    <w:rsid w:val="0010240F"/>
    <w:rsid w:val="00103039"/>
    <w:rsid w:val="00103609"/>
    <w:rsid w:val="0011257C"/>
    <w:rsid w:val="0011506B"/>
    <w:rsid w:val="00115276"/>
    <w:rsid w:val="00125C5F"/>
    <w:rsid w:val="00126855"/>
    <w:rsid w:val="0013059A"/>
    <w:rsid w:val="00134C9F"/>
    <w:rsid w:val="00136515"/>
    <w:rsid w:val="001373E4"/>
    <w:rsid w:val="00137C7D"/>
    <w:rsid w:val="00143A9D"/>
    <w:rsid w:val="00143CFF"/>
    <w:rsid w:val="001466F9"/>
    <w:rsid w:val="00150A6A"/>
    <w:rsid w:val="00151B3B"/>
    <w:rsid w:val="00151C64"/>
    <w:rsid w:val="00152099"/>
    <w:rsid w:val="0015304D"/>
    <w:rsid w:val="00153C7C"/>
    <w:rsid w:val="00156828"/>
    <w:rsid w:val="00157D00"/>
    <w:rsid w:val="00162C29"/>
    <w:rsid w:val="00162E14"/>
    <w:rsid w:val="0016304C"/>
    <w:rsid w:val="00163DEA"/>
    <w:rsid w:val="001645ED"/>
    <w:rsid w:val="00173B42"/>
    <w:rsid w:val="001745C7"/>
    <w:rsid w:val="001761AE"/>
    <w:rsid w:val="00176818"/>
    <w:rsid w:val="0017682B"/>
    <w:rsid w:val="00176970"/>
    <w:rsid w:val="00177108"/>
    <w:rsid w:val="00177568"/>
    <w:rsid w:val="00183089"/>
    <w:rsid w:val="001851B0"/>
    <w:rsid w:val="00186B7D"/>
    <w:rsid w:val="001923ED"/>
    <w:rsid w:val="0019426E"/>
    <w:rsid w:val="00194963"/>
    <w:rsid w:val="00195114"/>
    <w:rsid w:val="001A0ECA"/>
    <w:rsid w:val="001A4343"/>
    <w:rsid w:val="001A4394"/>
    <w:rsid w:val="001A6DF8"/>
    <w:rsid w:val="001A795A"/>
    <w:rsid w:val="001B0340"/>
    <w:rsid w:val="001B29B2"/>
    <w:rsid w:val="001B3234"/>
    <w:rsid w:val="001B38F1"/>
    <w:rsid w:val="001B4D19"/>
    <w:rsid w:val="001B6E7E"/>
    <w:rsid w:val="001C6307"/>
    <w:rsid w:val="001D3358"/>
    <w:rsid w:val="001E0544"/>
    <w:rsid w:val="001E4D7B"/>
    <w:rsid w:val="001F1208"/>
    <w:rsid w:val="001F2BAE"/>
    <w:rsid w:val="001F4322"/>
    <w:rsid w:val="001F5AD6"/>
    <w:rsid w:val="001F6577"/>
    <w:rsid w:val="00200228"/>
    <w:rsid w:val="002036A5"/>
    <w:rsid w:val="0020384C"/>
    <w:rsid w:val="00204F3D"/>
    <w:rsid w:val="00207EDC"/>
    <w:rsid w:val="002114F5"/>
    <w:rsid w:val="00211E3C"/>
    <w:rsid w:val="002202B3"/>
    <w:rsid w:val="002212CA"/>
    <w:rsid w:val="00223DB2"/>
    <w:rsid w:val="0022400C"/>
    <w:rsid w:val="002314F6"/>
    <w:rsid w:val="0023417B"/>
    <w:rsid w:val="0023453E"/>
    <w:rsid w:val="00234AFB"/>
    <w:rsid w:val="00236830"/>
    <w:rsid w:val="00236E7E"/>
    <w:rsid w:val="002406B6"/>
    <w:rsid w:val="002407AE"/>
    <w:rsid w:val="002422DA"/>
    <w:rsid w:val="00244A10"/>
    <w:rsid w:val="00244A87"/>
    <w:rsid w:val="00245BFA"/>
    <w:rsid w:val="00245FA3"/>
    <w:rsid w:val="00246158"/>
    <w:rsid w:val="0024771C"/>
    <w:rsid w:val="00255C66"/>
    <w:rsid w:val="00257985"/>
    <w:rsid w:val="00260DA5"/>
    <w:rsid w:val="00261F1E"/>
    <w:rsid w:val="00262B91"/>
    <w:rsid w:val="0026548C"/>
    <w:rsid w:val="00265963"/>
    <w:rsid w:val="0026711D"/>
    <w:rsid w:val="0026735B"/>
    <w:rsid w:val="00270A06"/>
    <w:rsid w:val="00273387"/>
    <w:rsid w:val="00273A7E"/>
    <w:rsid w:val="00276361"/>
    <w:rsid w:val="002771F0"/>
    <w:rsid w:val="0028431C"/>
    <w:rsid w:val="00284CB8"/>
    <w:rsid w:val="0028670B"/>
    <w:rsid w:val="00293B0F"/>
    <w:rsid w:val="00294286"/>
    <w:rsid w:val="002A1A40"/>
    <w:rsid w:val="002A1E6D"/>
    <w:rsid w:val="002A4F67"/>
    <w:rsid w:val="002A6071"/>
    <w:rsid w:val="002A67AB"/>
    <w:rsid w:val="002A6A76"/>
    <w:rsid w:val="002A6D92"/>
    <w:rsid w:val="002B06BE"/>
    <w:rsid w:val="002B58E0"/>
    <w:rsid w:val="002C0481"/>
    <w:rsid w:val="002C1903"/>
    <w:rsid w:val="002C2294"/>
    <w:rsid w:val="002C2C7F"/>
    <w:rsid w:val="002C3F90"/>
    <w:rsid w:val="002C653F"/>
    <w:rsid w:val="002C68B0"/>
    <w:rsid w:val="002C6C81"/>
    <w:rsid w:val="002D0CD4"/>
    <w:rsid w:val="002D1BB4"/>
    <w:rsid w:val="002D1D14"/>
    <w:rsid w:val="002D26A6"/>
    <w:rsid w:val="002D3BA4"/>
    <w:rsid w:val="002D5433"/>
    <w:rsid w:val="002D554C"/>
    <w:rsid w:val="002D6B6F"/>
    <w:rsid w:val="002D7B1F"/>
    <w:rsid w:val="002E0698"/>
    <w:rsid w:val="002E1006"/>
    <w:rsid w:val="002E11EE"/>
    <w:rsid w:val="002E1563"/>
    <w:rsid w:val="002E2026"/>
    <w:rsid w:val="002E34FA"/>
    <w:rsid w:val="002E4371"/>
    <w:rsid w:val="002E51C5"/>
    <w:rsid w:val="002F33BF"/>
    <w:rsid w:val="002F4CA4"/>
    <w:rsid w:val="002F5E7F"/>
    <w:rsid w:val="002F60DE"/>
    <w:rsid w:val="003004F0"/>
    <w:rsid w:val="003013A6"/>
    <w:rsid w:val="00304AEB"/>
    <w:rsid w:val="00307D9C"/>
    <w:rsid w:val="003103EC"/>
    <w:rsid w:val="00310B30"/>
    <w:rsid w:val="00310F3A"/>
    <w:rsid w:val="00311280"/>
    <w:rsid w:val="00312B98"/>
    <w:rsid w:val="00313527"/>
    <w:rsid w:val="003162CF"/>
    <w:rsid w:val="00321DAA"/>
    <w:rsid w:val="00321F5C"/>
    <w:rsid w:val="00322FBD"/>
    <w:rsid w:val="00324208"/>
    <w:rsid w:val="00324D45"/>
    <w:rsid w:val="00326F92"/>
    <w:rsid w:val="00330A57"/>
    <w:rsid w:val="003319A8"/>
    <w:rsid w:val="00333522"/>
    <w:rsid w:val="00333A33"/>
    <w:rsid w:val="00335BB5"/>
    <w:rsid w:val="003364B8"/>
    <w:rsid w:val="00341BEA"/>
    <w:rsid w:val="00342C05"/>
    <w:rsid w:val="00347C60"/>
    <w:rsid w:val="0035305A"/>
    <w:rsid w:val="003542B3"/>
    <w:rsid w:val="00355668"/>
    <w:rsid w:val="00355ACC"/>
    <w:rsid w:val="00355B8B"/>
    <w:rsid w:val="00355EBF"/>
    <w:rsid w:val="0035659C"/>
    <w:rsid w:val="00356C04"/>
    <w:rsid w:val="0035759F"/>
    <w:rsid w:val="00363549"/>
    <w:rsid w:val="003641F5"/>
    <w:rsid w:val="00370105"/>
    <w:rsid w:val="003773F4"/>
    <w:rsid w:val="0038108D"/>
    <w:rsid w:val="0038142B"/>
    <w:rsid w:val="00385AF6"/>
    <w:rsid w:val="003874D5"/>
    <w:rsid w:val="003911C9"/>
    <w:rsid w:val="0039143F"/>
    <w:rsid w:val="003A032E"/>
    <w:rsid w:val="003A0EAF"/>
    <w:rsid w:val="003A18FE"/>
    <w:rsid w:val="003A1E88"/>
    <w:rsid w:val="003A20EE"/>
    <w:rsid w:val="003A3C8F"/>
    <w:rsid w:val="003A6339"/>
    <w:rsid w:val="003B05F2"/>
    <w:rsid w:val="003B0D1A"/>
    <w:rsid w:val="003B0FB7"/>
    <w:rsid w:val="003B0FF7"/>
    <w:rsid w:val="003B4138"/>
    <w:rsid w:val="003B5F7C"/>
    <w:rsid w:val="003C065F"/>
    <w:rsid w:val="003C0BA4"/>
    <w:rsid w:val="003C0D8F"/>
    <w:rsid w:val="003C26BD"/>
    <w:rsid w:val="003C6744"/>
    <w:rsid w:val="003C6C22"/>
    <w:rsid w:val="003C76BB"/>
    <w:rsid w:val="003C780D"/>
    <w:rsid w:val="003D2DF3"/>
    <w:rsid w:val="003D2E0D"/>
    <w:rsid w:val="003D33E7"/>
    <w:rsid w:val="003D340A"/>
    <w:rsid w:val="003D3879"/>
    <w:rsid w:val="003D3905"/>
    <w:rsid w:val="003D605A"/>
    <w:rsid w:val="003D6528"/>
    <w:rsid w:val="003D7440"/>
    <w:rsid w:val="003E3668"/>
    <w:rsid w:val="003E4C5D"/>
    <w:rsid w:val="003E79B1"/>
    <w:rsid w:val="003E7C16"/>
    <w:rsid w:val="003F0D12"/>
    <w:rsid w:val="003F110C"/>
    <w:rsid w:val="004008C8"/>
    <w:rsid w:val="00407F74"/>
    <w:rsid w:val="00412AC7"/>
    <w:rsid w:val="00415D93"/>
    <w:rsid w:val="00416DFA"/>
    <w:rsid w:val="00420010"/>
    <w:rsid w:val="004214F0"/>
    <w:rsid w:val="00421B20"/>
    <w:rsid w:val="00422842"/>
    <w:rsid w:val="004251A9"/>
    <w:rsid w:val="00427A9C"/>
    <w:rsid w:val="004313E8"/>
    <w:rsid w:val="00434518"/>
    <w:rsid w:val="0043542C"/>
    <w:rsid w:val="0043721D"/>
    <w:rsid w:val="0043746A"/>
    <w:rsid w:val="00441843"/>
    <w:rsid w:val="00443C75"/>
    <w:rsid w:val="00444225"/>
    <w:rsid w:val="004449D7"/>
    <w:rsid w:val="00446E95"/>
    <w:rsid w:val="00447315"/>
    <w:rsid w:val="004512EB"/>
    <w:rsid w:val="00451F1F"/>
    <w:rsid w:val="00453D91"/>
    <w:rsid w:val="00453F33"/>
    <w:rsid w:val="00461450"/>
    <w:rsid w:val="0046146E"/>
    <w:rsid w:val="00461552"/>
    <w:rsid w:val="0046264F"/>
    <w:rsid w:val="004638E8"/>
    <w:rsid w:val="004722C5"/>
    <w:rsid w:val="004741B6"/>
    <w:rsid w:val="0047754D"/>
    <w:rsid w:val="00477ACE"/>
    <w:rsid w:val="004833BC"/>
    <w:rsid w:val="0048597E"/>
    <w:rsid w:val="00491BA5"/>
    <w:rsid w:val="00497732"/>
    <w:rsid w:val="004A0E5D"/>
    <w:rsid w:val="004A2774"/>
    <w:rsid w:val="004A55C5"/>
    <w:rsid w:val="004A6A9A"/>
    <w:rsid w:val="004A7DD7"/>
    <w:rsid w:val="004B3B38"/>
    <w:rsid w:val="004B528C"/>
    <w:rsid w:val="004B5B96"/>
    <w:rsid w:val="004C0542"/>
    <w:rsid w:val="004C30F1"/>
    <w:rsid w:val="004C3F6B"/>
    <w:rsid w:val="004C55B9"/>
    <w:rsid w:val="004D01C4"/>
    <w:rsid w:val="004D606D"/>
    <w:rsid w:val="004E4B0B"/>
    <w:rsid w:val="004E6CB9"/>
    <w:rsid w:val="004E7628"/>
    <w:rsid w:val="004F1428"/>
    <w:rsid w:val="004F17B6"/>
    <w:rsid w:val="004F4E2C"/>
    <w:rsid w:val="004F6B95"/>
    <w:rsid w:val="004F711F"/>
    <w:rsid w:val="004F7518"/>
    <w:rsid w:val="00502032"/>
    <w:rsid w:val="00502B7E"/>
    <w:rsid w:val="005035C0"/>
    <w:rsid w:val="005060A1"/>
    <w:rsid w:val="00506D30"/>
    <w:rsid w:val="005125F8"/>
    <w:rsid w:val="00512A8D"/>
    <w:rsid w:val="00512BB1"/>
    <w:rsid w:val="00513FFA"/>
    <w:rsid w:val="005140A6"/>
    <w:rsid w:val="005148E7"/>
    <w:rsid w:val="00515198"/>
    <w:rsid w:val="005167E7"/>
    <w:rsid w:val="0052060A"/>
    <w:rsid w:val="00521472"/>
    <w:rsid w:val="00521CFB"/>
    <w:rsid w:val="0052212F"/>
    <w:rsid w:val="0052325E"/>
    <w:rsid w:val="00523493"/>
    <w:rsid w:val="00523BDF"/>
    <w:rsid w:val="00525E80"/>
    <w:rsid w:val="0052790A"/>
    <w:rsid w:val="005300AB"/>
    <w:rsid w:val="00530C80"/>
    <w:rsid w:val="005324BF"/>
    <w:rsid w:val="00532FCD"/>
    <w:rsid w:val="005352BF"/>
    <w:rsid w:val="00536AB4"/>
    <w:rsid w:val="00537C12"/>
    <w:rsid w:val="005406A9"/>
    <w:rsid w:val="005463F4"/>
    <w:rsid w:val="0055052F"/>
    <w:rsid w:val="00552FC2"/>
    <w:rsid w:val="00553638"/>
    <w:rsid w:val="005539E4"/>
    <w:rsid w:val="005550F4"/>
    <w:rsid w:val="00557338"/>
    <w:rsid w:val="00557B47"/>
    <w:rsid w:val="00561E5E"/>
    <w:rsid w:val="00562A7E"/>
    <w:rsid w:val="0056599D"/>
    <w:rsid w:val="005663B0"/>
    <w:rsid w:val="00572B18"/>
    <w:rsid w:val="00573C02"/>
    <w:rsid w:val="00574401"/>
    <w:rsid w:val="00574BB7"/>
    <w:rsid w:val="00580AF3"/>
    <w:rsid w:val="00581537"/>
    <w:rsid w:val="0058190E"/>
    <w:rsid w:val="0058280F"/>
    <w:rsid w:val="005845ED"/>
    <w:rsid w:val="005849DD"/>
    <w:rsid w:val="00585677"/>
    <w:rsid w:val="005903F3"/>
    <w:rsid w:val="0059091A"/>
    <w:rsid w:val="0059193E"/>
    <w:rsid w:val="0059199E"/>
    <w:rsid w:val="00591F37"/>
    <w:rsid w:val="00593A98"/>
    <w:rsid w:val="005A1173"/>
    <w:rsid w:val="005A39EF"/>
    <w:rsid w:val="005A46F4"/>
    <w:rsid w:val="005B13EF"/>
    <w:rsid w:val="005C1881"/>
    <w:rsid w:val="005C22CA"/>
    <w:rsid w:val="005C37EB"/>
    <w:rsid w:val="005C623F"/>
    <w:rsid w:val="005C79CF"/>
    <w:rsid w:val="005C7FB2"/>
    <w:rsid w:val="005D0DC8"/>
    <w:rsid w:val="005D1B15"/>
    <w:rsid w:val="005D1BEE"/>
    <w:rsid w:val="005D6A9B"/>
    <w:rsid w:val="005E222B"/>
    <w:rsid w:val="005E4466"/>
    <w:rsid w:val="005E4B68"/>
    <w:rsid w:val="005E73D2"/>
    <w:rsid w:val="005E7E76"/>
    <w:rsid w:val="005F082A"/>
    <w:rsid w:val="005F0BCE"/>
    <w:rsid w:val="005F1B78"/>
    <w:rsid w:val="005F1BC5"/>
    <w:rsid w:val="005F244B"/>
    <w:rsid w:val="005F58AD"/>
    <w:rsid w:val="005F5FA0"/>
    <w:rsid w:val="00600763"/>
    <w:rsid w:val="006021C6"/>
    <w:rsid w:val="00604D6E"/>
    <w:rsid w:val="0060525F"/>
    <w:rsid w:val="00606528"/>
    <w:rsid w:val="00610FF7"/>
    <w:rsid w:val="00612306"/>
    <w:rsid w:val="00612648"/>
    <w:rsid w:val="00613014"/>
    <w:rsid w:val="00615664"/>
    <w:rsid w:val="006157C6"/>
    <w:rsid w:val="00617A4D"/>
    <w:rsid w:val="00617D97"/>
    <w:rsid w:val="0062745B"/>
    <w:rsid w:val="006274E1"/>
    <w:rsid w:val="00627776"/>
    <w:rsid w:val="00627FEE"/>
    <w:rsid w:val="00633F2E"/>
    <w:rsid w:val="0063648E"/>
    <w:rsid w:val="00640863"/>
    <w:rsid w:val="00643AA3"/>
    <w:rsid w:val="00650F97"/>
    <w:rsid w:val="006533DE"/>
    <w:rsid w:val="006556A8"/>
    <w:rsid w:val="00655B81"/>
    <w:rsid w:val="006579BE"/>
    <w:rsid w:val="00661AD7"/>
    <w:rsid w:val="00664DCE"/>
    <w:rsid w:val="0066624C"/>
    <w:rsid w:val="00667F5E"/>
    <w:rsid w:val="006716CC"/>
    <w:rsid w:val="006770AF"/>
    <w:rsid w:val="00681A0C"/>
    <w:rsid w:val="006860CD"/>
    <w:rsid w:val="0069360A"/>
    <w:rsid w:val="0069495C"/>
    <w:rsid w:val="00695AB8"/>
    <w:rsid w:val="00697DF4"/>
    <w:rsid w:val="006A11F6"/>
    <w:rsid w:val="006A2FA8"/>
    <w:rsid w:val="006A6F78"/>
    <w:rsid w:val="006B08FE"/>
    <w:rsid w:val="006B0B90"/>
    <w:rsid w:val="006B1AB9"/>
    <w:rsid w:val="006B388A"/>
    <w:rsid w:val="006B3A7A"/>
    <w:rsid w:val="006B4195"/>
    <w:rsid w:val="006C096C"/>
    <w:rsid w:val="006C166B"/>
    <w:rsid w:val="006C2893"/>
    <w:rsid w:val="006C300E"/>
    <w:rsid w:val="006C63FD"/>
    <w:rsid w:val="006D0B71"/>
    <w:rsid w:val="006D2FB4"/>
    <w:rsid w:val="006D4980"/>
    <w:rsid w:val="006D6CC4"/>
    <w:rsid w:val="006D7388"/>
    <w:rsid w:val="006D76CC"/>
    <w:rsid w:val="006E1822"/>
    <w:rsid w:val="006E2B95"/>
    <w:rsid w:val="006E3591"/>
    <w:rsid w:val="006E3706"/>
    <w:rsid w:val="006E43DA"/>
    <w:rsid w:val="006E4F3C"/>
    <w:rsid w:val="006E5947"/>
    <w:rsid w:val="006F0C3E"/>
    <w:rsid w:val="006F3BE7"/>
    <w:rsid w:val="006F5E9D"/>
    <w:rsid w:val="006F6013"/>
    <w:rsid w:val="006F62FE"/>
    <w:rsid w:val="007051D8"/>
    <w:rsid w:val="007068A9"/>
    <w:rsid w:val="00706AD8"/>
    <w:rsid w:val="007134DA"/>
    <w:rsid w:val="00717499"/>
    <w:rsid w:val="00717EE3"/>
    <w:rsid w:val="00723B8E"/>
    <w:rsid w:val="0072492B"/>
    <w:rsid w:val="0072515E"/>
    <w:rsid w:val="00726296"/>
    <w:rsid w:val="007309E3"/>
    <w:rsid w:val="00730EAA"/>
    <w:rsid w:val="00730F6B"/>
    <w:rsid w:val="00732C36"/>
    <w:rsid w:val="00732E80"/>
    <w:rsid w:val="00735766"/>
    <w:rsid w:val="00735AD3"/>
    <w:rsid w:val="00735ADE"/>
    <w:rsid w:val="00735C4C"/>
    <w:rsid w:val="007372C0"/>
    <w:rsid w:val="00737E4F"/>
    <w:rsid w:val="0074030C"/>
    <w:rsid w:val="007424D6"/>
    <w:rsid w:val="00742619"/>
    <w:rsid w:val="007444D0"/>
    <w:rsid w:val="00744EF4"/>
    <w:rsid w:val="007455A0"/>
    <w:rsid w:val="0074576F"/>
    <w:rsid w:val="00746C11"/>
    <w:rsid w:val="00747698"/>
    <w:rsid w:val="00750F63"/>
    <w:rsid w:val="00753735"/>
    <w:rsid w:val="007607C7"/>
    <w:rsid w:val="007626CF"/>
    <w:rsid w:val="00763377"/>
    <w:rsid w:val="007638E9"/>
    <w:rsid w:val="0076501F"/>
    <w:rsid w:val="00767D2D"/>
    <w:rsid w:val="00772198"/>
    <w:rsid w:val="007736A9"/>
    <w:rsid w:val="007744A4"/>
    <w:rsid w:val="00787E2A"/>
    <w:rsid w:val="00793829"/>
    <w:rsid w:val="00795787"/>
    <w:rsid w:val="007965C1"/>
    <w:rsid w:val="00797A5E"/>
    <w:rsid w:val="007A2826"/>
    <w:rsid w:val="007A3793"/>
    <w:rsid w:val="007A5F3B"/>
    <w:rsid w:val="007A6D42"/>
    <w:rsid w:val="007B2FDF"/>
    <w:rsid w:val="007B3ABB"/>
    <w:rsid w:val="007B5619"/>
    <w:rsid w:val="007B6E9E"/>
    <w:rsid w:val="007B6FB5"/>
    <w:rsid w:val="007B7FD8"/>
    <w:rsid w:val="007C5B15"/>
    <w:rsid w:val="007C6668"/>
    <w:rsid w:val="007C7EA9"/>
    <w:rsid w:val="007D2396"/>
    <w:rsid w:val="007D361C"/>
    <w:rsid w:val="007D7B89"/>
    <w:rsid w:val="007E486A"/>
    <w:rsid w:val="007E60F8"/>
    <w:rsid w:val="007F0C33"/>
    <w:rsid w:val="007F12ED"/>
    <w:rsid w:val="007F318D"/>
    <w:rsid w:val="007F46DD"/>
    <w:rsid w:val="00803ABA"/>
    <w:rsid w:val="00804B56"/>
    <w:rsid w:val="00805096"/>
    <w:rsid w:val="00810E4C"/>
    <w:rsid w:val="00812120"/>
    <w:rsid w:val="0081385B"/>
    <w:rsid w:val="00814643"/>
    <w:rsid w:val="00820233"/>
    <w:rsid w:val="00822942"/>
    <w:rsid w:val="00824428"/>
    <w:rsid w:val="00827142"/>
    <w:rsid w:val="00827DEB"/>
    <w:rsid w:val="008321AE"/>
    <w:rsid w:val="00833779"/>
    <w:rsid w:val="008337C9"/>
    <w:rsid w:val="00834358"/>
    <w:rsid w:val="0083559A"/>
    <w:rsid w:val="00835A7C"/>
    <w:rsid w:val="008364FD"/>
    <w:rsid w:val="0084074E"/>
    <w:rsid w:val="008409F1"/>
    <w:rsid w:val="00840B87"/>
    <w:rsid w:val="00841D36"/>
    <w:rsid w:val="00842332"/>
    <w:rsid w:val="008430DD"/>
    <w:rsid w:val="00845E01"/>
    <w:rsid w:val="008464E1"/>
    <w:rsid w:val="00847859"/>
    <w:rsid w:val="00850C68"/>
    <w:rsid w:val="0085124F"/>
    <w:rsid w:val="0085532A"/>
    <w:rsid w:val="008573A8"/>
    <w:rsid w:val="008608BD"/>
    <w:rsid w:val="008631AB"/>
    <w:rsid w:val="008632CB"/>
    <w:rsid w:val="00863735"/>
    <w:rsid w:val="00863C34"/>
    <w:rsid w:val="00866A42"/>
    <w:rsid w:val="00867692"/>
    <w:rsid w:val="00867972"/>
    <w:rsid w:val="008723C0"/>
    <w:rsid w:val="0087735D"/>
    <w:rsid w:val="00877C1D"/>
    <w:rsid w:val="00880A65"/>
    <w:rsid w:val="0088120D"/>
    <w:rsid w:val="008822BF"/>
    <w:rsid w:val="00882846"/>
    <w:rsid w:val="00884D71"/>
    <w:rsid w:val="00886B3E"/>
    <w:rsid w:val="0088748B"/>
    <w:rsid w:val="00893575"/>
    <w:rsid w:val="0089739B"/>
    <w:rsid w:val="00897827"/>
    <w:rsid w:val="008A0A54"/>
    <w:rsid w:val="008A20B4"/>
    <w:rsid w:val="008A314E"/>
    <w:rsid w:val="008A6B7D"/>
    <w:rsid w:val="008B1CC2"/>
    <w:rsid w:val="008C72E6"/>
    <w:rsid w:val="008D1273"/>
    <w:rsid w:val="008D25AD"/>
    <w:rsid w:val="008D3167"/>
    <w:rsid w:val="008D7574"/>
    <w:rsid w:val="008F0A3D"/>
    <w:rsid w:val="008F1D56"/>
    <w:rsid w:val="008F3239"/>
    <w:rsid w:val="008F63CF"/>
    <w:rsid w:val="008F75F8"/>
    <w:rsid w:val="00903F63"/>
    <w:rsid w:val="00904F27"/>
    <w:rsid w:val="00906B1C"/>
    <w:rsid w:val="009078C6"/>
    <w:rsid w:val="0091407A"/>
    <w:rsid w:val="00914BB9"/>
    <w:rsid w:val="00915079"/>
    <w:rsid w:val="009211F2"/>
    <w:rsid w:val="00923C25"/>
    <w:rsid w:val="0092515E"/>
    <w:rsid w:val="00925182"/>
    <w:rsid w:val="00925FF2"/>
    <w:rsid w:val="00926BFA"/>
    <w:rsid w:val="00930541"/>
    <w:rsid w:val="0093698E"/>
    <w:rsid w:val="00945EC9"/>
    <w:rsid w:val="00946E0D"/>
    <w:rsid w:val="00947652"/>
    <w:rsid w:val="009511CD"/>
    <w:rsid w:val="009515D0"/>
    <w:rsid w:val="00951A1D"/>
    <w:rsid w:val="009579AF"/>
    <w:rsid w:val="00960371"/>
    <w:rsid w:val="00960787"/>
    <w:rsid w:val="00960BB7"/>
    <w:rsid w:val="009643E2"/>
    <w:rsid w:val="00972CCA"/>
    <w:rsid w:val="0098468C"/>
    <w:rsid w:val="0098594B"/>
    <w:rsid w:val="00985A99"/>
    <w:rsid w:val="0098631B"/>
    <w:rsid w:val="009866F7"/>
    <w:rsid w:val="009877F9"/>
    <w:rsid w:val="00987E41"/>
    <w:rsid w:val="0099011C"/>
    <w:rsid w:val="00992005"/>
    <w:rsid w:val="009A0965"/>
    <w:rsid w:val="009A2CF6"/>
    <w:rsid w:val="009A5C50"/>
    <w:rsid w:val="009A6CEE"/>
    <w:rsid w:val="009B0974"/>
    <w:rsid w:val="009B1B2B"/>
    <w:rsid w:val="009B4380"/>
    <w:rsid w:val="009C3E6B"/>
    <w:rsid w:val="009C6BD2"/>
    <w:rsid w:val="009C7A40"/>
    <w:rsid w:val="009D049D"/>
    <w:rsid w:val="009D2C43"/>
    <w:rsid w:val="009D561A"/>
    <w:rsid w:val="009D7A71"/>
    <w:rsid w:val="009E1574"/>
    <w:rsid w:val="009E3478"/>
    <w:rsid w:val="009E3B69"/>
    <w:rsid w:val="009F06D8"/>
    <w:rsid w:val="009F1967"/>
    <w:rsid w:val="009F1EC7"/>
    <w:rsid w:val="009F23A3"/>
    <w:rsid w:val="009F2857"/>
    <w:rsid w:val="009F4A95"/>
    <w:rsid w:val="00A018AA"/>
    <w:rsid w:val="00A0374D"/>
    <w:rsid w:val="00A04B07"/>
    <w:rsid w:val="00A050FE"/>
    <w:rsid w:val="00A067DB"/>
    <w:rsid w:val="00A07A32"/>
    <w:rsid w:val="00A122E6"/>
    <w:rsid w:val="00A1240A"/>
    <w:rsid w:val="00A15298"/>
    <w:rsid w:val="00A157F8"/>
    <w:rsid w:val="00A15CF3"/>
    <w:rsid w:val="00A17FFE"/>
    <w:rsid w:val="00A20B93"/>
    <w:rsid w:val="00A2178B"/>
    <w:rsid w:val="00A22ED5"/>
    <w:rsid w:val="00A23ED7"/>
    <w:rsid w:val="00A25BBC"/>
    <w:rsid w:val="00A261AD"/>
    <w:rsid w:val="00A26303"/>
    <w:rsid w:val="00A26550"/>
    <w:rsid w:val="00A26846"/>
    <w:rsid w:val="00A272D4"/>
    <w:rsid w:val="00A33424"/>
    <w:rsid w:val="00A34361"/>
    <w:rsid w:val="00A34AE2"/>
    <w:rsid w:val="00A353E5"/>
    <w:rsid w:val="00A35CC4"/>
    <w:rsid w:val="00A37DD1"/>
    <w:rsid w:val="00A41960"/>
    <w:rsid w:val="00A461F3"/>
    <w:rsid w:val="00A50F52"/>
    <w:rsid w:val="00A511CB"/>
    <w:rsid w:val="00A51D29"/>
    <w:rsid w:val="00A53875"/>
    <w:rsid w:val="00A575FC"/>
    <w:rsid w:val="00A614F2"/>
    <w:rsid w:val="00A62CEB"/>
    <w:rsid w:val="00A63621"/>
    <w:rsid w:val="00A6477D"/>
    <w:rsid w:val="00A6762D"/>
    <w:rsid w:val="00A74E8C"/>
    <w:rsid w:val="00A77CE9"/>
    <w:rsid w:val="00A8065C"/>
    <w:rsid w:val="00A822F0"/>
    <w:rsid w:val="00A8230D"/>
    <w:rsid w:val="00A84F17"/>
    <w:rsid w:val="00A85DF7"/>
    <w:rsid w:val="00A9044F"/>
    <w:rsid w:val="00A9321C"/>
    <w:rsid w:val="00A94CAD"/>
    <w:rsid w:val="00A9709D"/>
    <w:rsid w:val="00A97B68"/>
    <w:rsid w:val="00AA02D6"/>
    <w:rsid w:val="00AA4083"/>
    <w:rsid w:val="00AA4272"/>
    <w:rsid w:val="00AB0FA3"/>
    <w:rsid w:val="00AB4E3F"/>
    <w:rsid w:val="00AB5ED6"/>
    <w:rsid w:val="00AC57E0"/>
    <w:rsid w:val="00AD0423"/>
    <w:rsid w:val="00AD2D68"/>
    <w:rsid w:val="00AD6D2E"/>
    <w:rsid w:val="00AD7390"/>
    <w:rsid w:val="00AE2AA6"/>
    <w:rsid w:val="00AE636A"/>
    <w:rsid w:val="00AE6671"/>
    <w:rsid w:val="00AF1CA3"/>
    <w:rsid w:val="00AF2329"/>
    <w:rsid w:val="00AF234D"/>
    <w:rsid w:val="00AF3483"/>
    <w:rsid w:val="00AF434A"/>
    <w:rsid w:val="00AF5383"/>
    <w:rsid w:val="00AF5D50"/>
    <w:rsid w:val="00B005B1"/>
    <w:rsid w:val="00B01A70"/>
    <w:rsid w:val="00B01ED5"/>
    <w:rsid w:val="00B0529B"/>
    <w:rsid w:val="00B0693C"/>
    <w:rsid w:val="00B0742E"/>
    <w:rsid w:val="00B12DFA"/>
    <w:rsid w:val="00B13CD9"/>
    <w:rsid w:val="00B14762"/>
    <w:rsid w:val="00B1611B"/>
    <w:rsid w:val="00B171A2"/>
    <w:rsid w:val="00B1795B"/>
    <w:rsid w:val="00B20568"/>
    <w:rsid w:val="00B217BF"/>
    <w:rsid w:val="00B2398A"/>
    <w:rsid w:val="00B23FBC"/>
    <w:rsid w:val="00B24258"/>
    <w:rsid w:val="00B25EEF"/>
    <w:rsid w:val="00B2794A"/>
    <w:rsid w:val="00B310C7"/>
    <w:rsid w:val="00B31E05"/>
    <w:rsid w:val="00B40F4C"/>
    <w:rsid w:val="00B43570"/>
    <w:rsid w:val="00B44357"/>
    <w:rsid w:val="00B44968"/>
    <w:rsid w:val="00B45D5F"/>
    <w:rsid w:val="00B51CEF"/>
    <w:rsid w:val="00B5468E"/>
    <w:rsid w:val="00B560AE"/>
    <w:rsid w:val="00B56154"/>
    <w:rsid w:val="00B56325"/>
    <w:rsid w:val="00B5666E"/>
    <w:rsid w:val="00B56D2A"/>
    <w:rsid w:val="00B57D19"/>
    <w:rsid w:val="00B60582"/>
    <w:rsid w:val="00B6179C"/>
    <w:rsid w:val="00B62C60"/>
    <w:rsid w:val="00B65E85"/>
    <w:rsid w:val="00B70B90"/>
    <w:rsid w:val="00B77D8A"/>
    <w:rsid w:val="00B81686"/>
    <w:rsid w:val="00B81E46"/>
    <w:rsid w:val="00B81F94"/>
    <w:rsid w:val="00B83B6E"/>
    <w:rsid w:val="00B86F7A"/>
    <w:rsid w:val="00B924E6"/>
    <w:rsid w:val="00B966B5"/>
    <w:rsid w:val="00BA0010"/>
    <w:rsid w:val="00BA15F0"/>
    <w:rsid w:val="00BA22E9"/>
    <w:rsid w:val="00BA4B37"/>
    <w:rsid w:val="00BA5A49"/>
    <w:rsid w:val="00BB0639"/>
    <w:rsid w:val="00BB224E"/>
    <w:rsid w:val="00BB3AC7"/>
    <w:rsid w:val="00BB3E70"/>
    <w:rsid w:val="00BB3F2D"/>
    <w:rsid w:val="00BB5C4B"/>
    <w:rsid w:val="00BB6E6B"/>
    <w:rsid w:val="00BB7E6F"/>
    <w:rsid w:val="00BC05BC"/>
    <w:rsid w:val="00BC2395"/>
    <w:rsid w:val="00BC3CFC"/>
    <w:rsid w:val="00BC74FE"/>
    <w:rsid w:val="00BD241E"/>
    <w:rsid w:val="00BD2C4A"/>
    <w:rsid w:val="00BD2D2D"/>
    <w:rsid w:val="00BD3FF7"/>
    <w:rsid w:val="00BD686D"/>
    <w:rsid w:val="00BE0C68"/>
    <w:rsid w:val="00BE0E15"/>
    <w:rsid w:val="00BE1F66"/>
    <w:rsid w:val="00BE2C4B"/>
    <w:rsid w:val="00BE612E"/>
    <w:rsid w:val="00C0131B"/>
    <w:rsid w:val="00C01FFD"/>
    <w:rsid w:val="00C03AF6"/>
    <w:rsid w:val="00C03D92"/>
    <w:rsid w:val="00C04619"/>
    <w:rsid w:val="00C07B68"/>
    <w:rsid w:val="00C12F3F"/>
    <w:rsid w:val="00C1324D"/>
    <w:rsid w:val="00C1391C"/>
    <w:rsid w:val="00C13CEE"/>
    <w:rsid w:val="00C21D77"/>
    <w:rsid w:val="00C2362C"/>
    <w:rsid w:val="00C250F4"/>
    <w:rsid w:val="00C27DE2"/>
    <w:rsid w:val="00C300B5"/>
    <w:rsid w:val="00C31428"/>
    <w:rsid w:val="00C32146"/>
    <w:rsid w:val="00C35639"/>
    <w:rsid w:val="00C36818"/>
    <w:rsid w:val="00C36BC4"/>
    <w:rsid w:val="00C40B42"/>
    <w:rsid w:val="00C42D9E"/>
    <w:rsid w:val="00C44D60"/>
    <w:rsid w:val="00C45860"/>
    <w:rsid w:val="00C45977"/>
    <w:rsid w:val="00C475B0"/>
    <w:rsid w:val="00C502B2"/>
    <w:rsid w:val="00C52FA1"/>
    <w:rsid w:val="00C5485F"/>
    <w:rsid w:val="00C54C8A"/>
    <w:rsid w:val="00C609FA"/>
    <w:rsid w:val="00C62E33"/>
    <w:rsid w:val="00C65E94"/>
    <w:rsid w:val="00C6736B"/>
    <w:rsid w:val="00C72200"/>
    <w:rsid w:val="00C72F61"/>
    <w:rsid w:val="00C73A11"/>
    <w:rsid w:val="00C804ED"/>
    <w:rsid w:val="00C82C40"/>
    <w:rsid w:val="00C868BC"/>
    <w:rsid w:val="00C8717B"/>
    <w:rsid w:val="00C90148"/>
    <w:rsid w:val="00C906A7"/>
    <w:rsid w:val="00CB3C9C"/>
    <w:rsid w:val="00CB535D"/>
    <w:rsid w:val="00CB57A4"/>
    <w:rsid w:val="00CB57AA"/>
    <w:rsid w:val="00CC1017"/>
    <w:rsid w:val="00CC248B"/>
    <w:rsid w:val="00CC2E8C"/>
    <w:rsid w:val="00CC5AEC"/>
    <w:rsid w:val="00CD16F1"/>
    <w:rsid w:val="00CD2922"/>
    <w:rsid w:val="00CD5CFD"/>
    <w:rsid w:val="00CD6603"/>
    <w:rsid w:val="00CD796D"/>
    <w:rsid w:val="00CE1AE5"/>
    <w:rsid w:val="00CE2232"/>
    <w:rsid w:val="00CE54BD"/>
    <w:rsid w:val="00CE7B12"/>
    <w:rsid w:val="00CF1BEE"/>
    <w:rsid w:val="00CF54D3"/>
    <w:rsid w:val="00CF5D66"/>
    <w:rsid w:val="00CF736F"/>
    <w:rsid w:val="00D02AE0"/>
    <w:rsid w:val="00D03CC8"/>
    <w:rsid w:val="00D04ADC"/>
    <w:rsid w:val="00D06DDD"/>
    <w:rsid w:val="00D10443"/>
    <w:rsid w:val="00D150F1"/>
    <w:rsid w:val="00D16B31"/>
    <w:rsid w:val="00D177E8"/>
    <w:rsid w:val="00D22098"/>
    <w:rsid w:val="00D23EC7"/>
    <w:rsid w:val="00D25254"/>
    <w:rsid w:val="00D25F76"/>
    <w:rsid w:val="00D316CA"/>
    <w:rsid w:val="00D3203F"/>
    <w:rsid w:val="00D4202A"/>
    <w:rsid w:val="00D446E8"/>
    <w:rsid w:val="00D4616C"/>
    <w:rsid w:val="00D46210"/>
    <w:rsid w:val="00D46E36"/>
    <w:rsid w:val="00D475E5"/>
    <w:rsid w:val="00D61468"/>
    <w:rsid w:val="00D67D83"/>
    <w:rsid w:val="00D70CB4"/>
    <w:rsid w:val="00D71D28"/>
    <w:rsid w:val="00D736E5"/>
    <w:rsid w:val="00D740BA"/>
    <w:rsid w:val="00D749FF"/>
    <w:rsid w:val="00D74AD4"/>
    <w:rsid w:val="00D76D5C"/>
    <w:rsid w:val="00D76F14"/>
    <w:rsid w:val="00D776E3"/>
    <w:rsid w:val="00D92F20"/>
    <w:rsid w:val="00D931C7"/>
    <w:rsid w:val="00D93213"/>
    <w:rsid w:val="00D93262"/>
    <w:rsid w:val="00D932FD"/>
    <w:rsid w:val="00D950C3"/>
    <w:rsid w:val="00DA0469"/>
    <w:rsid w:val="00DA1C47"/>
    <w:rsid w:val="00DA2F93"/>
    <w:rsid w:val="00DA33C1"/>
    <w:rsid w:val="00DA5ABC"/>
    <w:rsid w:val="00DA73A7"/>
    <w:rsid w:val="00DA748C"/>
    <w:rsid w:val="00DB07CE"/>
    <w:rsid w:val="00DB35EB"/>
    <w:rsid w:val="00DB44E9"/>
    <w:rsid w:val="00DB6FBB"/>
    <w:rsid w:val="00DC41EB"/>
    <w:rsid w:val="00DD2655"/>
    <w:rsid w:val="00DD3B4A"/>
    <w:rsid w:val="00DD4602"/>
    <w:rsid w:val="00DE23B3"/>
    <w:rsid w:val="00DE2D3A"/>
    <w:rsid w:val="00DE6686"/>
    <w:rsid w:val="00DE6F8A"/>
    <w:rsid w:val="00DE76DC"/>
    <w:rsid w:val="00DF0358"/>
    <w:rsid w:val="00DF04FC"/>
    <w:rsid w:val="00DF076A"/>
    <w:rsid w:val="00DF3AF1"/>
    <w:rsid w:val="00DF456D"/>
    <w:rsid w:val="00E01C79"/>
    <w:rsid w:val="00E05591"/>
    <w:rsid w:val="00E074B6"/>
    <w:rsid w:val="00E10376"/>
    <w:rsid w:val="00E12BAC"/>
    <w:rsid w:val="00E13F8C"/>
    <w:rsid w:val="00E15145"/>
    <w:rsid w:val="00E1657E"/>
    <w:rsid w:val="00E166D3"/>
    <w:rsid w:val="00E16757"/>
    <w:rsid w:val="00E16F31"/>
    <w:rsid w:val="00E1756E"/>
    <w:rsid w:val="00E249FE"/>
    <w:rsid w:val="00E305B5"/>
    <w:rsid w:val="00E310AF"/>
    <w:rsid w:val="00E32E05"/>
    <w:rsid w:val="00E330BE"/>
    <w:rsid w:val="00E33691"/>
    <w:rsid w:val="00E35C55"/>
    <w:rsid w:val="00E36835"/>
    <w:rsid w:val="00E37A0B"/>
    <w:rsid w:val="00E37D78"/>
    <w:rsid w:val="00E40A33"/>
    <w:rsid w:val="00E44528"/>
    <w:rsid w:val="00E46CBE"/>
    <w:rsid w:val="00E47BAD"/>
    <w:rsid w:val="00E51C9C"/>
    <w:rsid w:val="00E52B28"/>
    <w:rsid w:val="00E52CB9"/>
    <w:rsid w:val="00E562E9"/>
    <w:rsid w:val="00E56ADB"/>
    <w:rsid w:val="00E705A4"/>
    <w:rsid w:val="00E70B95"/>
    <w:rsid w:val="00E72838"/>
    <w:rsid w:val="00E73FFB"/>
    <w:rsid w:val="00E7521D"/>
    <w:rsid w:val="00E76388"/>
    <w:rsid w:val="00E82693"/>
    <w:rsid w:val="00E92798"/>
    <w:rsid w:val="00E9365D"/>
    <w:rsid w:val="00E954DF"/>
    <w:rsid w:val="00E96081"/>
    <w:rsid w:val="00EA1B28"/>
    <w:rsid w:val="00EA21BD"/>
    <w:rsid w:val="00EA32AB"/>
    <w:rsid w:val="00EA66A2"/>
    <w:rsid w:val="00EA72CC"/>
    <w:rsid w:val="00EB4048"/>
    <w:rsid w:val="00EB4AD3"/>
    <w:rsid w:val="00EB64FF"/>
    <w:rsid w:val="00EB6BA8"/>
    <w:rsid w:val="00EB7E0B"/>
    <w:rsid w:val="00EC13D9"/>
    <w:rsid w:val="00EC1CC0"/>
    <w:rsid w:val="00EC3EB1"/>
    <w:rsid w:val="00EC5C69"/>
    <w:rsid w:val="00EC71A2"/>
    <w:rsid w:val="00EC76D0"/>
    <w:rsid w:val="00ED01D1"/>
    <w:rsid w:val="00ED2DFE"/>
    <w:rsid w:val="00ED61F2"/>
    <w:rsid w:val="00ED6E6D"/>
    <w:rsid w:val="00EE3BF9"/>
    <w:rsid w:val="00EE4338"/>
    <w:rsid w:val="00EE5174"/>
    <w:rsid w:val="00EF3672"/>
    <w:rsid w:val="00EF4FAB"/>
    <w:rsid w:val="00F036DB"/>
    <w:rsid w:val="00F04B38"/>
    <w:rsid w:val="00F04B8A"/>
    <w:rsid w:val="00F14E11"/>
    <w:rsid w:val="00F16D1D"/>
    <w:rsid w:val="00F17663"/>
    <w:rsid w:val="00F221F3"/>
    <w:rsid w:val="00F23A70"/>
    <w:rsid w:val="00F24059"/>
    <w:rsid w:val="00F24F2E"/>
    <w:rsid w:val="00F27A98"/>
    <w:rsid w:val="00F344B8"/>
    <w:rsid w:val="00F34600"/>
    <w:rsid w:val="00F34DF5"/>
    <w:rsid w:val="00F35040"/>
    <w:rsid w:val="00F35B6F"/>
    <w:rsid w:val="00F36E9D"/>
    <w:rsid w:val="00F3734B"/>
    <w:rsid w:val="00F41739"/>
    <w:rsid w:val="00F43611"/>
    <w:rsid w:val="00F4431D"/>
    <w:rsid w:val="00F45EC5"/>
    <w:rsid w:val="00F46F8F"/>
    <w:rsid w:val="00F51E42"/>
    <w:rsid w:val="00F53565"/>
    <w:rsid w:val="00F53BF7"/>
    <w:rsid w:val="00F54B21"/>
    <w:rsid w:val="00F5522B"/>
    <w:rsid w:val="00F55302"/>
    <w:rsid w:val="00F5536E"/>
    <w:rsid w:val="00F56BF3"/>
    <w:rsid w:val="00F57472"/>
    <w:rsid w:val="00F620A3"/>
    <w:rsid w:val="00F63F30"/>
    <w:rsid w:val="00F655B7"/>
    <w:rsid w:val="00F659AA"/>
    <w:rsid w:val="00F731C9"/>
    <w:rsid w:val="00F735FE"/>
    <w:rsid w:val="00F7387F"/>
    <w:rsid w:val="00F7655D"/>
    <w:rsid w:val="00F776AD"/>
    <w:rsid w:val="00F800B0"/>
    <w:rsid w:val="00F810B4"/>
    <w:rsid w:val="00F81EC1"/>
    <w:rsid w:val="00F82C29"/>
    <w:rsid w:val="00F8575C"/>
    <w:rsid w:val="00F867AA"/>
    <w:rsid w:val="00F870E5"/>
    <w:rsid w:val="00F87C48"/>
    <w:rsid w:val="00F908A9"/>
    <w:rsid w:val="00F91434"/>
    <w:rsid w:val="00F9278E"/>
    <w:rsid w:val="00F95889"/>
    <w:rsid w:val="00FA0838"/>
    <w:rsid w:val="00FA0E1E"/>
    <w:rsid w:val="00FA1764"/>
    <w:rsid w:val="00FA3D53"/>
    <w:rsid w:val="00FA5CA7"/>
    <w:rsid w:val="00FA7B69"/>
    <w:rsid w:val="00FB070B"/>
    <w:rsid w:val="00FB4A0F"/>
    <w:rsid w:val="00FB6D75"/>
    <w:rsid w:val="00FC00E7"/>
    <w:rsid w:val="00FC1280"/>
    <w:rsid w:val="00FC3F51"/>
    <w:rsid w:val="00FC70C4"/>
    <w:rsid w:val="00FD3BF9"/>
    <w:rsid w:val="00FD5B01"/>
    <w:rsid w:val="00FD7F88"/>
    <w:rsid w:val="00FE0D1E"/>
    <w:rsid w:val="00FE23AD"/>
    <w:rsid w:val="00FE2849"/>
    <w:rsid w:val="00FE2AD1"/>
    <w:rsid w:val="00FE46DE"/>
    <w:rsid w:val="00FE7950"/>
    <w:rsid w:val="00FF0A4B"/>
    <w:rsid w:val="00FF0D2F"/>
    <w:rsid w:val="00FF3901"/>
    <w:rsid w:val="00FF4AFC"/>
    <w:rsid w:val="00FF550B"/>
    <w:rsid w:val="00FF784F"/>
    <w:rsid w:val="00FF7970"/>
    <w:rsid w:val="00FF7B35"/>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4408"/>
  <w15:docId w15:val="{C7837B42-03FF-44F3-9C3C-DEBD7560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17499"/>
    <w:pPr>
      <w:keepNext/>
      <w:jc w:val="center"/>
      <w:outlineLvl w:val="0"/>
    </w:pPr>
    <w:rPr>
      <w:b/>
      <w:sz w:val="24"/>
    </w:rPr>
  </w:style>
  <w:style w:type="paragraph" w:styleId="5">
    <w:name w:val="heading 5"/>
    <w:basedOn w:val="a"/>
    <w:next w:val="a"/>
    <w:link w:val="50"/>
    <w:qFormat/>
    <w:rsid w:val="0071749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7499"/>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17499"/>
    <w:rPr>
      <w:rFonts w:ascii="Times New Roman" w:eastAsia="Times New Roman" w:hAnsi="Times New Roman" w:cs="Times New Roman"/>
      <w:b/>
      <w:bCs/>
      <w:i/>
      <w:iCs/>
      <w:sz w:val="26"/>
      <w:szCs w:val="26"/>
      <w:lang w:eastAsia="ru-RU"/>
    </w:rPr>
  </w:style>
  <w:style w:type="paragraph" w:styleId="a3">
    <w:name w:val="Title"/>
    <w:basedOn w:val="a"/>
    <w:link w:val="a4"/>
    <w:qFormat/>
    <w:rsid w:val="00717499"/>
    <w:pPr>
      <w:jc w:val="center"/>
    </w:pPr>
    <w:rPr>
      <w:sz w:val="24"/>
    </w:rPr>
  </w:style>
  <w:style w:type="character" w:customStyle="1" w:styleId="a4">
    <w:name w:val="Заголовок Знак"/>
    <w:basedOn w:val="a0"/>
    <w:link w:val="a3"/>
    <w:rsid w:val="00717499"/>
    <w:rPr>
      <w:rFonts w:ascii="Times New Roman" w:eastAsia="Times New Roman" w:hAnsi="Times New Roman" w:cs="Times New Roman"/>
      <w:sz w:val="24"/>
      <w:szCs w:val="20"/>
      <w:lang w:eastAsia="ru-RU"/>
    </w:rPr>
  </w:style>
  <w:style w:type="paragraph" w:styleId="a5">
    <w:name w:val="Body Text Indent"/>
    <w:basedOn w:val="a"/>
    <w:link w:val="a6"/>
    <w:rsid w:val="00717499"/>
    <w:pPr>
      <w:ind w:firstLine="851"/>
      <w:jc w:val="both"/>
    </w:pPr>
    <w:rPr>
      <w:sz w:val="24"/>
    </w:rPr>
  </w:style>
  <w:style w:type="character" w:customStyle="1" w:styleId="a6">
    <w:name w:val="Основной текст с отступом Знак"/>
    <w:basedOn w:val="a0"/>
    <w:link w:val="a5"/>
    <w:rsid w:val="00717499"/>
    <w:rPr>
      <w:rFonts w:ascii="Times New Roman" w:eastAsia="Times New Roman" w:hAnsi="Times New Roman" w:cs="Times New Roman"/>
      <w:sz w:val="24"/>
      <w:szCs w:val="20"/>
      <w:lang w:eastAsia="ru-RU"/>
    </w:rPr>
  </w:style>
  <w:style w:type="table" w:styleId="a7">
    <w:name w:val="Table Grid"/>
    <w:basedOn w:val="a1"/>
    <w:rsid w:val="007174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717499"/>
    <w:pPr>
      <w:jc w:val="center"/>
    </w:pPr>
    <w:rPr>
      <w:b/>
      <w:i/>
      <w:sz w:val="24"/>
    </w:rPr>
  </w:style>
  <w:style w:type="character" w:customStyle="1" w:styleId="a9">
    <w:name w:val="Основной текст Знак"/>
    <w:basedOn w:val="a0"/>
    <w:link w:val="a8"/>
    <w:rsid w:val="00717499"/>
    <w:rPr>
      <w:rFonts w:ascii="Times New Roman" w:eastAsia="Times New Roman" w:hAnsi="Times New Roman" w:cs="Times New Roman"/>
      <w:b/>
      <w:i/>
      <w:sz w:val="24"/>
      <w:szCs w:val="20"/>
      <w:lang w:eastAsia="ru-RU"/>
    </w:rPr>
  </w:style>
  <w:style w:type="paragraph" w:styleId="3">
    <w:name w:val="Body Text 3"/>
    <w:basedOn w:val="a"/>
    <w:link w:val="30"/>
    <w:rsid w:val="00717499"/>
    <w:pPr>
      <w:jc w:val="both"/>
    </w:pPr>
    <w:rPr>
      <w:sz w:val="28"/>
    </w:rPr>
  </w:style>
  <w:style w:type="character" w:customStyle="1" w:styleId="30">
    <w:name w:val="Основной текст 3 Знак"/>
    <w:basedOn w:val="a0"/>
    <w:link w:val="3"/>
    <w:rsid w:val="00717499"/>
    <w:rPr>
      <w:rFonts w:ascii="Times New Roman" w:eastAsia="Times New Roman" w:hAnsi="Times New Roman" w:cs="Times New Roman"/>
      <w:sz w:val="28"/>
      <w:szCs w:val="20"/>
      <w:lang w:eastAsia="ru-RU"/>
    </w:rPr>
  </w:style>
  <w:style w:type="paragraph" w:styleId="31">
    <w:name w:val="Body Text Indent 3"/>
    <w:basedOn w:val="a"/>
    <w:link w:val="32"/>
    <w:rsid w:val="00717499"/>
    <w:pPr>
      <w:ind w:firstLine="720"/>
      <w:jc w:val="both"/>
    </w:pPr>
    <w:rPr>
      <w:sz w:val="28"/>
    </w:rPr>
  </w:style>
  <w:style w:type="character" w:customStyle="1" w:styleId="32">
    <w:name w:val="Основной текст с отступом 3 Знак"/>
    <w:basedOn w:val="a0"/>
    <w:link w:val="31"/>
    <w:rsid w:val="00717499"/>
    <w:rPr>
      <w:rFonts w:ascii="Times New Roman" w:eastAsia="Times New Roman" w:hAnsi="Times New Roman" w:cs="Times New Roman"/>
      <w:sz w:val="28"/>
      <w:szCs w:val="20"/>
      <w:lang w:eastAsia="ru-RU"/>
    </w:rPr>
  </w:style>
  <w:style w:type="paragraph" w:styleId="aa">
    <w:name w:val="Balloon Text"/>
    <w:basedOn w:val="a"/>
    <w:link w:val="ab"/>
    <w:semiHidden/>
    <w:rsid w:val="00717499"/>
    <w:rPr>
      <w:rFonts w:ascii="Tahoma" w:hAnsi="Tahoma" w:cs="Tahoma"/>
      <w:sz w:val="16"/>
      <w:szCs w:val="16"/>
    </w:rPr>
  </w:style>
  <w:style w:type="character" w:customStyle="1" w:styleId="ab">
    <w:name w:val="Текст выноски Знак"/>
    <w:basedOn w:val="a0"/>
    <w:link w:val="aa"/>
    <w:semiHidden/>
    <w:rsid w:val="00717499"/>
    <w:rPr>
      <w:rFonts w:ascii="Tahoma" w:eastAsia="Times New Roman" w:hAnsi="Tahoma" w:cs="Tahoma"/>
      <w:sz w:val="16"/>
      <w:szCs w:val="16"/>
      <w:lang w:eastAsia="ru-RU"/>
    </w:rPr>
  </w:style>
  <w:style w:type="paragraph" w:styleId="ac">
    <w:name w:val="List Paragraph"/>
    <w:basedOn w:val="a"/>
    <w:uiPriority w:val="34"/>
    <w:qFormat/>
    <w:rsid w:val="00717499"/>
    <w:pPr>
      <w:ind w:left="708"/>
    </w:pPr>
  </w:style>
  <w:style w:type="paragraph" w:customStyle="1" w:styleId="ad">
    <w:basedOn w:val="a"/>
    <w:next w:val="a3"/>
    <w:link w:val="ae"/>
    <w:qFormat/>
    <w:rsid w:val="002E4371"/>
    <w:pPr>
      <w:jc w:val="center"/>
    </w:pPr>
    <w:rPr>
      <w:rFonts w:asciiTheme="minorHAnsi" w:eastAsiaTheme="minorHAnsi" w:hAnsiTheme="minorHAnsi" w:cstheme="minorBidi"/>
      <w:sz w:val="24"/>
      <w:szCs w:val="22"/>
      <w:lang w:eastAsia="en-US"/>
    </w:rPr>
  </w:style>
  <w:style w:type="character" w:customStyle="1" w:styleId="ae">
    <w:name w:val="Название Знак"/>
    <w:link w:val="ad"/>
    <w:rsid w:val="002E4371"/>
    <w:rPr>
      <w:sz w:val="24"/>
    </w:rPr>
  </w:style>
  <w:style w:type="paragraph" w:styleId="af">
    <w:name w:val="No Spacing"/>
    <w:uiPriority w:val="1"/>
    <w:qFormat/>
    <w:rsid w:val="002E4371"/>
    <w:pPr>
      <w:spacing w:after="0" w:line="240" w:lineRule="auto"/>
    </w:pPr>
    <w:rPr>
      <w:rFonts w:ascii="Times New Roman" w:eastAsia="Times New Roman" w:hAnsi="Times New Roman" w:cs="Times New Roman"/>
      <w:sz w:val="20"/>
      <w:szCs w:val="20"/>
      <w:lang w:eastAsia="ru-RU"/>
    </w:rPr>
  </w:style>
  <w:style w:type="paragraph" w:customStyle="1" w:styleId="af0">
    <w:basedOn w:val="a"/>
    <w:next w:val="a3"/>
    <w:qFormat/>
    <w:rsid w:val="00CD6603"/>
    <w:pPr>
      <w:jc w:val="center"/>
    </w:pPr>
    <w:rPr>
      <w:sz w:val="24"/>
    </w:rPr>
  </w:style>
  <w:style w:type="character" w:styleId="af1">
    <w:name w:val="Hyperlink"/>
    <w:basedOn w:val="a0"/>
    <w:uiPriority w:val="99"/>
    <w:semiHidden/>
    <w:unhideWhenUsed/>
    <w:rsid w:val="005E4B68"/>
    <w:rPr>
      <w:color w:val="0000FF"/>
      <w:u w:val="single"/>
    </w:rPr>
  </w:style>
  <w:style w:type="table" w:customStyle="1" w:styleId="11">
    <w:name w:val="Сетка таблицы1"/>
    <w:basedOn w:val="a1"/>
    <w:next w:val="a7"/>
    <w:uiPriority w:val="39"/>
    <w:rsid w:val="0098468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B560AE"/>
    <w:pPr>
      <w:spacing w:before="100" w:beforeAutospacing="1" w:after="100" w:afterAutospacing="1"/>
    </w:pPr>
    <w:rPr>
      <w:sz w:val="24"/>
      <w:szCs w:val="24"/>
      <w:lang w:val="en-US" w:eastAsia="en-US"/>
    </w:rPr>
  </w:style>
  <w:style w:type="paragraph" w:styleId="HTML">
    <w:name w:val="HTML Preformatted"/>
    <w:basedOn w:val="a"/>
    <w:link w:val="HTML0"/>
    <w:uiPriority w:val="99"/>
    <w:unhideWhenUsed/>
    <w:rsid w:val="00FE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E0D1E"/>
    <w:rPr>
      <w:rFonts w:ascii="Courier New" w:eastAsia="Times New Roman" w:hAnsi="Courier New" w:cs="Courier New"/>
      <w:sz w:val="20"/>
      <w:szCs w:val="20"/>
      <w:lang w:eastAsia="ru-RU"/>
    </w:rPr>
  </w:style>
  <w:style w:type="character" w:customStyle="1" w:styleId="y2iqfc">
    <w:name w:val="y2iqfc"/>
    <w:basedOn w:val="a0"/>
    <w:rsid w:val="00FE0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963">
      <w:bodyDiv w:val="1"/>
      <w:marLeft w:val="0"/>
      <w:marRight w:val="0"/>
      <w:marTop w:val="0"/>
      <w:marBottom w:val="0"/>
      <w:divBdr>
        <w:top w:val="none" w:sz="0" w:space="0" w:color="auto"/>
        <w:left w:val="none" w:sz="0" w:space="0" w:color="auto"/>
        <w:bottom w:val="none" w:sz="0" w:space="0" w:color="auto"/>
        <w:right w:val="none" w:sz="0" w:space="0" w:color="auto"/>
      </w:divBdr>
    </w:div>
    <w:div w:id="17242226">
      <w:bodyDiv w:val="1"/>
      <w:marLeft w:val="0"/>
      <w:marRight w:val="0"/>
      <w:marTop w:val="0"/>
      <w:marBottom w:val="0"/>
      <w:divBdr>
        <w:top w:val="none" w:sz="0" w:space="0" w:color="auto"/>
        <w:left w:val="none" w:sz="0" w:space="0" w:color="auto"/>
        <w:bottom w:val="none" w:sz="0" w:space="0" w:color="auto"/>
        <w:right w:val="none" w:sz="0" w:space="0" w:color="auto"/>
      </w:divBdr>
    </w:div>
    <w:div w:id="21513284">
      <w:bodyDiv w:val="1"/>
      <w:marLeft w:val="0"/>
      <w:marRight w:val="0"/>
      <w:marTop w:val="0"/>
      <w:marBottom w:val="0"/>
      <w:divBdr>
        <w:top w:val="none" w:sz="0" w:space="0" w:color="auto"/>
        <w:left w:val="none" w:sz="0" w:space="0" w:color="auto"/>
        <w:bottom w:val="none" w:sz="0" w:space="0" w:color="auto"/>
        <w:right w:val="none" w:sz="0" w:space="0" w:color="auto"/>
      </w:divBdr>
    </w:div>
    <w:div w:id="22245528">
      <w:bodyDiv w:val="1"/>
      <w:marLeft w:val="0"/>
      <w:marRight w:val="0"/>
      <w:marTop w:val="0"/>
      <w:marBottom w:val="0"/>
      <w:divBdr>
        <w:top w:val="none" w:sz="0" w:space="0" w:color="auto"/>
        <w:left w:val="none" w:sz="0" w:space="0" w:color="auto"/>
        <w:bottom w:val="none" w:sz="0" w:space="0" w:color="auto"/>
        <w:right w:val="none" w:sz="0" w:space="0" w:color="auto"/>
      </w:divBdr>
    </w:div>
    <w:div w:id="24134126">
      <w:bodyDiv w:val="1"/>
      <w:marLeft w:val="0"/>
      <w:marRight w:val="0"/>
      <w:marTop w:val="0"/>
      <w:marBottom w:val="0"/>
      <w:divBdr>
        <w:top w:val="none" w:sz="0" w:space="0" w:color="auto"/>
        <w:left w:val="none" w:sz="0" w:space="0" w:color="auto"/>
        <w:bottom w:val="none" w:sz="0" w:space="0" w:color="auto"/>
        <w:right w:val="none" w:sz="0" w:space="0" w:color="auto"/>
      </w:divBdr>
    </w:div>
    <w:div w:id="27266692">
      <w:bodyDiv w:val="1"/>
      <w:marLeft w:val="0"/>
      <w:marRight w:val="0"/>
      <w:marTop w:val="0"/>
      <w:marBottom w:val="0"/>
      <w:divBdr>
        <w:top w:val="none" w:sz="0" w:space="0" w:color="auto"/>
        <w:left w:val="none" w:sz="0" w:space="0" w:color="auto"/>
        <w:bottom w:val="none" w:sz="0" w:space="0" w:color="auto"/>
        <w:right w:val="none" w:sz="0" w:space="0" w:color="auto"/>
      </w:divBdr>
    </w:div>
    <w:div w:id="38869113">
      <w:bodyDiv w:val="1"/>
      <w:marLeft w:val="0"/>
      <w:marRight w:val="0"/>
      <w:marTop w:val="0"/>
      <w:marBottom w:val="0"/>
      <w:divBdr>
        <w:top w:val="none" w:sz="0" w:space="0" w:color="auto"/>
        <w:left w:val="none" w:sz="0" w:space="0" w:color="auto"/>
        <w:bottom w:val="none" w:sz="0" w:space="0" w:color="auto"/>
        <w:right w:val="none" w:sz="0" w:space="0" w:color="auto"/>
      </w:divBdr>
    </w:div>
    <w:div w:id="58142060">
      <w:bodyDiv w:val="1"/>
      <w:marLeft w:val="0"/>
      <w:marRight w:val="0"/>
      <w:marTop w:val="0"/>
      <w:marBottom w:val="0"/>
      <w:divBdr>
        <w:top w:val="none" w:sz="0" w:space="0" w:color="auto"/>
        <w:left w:val="none" w:sz="0" w:space="0" w:color="auto"/>
        <w:bottom w:val="none" w:sz="0" w:space="0" w:color="auto"/>
        <w:right w:val="none" w:sz="0" w:space="0" w:color="auto"/>
      </w:divBdr>
    </w:div>
    <w:div w:id="80835287">
      <w:bodyDiv w:val="1"/>
      <w:marLeft w:val="0"/>
      <w:marRight w:val="0"/>
      <w:marTop w:val="0"/>
      <w:marBottom w:val="0"/>
      <w:divBdr>
        <w:top w:val="none" w:sz="0" w:space="0" w:color="auto"/>
        <w:left w:val="none" w:sz="0" w:space="0" w:color="auto"/>
        <w:bottom w:val="none" w:sz="0" w:space="0" w:color="auto"/>
        <w:right w:val="none" w:sz="0" w:space="0" w:color="auto"/>
      </w:divBdr>
    </w:div>
    <w:div w:id="84306041">
      <w:bodyDiv w:val="1"/>
      <w:marLeft w:val="0"/>
      <w:marRight w:val="0"/>
      <w:marTop w:val="0"/>
      <w:marBottom w:val="0"/>
      <w:divBdr>
        <w:top w:val="none" w:sz="0" w:space="0" w:color="auto"/>
        <w:left w:val="none" w:sz="0" w:space="0" w:color="auto"/>
        <w:bottom w:val="none" w:sz="0" w:space="0" w:color="auto"/>
        <w:right w:val="none" w:sz="0" w:space="0" w:color="auto"/>
      </w:divBdr>
    </w:div>
    <w:div w:id="84690843">
      <w:bodyDiv w:val="1"/>
      <w:marLeft w:val="0"/>
      <w:marRight w:val="0"/>
      <w:marTop w:val="0"/>
      <w:marBottom w:val="0"/>
      <w:divBdr>
        <w:top w:val="none" w:sz="0" w:space="0" w:color="auto"/>
        <w:left w:val="none" w:sz="0" w:space="0" w:color="auto"/>
        <w:bottom w:val="none" w:sz="0" w:space="0" w:color="auto"/>
        <w:right w:val="none" w:sz="0" w:space="0" w:color="auto"/>
      </w:divBdr>
    </w:div>
    <w:div w:id="89590023">
      <w:bodyDiv w:val="1"/>
      <w:marLeft w:val="0"/>
      <w:marRight w:val="0"/>
      <w:marTop w:val="0"/>
      <w:marBottom w:val="0"/>
      <w:divBdr>
        <w:top w:val="none" w:sz="0" w:space="0" w:color="auto"/>
        <w:left w:val="none" w:sz="0" w:space="0" w:color="auto"/>
        <w:bottom w:val="none" w:sz="0" w:space="0" w:color="auto"/>
        <w:right w:val="none" w:sz="0" w:space="0" w:color="auto"/>
      </w:divBdr>
    </w:div>
    <w:div w:id="100539874">
      <w:bodyDiv w:val="1"/>
      <w:marLeft w:val="0"/>
      <w:marRight w:val="0"/>
      <w:marTop w:val="0"/>
      <w:marBottom w:val="0"/>
      <w:divBdr>
        <w:top w:val="none" w:sz="0" w:space="0" w:color="auto"/>
        <w:left w:val="none" w:sz="0" w:space="0" w:color="auto"/>
        <w:bottom w:val="none" w:sz="0" w:space="0" w:color="auto"/>
        <w:right w:val="none" w:sz="0" w:space="0" w:color="auto"/>
      </w:divBdr>
    </w:div>
    <w:div w:id="120273805">
      <w:bodyDiv w:val="1"/>
      <w:marLeft w:val="0"/>
      <w:marRight w:val="0"/>
      <w:marTop w:val="0"/>
      <w:marBottom w:val="0"/>
      <w:divBdr>
        <w:top w:val="none" w:sz="0" w:space="0" w:color="auto"/>
        <w:left w:val="none" w:sz="0" w:space="0" w:color="auto"/>
        <w:bottom w:val="none" w:sz="0" w:space="0" w:color="auto"/>
        <w:right w:val="none" w:sz="0" w:space="0" w:color="auto"/>
      </w:divBdr>
    </w:div>
    <w:div w:id="122190180">
      <w:bodyDiv w:val="1"/>
      <w:marLeft w:val="0"/>
      <w:marRight w:val="0"/>
      <w:marTop w:val="0"/>
      <w:marBottom w:val="0"/>
      <w:divBdr>
        <w:top w:val="none" w:sz="0" w:space="0" w:color="auto"/>
        <w:left w:val="none" w:sz="0" w:space="0" w:color="auto"/>
        <w:bottom w:val="none" w:sz="0" w:space="0" w:color="auto"/>
        <w:right w:val="none" w:sz="0" w:space="0" w:color="auto"/>
      </w:divBdr>
    </w:div>
    <w:div w:id="127627299">
      <w:bodyDiv w:val="1"/>
      <w:marLeft w:val="0"/>
      <w:marRight w:val="0"/>
      <w:marTop w:val="0"/>
      <w:marBottom w:val="0"/>
      <w:divBdr>
        <w:top w:val="none" w:sz="0" w:space="0" w:color="auto"/>
        <w:left w:val="none" w:sz="0" w:space="0" w:color="auto"/>
        <w:bottom w:val="none" w:sz="0" w:space="0" w:color="auto"/>
        <w:right w:val="none" w:sz="0" w:space="0" w:color="auto"/>
      </w:divBdr>
    </w:div>
    <w:div w:id="147551538">
      <w:bodyDiv w:val="1"/>
      <w:marLeft w:val="0"/>
      <w:marRight w:val="0"/>
      <w:marTop w:val="0"/>
      <w:marBottom w:val="0"/>
      <w:divBdr>
        <w:top w:val="none" w:sz="0" w:space="0" w:color="auto"/>
        <w:left w:val="none" w:sz="0" w:space="0" w:color="auto"/>
        <w:bottom w:val="none" w:sz="0" w:space="0" w:color="auto"/>
        <w:right w:val="none" w:sz="0" w:space="0" w:color="auto"/>
      </w:divBdr>
    </w:div>
    <w:div w:id="151144950">
      <w:bodyDiv w:val="1"/>
      <w:marLeft w:val="0"/>
      <w:marRight w:val="0"/>
      <w:marTop w:val="0"/>
      <w:marBottom w:val="0"/>
      <w:divBdr>
        <w:top w:val="none" w:sz="0" w:space="0" w:color="auto"/>
        <w:left w:val="none" w:sz="0" w:space="0" w:color="auto"/>
        <w:bottom w:val="none" w:sz="0" w:space="0" w:color="auto"/>
        <w:right w:val="none" w:sz="0" w:space="0" w:color="auto"/>
      </w:divBdr>
    </w:div>
    <w:div w:id="157187613">
      <w:bodyDiv w:val="1"/>
      <w:marLeft w:val="0"/>
      <w:marRight w:val="0"/>
      <w:marTop w:val="0"/>
      <w:marBottom w:val="0"/>
      <w:divBdr>
        <w:top w:val="none" w:sz="0" w:space="0" w:color="auto"/>
        <w:left w:val="none" w:sz="0" w:space="0" w:color="auto"/>
        <w:bottom w:val="none" w:sz="0" w:space="0" w:color="auto"/>
        <w:right w:val="none" w:sz="0" w:space="0" w:color="auto"/>
      </w:divBdr>
    </w:div>
    <w:div w:id="190187792">
      <w:bodyDiv w:val="1"/>
      <w:marLeft w:val="0"/>
      <w:marRight w:val="0"/>
      <w:marTop w:val="0"/>
      <w:marBottom w:val="0"/>
      <w:divBdr>
        <w:top w:val="none" w:sz="0" w:space="0" w:color="auto"/>
        <w:left w:val="none" w:sz="0" w:space="0" w:color="auto"/>
        <w:bottom w:val="none" w:sz="0" w:space="0" w:color="auto"/>
        <w:right w:val="none" w:sz="0" w:space="0" w:color="auto"/>
      </w:divBdr>
    </w:div>
    <w:div w:id="190337190">
      <w:bodyDiv w:val="1"/>
      <w:marLeft w:val="0"/>
      <w:marRight w:val="0"/>
      <w:marTop w:val="0"/>
      <w:marBottom w:val="0"/>
      <w:divBdr>
        <w:top w:val="none" w:sz="0" w:space="0" w:color="auto"/>
        <w:left w:val="none" w:sz="0" w:space="0" w:color="auto"/>
        <w:bottom w:val="none" w:sz="0" w:space="0" w:color="auto"/>
        <w:right w:val="none" w:sz="0" w:space="0" w:color="auto"/>
      </w:divBdr>
    </w:div>
    <w:div w:id="197163225">
      <w:bodyDiv w:val="1"/>
      <w:marLeft w:val="0"/>
      <w:marRight w:val="0"/>
      <w:marTop w:val="0"/>
      <w:marBottom w:val="0"/>
      <w:divBdr>
        <w:top w:val="none" w:sz="0" w:space="0" w:color="auto"/>
        <w:left w:val="none" w:sz="0" w:space="0" w:color="auto"/>
        <w:bottom w:val="none" w:sz="0" w:space="0" w:color="auto"/>
        <w:right w:val="none" w:sz="0" w:space="0" w:color="auto"/>
      </w:divBdr>
    </w:div>
    <w:div w:id="197938129">
      <w:bodyDiv w:val="1"/>
      <w:marLeft w:val="0"/>
      <w:marRight w:val="0"/>
      <w:marTop w:val="0"/>
      <w:marBottom w:val="0"/>
      <w:divBdr>
        <w:top w:val="none" w:sz="0" w:space="0" w:color="auto"/>
        <w:left w:val="none" w:sz="0" w:space="0" w:color="auto"/>
        <w:bottom w:val="none" w:sz="0" w:space="0" w:color="auto"/>
        <w:right w:val="none" w:sz="0" w:space="0" w:color="auto"/>
      </w:divBdr>
    </w:div>
    <w:div w:id="200291333">
      <w:bodyDiv w:val="1"/>
      <w:marLeft w:val="0"/>
      <w:marRight w:val="0"/>
      <w:marTop w:val="0"/>
      <w:marBottom w:val="0"/>
      <w:divBdr>
        <w:top w:val="none" w:sz="0" w:space="0" w:color="auto"/>
        <w:left w:val="none" w:sz="0" w:space="0" w:color="auto"/>
        <w:bottom w:val="none" w:sz="0" w:space="0" w:color="auto"/>
        <w:right w:val="none" w:sz="0" w:space="0" w:color="auto"/>
      </w:divBdr>
    </w:div>
    <w:div w:id="204176153">
      <w:bodyDiv w:val="1"/>
      <w:marLeft w:val="0"/>
      <w:marRight w:val="0"/>
      <w:marTop w:val="0"/>
      <w:marBottom w:val="0"/>
      <w:divBdr>
        <w:top w:val="none" w:sz="0" w:space="0" w:color="auto"/>
        <w:left w:val="none" w:sz="0" w:space="0" w:color="auto"/>
        <w:bottom w:val="none" w:sz="0" w:space="0" w:color="auto"/>
        <w:right w:val="none" w:sz="0" w:space="0" w:color="auto"/>
      </w:divBdr>
    </w:div>
    <w:div w:id="206188917">
      <w:bodyDiv w:val="1"/>
      <w:marLeft w:val="0"/>
      <w:marRight w:val="0"/>
      <w:marTop w:val="0"/>
      <w:marBottom w:val="0"/>
      <w:divBdr>
        <w:top w:val="none" w:sz="0" w:space="0" w:color="auto"/>
        <w:left w:val="none" w:sz="0" w:space="0" w:color="auto"/>
        <w:bottom w:val="none" w:sz="0" w:space="0" w:color="auto"/>
        <w:right w:val="none" w:sz="0" w:space="0" w:color="auto"/>
      </w:divBdr>
    </w:div>
    <w:div w:id="207841187">
      <w:bodyDiv w:val="1"/>
      <w:marLeft w:val="0"/>
      <w:marRight w:val="0"/>
      <w:marTop w:val="0"/>
      <w:marBottom w:val="0"/>
      <w:divBdr>
        <w:top w:val="none" w:sz="0" w:space="0" w:color="auto"/>
        <w:left w:val="none" w:sz="0" w:space="0" w:color="auto"/>
        <w:bottom w:val="none" w:sz="0" w:space="0" w:color="auto"/>
        <w:right w:val="none" w:sz="0" w:space="0" w:color="auto"/>
      </w:divBdr>
    </w:div>
    <w:div w:id="209919924">
      <w:bodyDiv w:val="1"/>
      <w:marLeft w:val="0"/>
      <w:marRight w:val="0"/>
      <w:marTop w:val="0"/>
      <w:marBottom w:val="0"/>
      <w:divBdr>
        <w:top w:val="none" w:sz="0" w:space="0" w:color="auto"/>
        <w:left w:val="none" w:sz="0" w:space="0" w:color="auto"/>
        <w:bottom w:val="none" w:sz="0" w:space="0" w:color="auto"/>
        <w:right w:val="none" w:sz="0" w:space="0" w:color="auto"/>
      </w:divBdr>
    </w:div>
    <w:div w:id="210310698">
      <w:bodyDiv w:val="1"/>
      <w:marLeft w:val="0"/>
      <w:marRight w:val="0"/>
      <w:marTop w:val="0"/>
      <w:marBottom w:val="0"/>
      <w:divBdr>
        <w:top w:val="none" w:sz="0" w:space="0" w:color="auto"/>
        <w:left w:val="none" w:sz="0" w:space="0" w:color="auto"/>
        <w:bottom w:val="none" w:sz="0" w:space="0" w:color="auto"/>
        <w:right w:val="none" w:sz="0" w:space="0" w:color="auto"/>
      </w:divBdr>
    </w:div>
    <w:div w:id="212038261">
      <w:bodyDiv w:val="1"/>
      <w:marLeft w:val="0"/>
      <w:marRight w:val="0"/>
      <w:marTop w:val="0"/>
      <w:marBottom w:val="0"/>
      <w:divBdr>
        <w:top w:val="none" w:sz="0" w:space="0" w:color="auto"/>
        <w:left w:val="none" w:sz="0" w:space="0" w:color="auto"/>
        <w:bottom w:val="none" w:sz="0" w:space="0" w:color="auto"/>
        <w:right w:val="none" w:sz="0" w:space="0" w:color="auto"/>
      </w:divBdr>
    </w:div>
    <w:div w:id="224882001">
      <w:bodyDiv w:val="1"/>
      <w:marLeft w:val="0"/>
      <w:marRight w:val="0"/>
      <w:marTop w:val="0"/>
      <w:marBottom w:val="0"/>
      <w:divBdr>
        <w:top w:val="none" w:sz="0" w:space="0" w:color="auto"/>
        <w:left w:val="none" w:sz="0" w:space="0" w:color="auto"/>
        <w:bottom w:val="none" w:sz="0" w:space="0" w:color="auto"/>
        <w:right w:val="none" w:sz="0" w:space="0" w:color="auto"/>
      </w:divBdr>
    </w:div>
    <w:div w:id="257755368">
      <w:bodyDiv w:val="1"/>
      <w:marLeft w:val="0"/>
      <w:marRight w:val="0"/>
      <w:marTop w:val="0"/>
      <w:marBottom w:val="0"/>
      <w:divBdr>
        <w:top w:val="none" w:sz="0" w:space="0" w:color="auto"/>
        <w:left w:val="none" w:sz="0" w:space="0" w:color="auto"/>
        <w:bottom w:val="none" w:sz="0" w:space="0" w:color="auto"/>
        <w:right w:val="none" w:sz="0" w:space="0" w:color="auto"/>
      </w:divBdr>
      <w:divsChild>
        <w:div w:id="21901306">
          <w:marLeft w:val="0"/>
          <w:marRight w:val="0"/>
          <w:marTop w:val="0"/>
          <w:marBottom w:val="0"/>
          <w:divBdr>
            <w:top w:val="none" w:sz="0" w:space="0" w:color="auto"/>
            <w:left w:val="none" w:sz="0" w:space="0" w:color="auto"/>
            <w:bottom w:val="none" w:sz="0" w:space="0" w:color="auto"/>
            <w:right w:val="none" w:sz="0" w:space="0" w:color="auto"/>
          </w:divBdr>
        </w:div>
        <w:div w:id="494104981">
          <w:marLeft w:val="0"/>
          <w:marRight w:val="0"/>
          <w:marTop w:val="0"/>
          <w:marBottom w:val="0"/>
          <w:divBdr>
            <w:top w:val="none" w:sz="0" w:space="0" w:color="auto"/>
            <w:left w:val="none" w:sz="0" w:space="0" w:color="auto"/>
            <w:bottom w:val="none" w:sz="0" w:space="0" w:color="auto"/>
            <w:right w:val="none" w:sz="0" w:space="0" w:color="auto"/>
          </w:divBdr>
        </w:div>
      </w:divsChild>
    </w:div>
    <w:div w:id="287319322">
      <w:bodyDiv w:val="1"/>
      <w:marLeft w:val="0"/>
      <w:marRight w:val="0"/>
      <w:marTop w:val="0"/>
      <w:marBottom w:val="0"/>
      <w:divBdr>
        <w:top w:val="none" w:sz="0" w:space="0" w:color="auto"/>
        <w:left w:val="none" w:sz="0" w:space="0" w:color="auto"/>
        <w:bottom w:val="none" w:sz="0" w:space="0" w:color="auto"/>
        <w:right w:val="none" w:sz="0" w:space="0" w:color="auto"/>
      </w:divBdr>
    </w:div>
    <w:div w:id="288125441">
      <w:bodyDiv w:val="1"/>
      <w:marLeft w:val="0"/>
      <w:marRight w:val="0"/>
      <w:marTop w:val="0"/>
      <w:marBottom w:val="0"/>
      <w:divBdr>
        <w:top w:val="none" w:sz="0" w:space="0" w:color="auto"/>
        <w:left w:val="none" w:sz="0" w:space="0" w:color="auto"/>
        <w:bottom w:val="none" w:sz="0" w:space="0" w:color="auto"/>
        <w:right w:val="none" w:sz="0" w:space="0" w:color="auto"/>
      </w:divBdr>
    </w:div>
    <w:div w:id="288318965">
      <w:bodyDiv w:val="1"/>
      <w:marLeft w:val="0"/>
      <w:marRight w:val="0"/>
      <w:marTop w:val="0"/>
      <w:marBottom w:val="0"/>
      <w:divBdr>
        <w:top w:val="none" w:sz="0" w:space="0" w:color="auto"/>
        <w:left w:val="none" w:sz="0" w:space="0" w:color="auto"/>
        <w:bottom w:val="none" w:sz="0" w:space="0" w:color="auto"/>
        <w:right w:val="none" w:sz="0" w:space="0" w:color="auto"/>
      </w:divBdr>
    </w:div>
    <w:div w:id="297691643">
      <w:bodyDiv w:val="1"/>
      <w:marLeft w:val="0"/>
      <w:marRight w:val="0"/>
      <w:marTop w:val="0"/>
      <w:marBottom w:val="0"/>
      <w:divBdr>
        <w:top w:val="none" w:sz="0" w:space="0" w:color="auto"/>
        <w:left w:val="none" w:sz="0" w:space="0" w:color="auto"/>
        <w:bottom w:val="none" w:sz="0" w:space="0" w:color="auto"/>
        <w:right w:val="none" w:sz="0" w:space="0" w:color="auto"/>
      </w:divBdr>
    </w:div>
    <w:div w:id="302807034">
      <w:bodyDiv w:val="1"/>
      <w:marLeft w:val="0"/>
      <w:marRight w:val="0"/>
      <w:marTop w:val="0"/>
      <w:marBottom w:val="0"/>
      <w:divBdr>
        <w:top w:val="none" w:sz="0" w:space="0" w:color="auto"/>
        <w:left w:val="none" w:sz="0" w:space="0" w:color="auto"/>
        <w:bottom w:val="none" w:sz="0" w:space="0" w:color="auto"/>
        <w:right w:val="none" w:sz="0" w:space="0" w:color="auto"/>
      </w:divBdr>
    </w:div>
    <w:div w:id="335768038">
      <w:bodyDiv w:val="1"/>
      <w:marLeft w:val="0"/>
      <w:marRight w:val="0"/>
      <w:marTop w:val="0"/>
      <w:marBottom w:val="0"/>
      <w:divBdr>
        <w:top w:val="none" w:sz="0" w:space="0" w:color="auto"/>
        <w:left w:val="none" w:sz="0" w:space="0" w:color="auto"/>
        <w:bottom w:val="none" w:sz="0" w:space="0" w:color="auto"/>
        <w:right w:val="none" w:sz="0" w:space="0" w:color="auto"/>
      </w:divBdr>
    </w:div>
    <w:div w:id="338852601">
      <w:bodyDiv w:val="1"/>
      <w:marLeft w:val="0"/>
      <w:marRight w:val="0"/>
      <w:marTop w:val="0"/>
      <w:marBottom w:val="0"/>
      <w:divBdr>
        <w:top w:val="none" w:sz="0" w:space="0" w:color="auto"/>
        <w:left w:val="none" w:sz="0" w:space="0" w:color="auto"/>
        <w:bottom w:val="none" w:sz="0" w:space="0" w:color="auto"/>
        <w:right w:val="none" w:sz="0" w:space="0" w:color="auto"/>
      </w:divBdr>
    </w:div>
    <w:div w:id="347606758">
      <w:bodyDiv w:val="1"/>
      <w:marLeft w:val="0"/>
      <w:marRight w:val="0"/>
      <w:marTop w:val="0"/>
      <w:marBottom w:val="0"/>
      <w:divBdr>
        <w:top w:val="none" w:sz="0" w:space="0" w:color="auto"/>
        <w:left w:val="none" w:sz="0" w:space="0" w:color="auto"/>
        <w:bottom w:val="none" w:sz="0" w:space="0" w:color="auto"/>
        <w:right w:val="none" w:sz="0" w:space="0" w:color="auto"/>
      </w:divBdr>
    </w:div>
    <w:div w:id="356270530">
      <w:bodyDiv w:val="1"/>
      <w:marLeft w:val="0"/>
      <w:marRight w:val="0"/>
      <w:marTop w:val="0"/>
      <w:marBottom w:val="0"/>
      <w:divBdr>
        <w:top w:val="none" w:sz="0" w:space="0" w:color="auto"/>
        <w:left w:val="none" w:sz="0" w:space="0" w:color="auto"/>
        <w:bottom w:val="none" w:sz="0" w:space="0" w:color="auto"/>
        <w:right w:val="none" w:sz="0" w:space="0" w:color="auto"/>
      </w:divBdr>
    </w:div>
    <w:div w:id="360592958">
      <w:bodyDiv w:val="1"/>
      <w:marLeft w:val="0"/>
      <w:marRight w:val="0"/>
      <w:marTop w:val="0"/>
      <w:marBottom w:val="0"/>
      <w:divBdr>
        <w:top w:val="none" w:sz="0" w:space="0" w:color="auto"/>
        <w:left w:val="none" w:sz="0" w:space="0" w:color="auto"/>
        <w:bottom w:val="none" w:sz="0" w:space="0" w:color="auto"/>
        <w:right w:val="none" w:sz="0" w:space="0" w:color="auto"/>
      </w:divBdr>
    </w:div>
    <w:div w:id="381711964">
      <w:bodyDiv w:val="1"/>
      <w:marLeft w:val="0"/>
      <w:marRight w:val="0"/>
      <w:marTop w:val="0"/>
      <w:marBottom w:val="0"/>
      <w:divBdr>
        <w:top w:val="none" w:sz="0" w:space="0" w:color="auto"/>
        <w:left w:val="none" w:sz="0" w:space="0" w:color="auto"/>
        <w:bottom w:val="none" w:sz="0" w:space="0" w:color="auto"/>
        <w:right w:val="none" w:sz="0" w:space="0" w:color="auto"/>
      </w:divBdr>
    </w:div>
    <w:div w:id="422727922">
      <w:bodyDiv w:val="1"/>
      <w:marLeft w:val="0"/>
      <w:marRight w:val="0"/>
      <w:marTop w:val="0"/>
      <w:marBottom w:val="0"/>
      <w:divBdr>
        <w:top w:val="none" w:sz="0" w:space="0" w:color="auto"/>
        <w:left w:val="none" w:sz="0" w:space="0" w:color="auto"/>
        <w:bottom w:val="none" w:sz="0" w:space="0" w:color="auto"/>
        <w:right w:val="none" w:sz="0" w:space="0" w:color="auto"/>
      </w:divBdr>
    </w:div>
    <w:div w:id="422994465">
      <w:bodyDiv w:val="1"/>
      <w:marLeft w:val="0"/>
      <w:marRight w:val="0"/>
      <w:marTop w:val="0"/>
      <w:marBottom w:val="0"/>
      <w:divBdr>
        <w:top w:val="none" w:sz="0" w:space="0" w:color="auto"/>
        <w:left w:val="none" w:sz="0" w:space="0" w:color="auto"/>
        <w:bottom w:val="none" w:sz="0" w:space="0" w:color="auto"/>
        <w:right w:val="none" w:sz="0" w:space="0" w:color="auto"/>
      </w:divBdr>
    </w:div>
    <w:div w:id="424152742">
      <w:bodyDiv w:val="1"/>
      <w:marLeft w:val="0"/>
      <w:marRight w:val="0"/>
      <w:marTop w:val="0"/>
      <w:marBottom w:val="0"/>
      <w:divBdr>
        <w:top w:val="none" w:sz="0" w:space="0" w:color="auto"/>
        <w:left w:val="none" w:sz="0" w:space="0" w:color="auto"/>
        <w:bottom w:val="none" w:sz="0" w:space="0" w:color="auto"/>
        <w:right w:val="none" w:sz="0" w:space="0" w:color="auto"/>
      </w:divBdr>
    </w:div>
    <w:div w:id="439033660">
      <w:bodyDiv w:val="1"/>
      <w:marLeft w:val="0"/>
      <w:marRight w:val="0"/>
      <w:marTop w:val="0"/>
      <w:marBottom w:val="0"/>
      <w:divBdr>
        <w:top w:val="none" w:sz="0" w:space="0" w:color="auto"/>
        <w:left w:val="none" w:sz="0" w:space="0" w:color="auto"/>
        <w:bottom w:val="none" w:sz="0" w:space="0" w:color="auto"/>
        <w:right w:val="none" w:sz="0" w:space="0" w:color="auto"/>
      </w:divBdr>
    </w:div>
    <w:div w:id="441068850">
      <w:bodyDiv w:val="1"/>
      <w:marLeft w:val="0"/>
      <w:marRight w:val="0"/>
      <w:marTop w:val="0"/>
      <w:marBottom w:val="0"/>
      <w:divBdr>
        <w:top w:val="none" w:sz="0" w:space="0" w:color="auto"/>
        <w:left w:val="none" w:sz="0" w:space="0" w:color="auto"/>
        <w:bottom w:val="none" w:sz="0" w:space="0" w:color="auto"/>
        <w:right w:val="none" w:sz="0" w:space="0" w:color="auto"/>
      </w:divBdr>
    </w:div>
    <w:div w:id="446003610">
      <w:bodyDiv w:val="1"/>
      <w:marLeft w:val="0"/>
      <w:marRight w:val="0"/>
      <w:marTop w:val="0"/>
      <w:marBottom w:val="0"/>
      <w:divBdr>
        <w:top w:val="none" w:sz="0" w:space="0" w:color="auto"/>
        <w:left w:val="none" w:sz="0" w:space="0" w:color="auto"/>
        <w:bottom w:val="none" w:sz="0" w:space="0" w:color="auto"/>
        <w:right w:val="none" w:sz="0" w:space="0" w:color="auto"/>
      </w:divBdr>
    </w:div>
    <w:div w:id="453064162">
      <w:bodyDiv w:val="1"/>
      <w:marLeft w:val="0"/>
      <w:marRight w:val="0"/>
      <w:marTop w:val="0"/>
      <w:marBottom w:val="0"/>
      <w:divBdr>
        <w:top w:val="none" w:sz="0" w:space="0" w:color="auto"/>
        <w:left w:val="none" w:sz="0" w:space="0" w:color="auto"/>
        <w:bottom w:val="none" w:sz="0" w:space="0" w:color="auto"/>
        <w:right w:val="none" w:sz="0" w:space="0" w:color="auto"/>
      </w:divBdr>
    </w:div>
    <w:div w:id="460616344">
      <w:bodyDiv w:val="1"/>
      <w:marLeft w:val="0"/>
      <w:marRight w:val="0"/>
      <w:marTop w:val="0"/>
      <w:marBottom w:val="0"/>
      <w:divBdr>
        <w:top w:val="none" w:sz="0" w:space="0" w:color="auto"/>
        <w:left w:val="none" w:sz="0" w:space="0" w:color="auto"/>
        <w:bottom w:val="none" w:sz="0" w:space="0" w:color="auto"/>
        <w:right w:val="none" w:sz="0" w:space="0" w:color="auto"/>
      </w:divBdr>
    </w:div>
    <w:div w:id="482893510">
      <w:bodyDiv w:val="1"/>
      <w:marLeft w:val="0"/>
      <w:marRight w:val="0"/>
      <w:marTop w:val="0"/>
      <w:marBottom w:val="0"/>
      <w:divBdr>
        <w:top w:val="none" w:sz="0" w:space="0" w:color="auto"/>
        <w:left w:val="none" w:sz="0" w:space="0" w:color="auto"/>
        <w:bottom w:val="none" w:sz="0" w:space="0" w:color="auto"/>
        <w:right w:val="none" w:sz="0" w:space="0" w:color="auto"/>
      </w:divBdr>
    </w:div>
    <w:div w:id="486819810">
      <w:bodyDiv w:val="1"/>
      <w:marLeft w:val="0"/>
      <w:marRight w:val="0"/>
      <w:marTop w:val="0"/>
      <w:marBottom w:val="0"/>
      <w:divBdr>
        <w:top w:val="none" w:sz="0" w:space="0" w:color="auto"/>
        <w:left w:val="none" w:sz="0" w:space="0" w:color="auto"/>
        <w:bottom w:val="none" w:sz="0" w:space="0" w:color="auto"/>
        <w:right w:val="none" w:sz="0" w:space="0" w:color="auto"/>
      </w:divBdr>
    </w:div>
    <w:div w:id="499855286">
      <w:bodyDiv w:val="1"/>
      <w:marLeft w:val="0"/>
      <w:marRight w:val="0"/>
      <w:marTop w:val="0"/>
      <w:marBottom w:val="0"/>
      <w:divBdr>
        <w:top w:val="none" w:sz="0" w:space="0" w:color="auto"/>
        <w:left w:val="none" w:sz="0" w:space="0" w:color="auto"/>
        <w:bottom w:val="none" w:sz="0" w:space="0" w:color="auto"/>
        <w:right w:val="none" w:sz="0" w:space="0" w:color="auto"/>
      </w:divBdr>
    </w:div>
    <w:div w:id="528614834">
      <w:bodyDiv w:val="1"/>
      <w:marLeft w:val="0"/>
      <w:marRight w:val="0"/>
      <w:marTop w:val="0"/>
      <w:marBottom w:val="0"/>
      <w:divBdr>
        <w:top w:val="none" w:sz="0" w:space="0" w:color="auto"/>
        <w:left w:val="none" w:sz="0" w:space="0" w:color="auto"/>
        <w:bottom w:val="none" w:sz="0" w:space="0" w:color="auto"/>
        <w:right w:val="none" w:sz="0" w:space="0" w:color="auto"/>
      </w:divBdr>
    </w:div>
    <w:div w:id="532421607">
      <w:bodyDiv w:val="1"/>
      <w:marLeft w:val="0"/>
      <w:marRight w:val="0"/>
      <w:marTop w:val="0"/>
      <w:marBottom w:val="0"/>
      <w:divBdr>
        <w:top w:val="none" w:sz="0" w:space="0" w:color="auto"/>
        <w:left w:val="none" w:sz="0" w:space="0" w:color="auto"/>
        <w:bottom w:val="none" w:sz="0" w:space="0" w:color="auto"/>
        <w:right w:val="none" w:sz="0" w:space="0" w:color="auto"/>
      </w:divBdr>
    </w:div>
    <w:div w:id="533425650">
      <w:bodyDiv w:val="1"/>
      <w:marLeft w:val="0"/>
      <w:marRight w:val="0"/>
      <w:marTop w:val="0"/>
      <w:marBottom w:val="0"/>
      <w:divBdr>
        <w:top w:val="none" w:sz="0" w:space="0" w:color="auto"/>
        <w:left w:val="none" w:sz="0" w:space="0" w:color="auto"/>
        <w:bottom w:val="none" w:sz="0" w:space="0" w:color="auto"/>
        <w:right w:val="none" w:sz="0" w:space="0" w:color="auto"/>
      </w:divBdr>
    </w:div>
    <w:div w:id="533883519">
      <w:bodyDiv w:val="1"/>
      <w:marLeft w:val="0"/>
      <w:marRight w:val="0"/>
      <w:marTop w:val="0"/>
      <w:marBottom w:val="0"/>
      <w:divBdr>
        <w:top w:val="none" w:sz="0" w:space="0" w:color="auto"/>
        <w:left w:val="none" w:sz="0" w:space="0" w:color="auto"/>
        <w:bottom w:val="none" w:sz="0" w:space="0" w:color="auto"/>
        <w:right w:val="none" w:sz="0" w:space="0" w:color="auto"/>
      </w:divBdr>
    </w:div>
    <w:div w:id="534656321">
      <w:bodyDiv w:val="1"/>
      <w:marLeft w:val="0"/>
      <w:marRight w:val="0"/>
      <w:marTop w:val="0"/>
      <w:marBottom w:val="0"/>
      <w:divBdr>
        <w:top w:val="none" w:sz="0" w:space="0" w:color="auto"/>
        <w:left w:val="none" w:sz="0" w:space="0" w:color="auto"/>
        <w:bottom w:val="none" w:sz="0" w:space="0" w:color="auto"/>
        <w:right w:val="none" w:sz="0" w:space="0" w:color="auto"/>
      </w:divBdr>
    </w:div>
    <w:div w:id="546375276">
      <w:bodyDiv w:val="1"/>
      <w:marLeft w:val="0"/>
      <w:marRight w:val="0"/>
      <w:marTop w:val="0"/>
      <w:marBottom w:val="0"/>
      <w:divBdr>
        <w:top w:val="none" w:sz="0" w:space="0" w:color="auto"/>
        <w:left w:val="none" w:sz="0" w:space="0" w:color="auto"/>
        <w:bottom w:val="none" w:sz="0" w:space="0" w:color="auto"/>
        <w:right w:val="none" w:sz="0" w:space="0" w:color="auto"/>
      </w:divBdr>
    </w:div>
    <w:div w:id="548540732">
      <w:bodyDiv w:val="1"/>
      <w:marLeft w:val="0"/>
      <w:marRight w:val="0"/>
      <w:marTop w:val="0"/>
      <w:marBottom w:val="0"/>
      <w:divBdr>
        <w:top w:val="none" w:sz="0" w:space="0" w:color="auto"/>
        <w:left w:val="none" w:sz="0" w:space="0" w:color="auto"/>
        <w:bottom w:val="none" w:sz="0" w:space="0" w:color="auto"/>
        <w:right w:val="none" w:sz="0" w:space="0" w:color="auto"/>
      </w:divBdr>
    </w:div>
    <w:div w:id="562371576">
      <w:bodyDiv w:val="1"/>
      <w:marLeft w:val="0"/>
      <w:marRight w:val="0"/>
      <w:marTop w:val="0"/>
      <w:marBottom w:val="0"/>
      <w:divBdr>
        <w:top w:val="none" w:sz="0" w:space="0" w:color="auto"/>
        <w:left w:val="none" w:sz="0" w:space="0" w:color="auto"/>
        <w:bottom w:val="none" w:sz="0" w:space="0" w:color="auto"/>
        <w:right w:val="none" w:sz="0" w:space="0" w:color="auto"/>
      </w:divBdr>
    </w:div>
    <w:div w:id="567881960">
      <w:bodyDiv w:val="1"/>
      <w:marLeft w:val="0"/>
      <w:marRight w:val="0"/>
      <w:marTop w:val="0"/>
      <w:marBottom w:val="0"/>
      <w:divBdr>
        <w:top w:val="none" w:sz="0" w:space="0" w:color="auto"/>
        <w:left w:val="none" w:sz="0" w:space="0" w:color="auto"/>
        <w:bottom w:val="none" w:sz="0" w:space="0" w:color="auto"/>
        <w:right w:val="none" w:sz="0" w:space="0" w:color="auto"/>
      </w:divBdr>
    </w:div>
    <w:div w:id="575214197">
      <w:bodyDiv w:val="1"/>
      <w:marLeft w:val="0"/>
      <w:marRight w:val="0"/>
      <w:marTop w:val="0"/>
      <w:marBottom w:val="0"/>
      <w:divBdr>
        <w:top w:val="none" w:sz="0" w:space="0" w:color="auto"/>
        <w:left w:val="none" w:sz="0" w:space="0" w:color="auto"/>
        <w:bottom w:val="none" w:sz="0" w:space="0" w:color="auto"/>
        <w:right w:val="none" w:sz="0" w:space="0" w:color="auto"/>
      </w:divBdr>
    </w:div>
    <w:div w:id="576329222">
      <w:bodyDiv w:val="1"/>
      <w:marLeft w:val="0"/>
      <w:marRight w:val="0"/>
      <w:marTop w:val="0"/>
      <w:marBottom w:val="0"/>
      <w:divBdr>
        <w:top w:val="none" w:sz="0" w:space="0" w:color="auto"/>
        <w:left w:val="none" w:sz="0" w:space="0" w:color="auto"/>
        <w:bottom w:val="none" w:sz="0" w:space="0" w:color="auto"/>
        <w:right w:val="none" w:sz="0" w:space="0" w:color="auto"/>
      </w:divBdr>
    </w:div>
    <w:div w:id="587470820">
      <w:bodyDiv w:val="1"/>
      <w:marLeft w:val="0"/>
      <w:marRight w:val="0"/>
      <w:marTop w:val="0"/>
      <w:marBottom w:val="0"/>
      <w:divBdr>
        <w:top w:val="none" w:sz="0" w:space="0" w:color="auto"/>
        <w:left w:val="none" w:sz="0" w:space="0" w:color="auto"/>
        <w:bottom w:val="none" w:sz="0" w:space="0" w:color="auto"/>
        <w:right w:val="none" w:sz="0" w:space="0" w:color="auto"/>
      </w:divBdr>
    </w:div>
    <w:div w:id="591357919">
      <w:bodyDiv w:val="1"/>
      <w:marLeft w:val="0"/>
      <w:marRight w:val="0"/>
      <w:marTop w:val="0"/>
      <w:marBottom w:val="0"/>
      <w:divBdr>
        <w:top w:val="none" w:sz="0" w:space="0" w:color="auto"/>
        <w:left w:val="none" w:sz="0" w:space="0" w:color="auto"/>
        <w:bottom w:val="none" w:sz="0" w:space="0" w:color="auto"/>
        <w:right w:val="none" w:sz="0" w:space="0" w:color="auto"/>
      </w:divBdr>
    </w:div>
    <w:div w:id="594291099">
      <w:bodyDiv w:val="1"/>
      <w:marLeft w:val="0"/>
      <w:marRight w:val="0"/>
      <w:marTop w:val="0"/>
      <w:marBottom w:val="0"/>
      <w:divBdr>
        <w:top w:val="none" w:sz="0" w:space="0" w:color="auto"/>
        <w:left w:val="none" w:sz="0" w:space="0" w:color="auto"/>
        <w:bottom w:val="none" w:sz="0" w:space="0" w:color="auto"/>
        <w:right w:val="none" w:sz="0" w:space="0" w:color="auto"/>
      </w:divBdr>
    </w:div>
    <w:div w:id="604964579">
      <w:bodyDiv w:val="1"/>
      <w:marLeft w:val="0"/>
      <w:marRight w:val="0"/>
      <w:marTop w:val="0"/>
      <w:marBottom w:val="0"/>
      <w:divBdr>
        <w:top w:val="none" w:sz="0" w:space="0" w:color="auto"/>
        <w:left w:val="none" w:sz="0" w:space="0" w:color="auto"/>
        <w:bottom w:val="none" w:sz="0" w:space="0" w:color="auto"/>
        <w:right w:val="none" w:sz="0" w:space="0" w:color="auto"/>
      </w:divBdr>
    </w:div>
    <w:div w:id="620724204">
      <w:bodyDiv w:val="1"/>
      <w:marLeft w:val="0"/>
      <w:marRight w:val="0"/>
      <w:marTop w:val="0"/>
      <w:marBottom w:val="0"/>
      <w:divBdr>
        <w:top w:val="none" w:sz="0" w:space="0" w:color="auto"/>
        <w:left w:val="none" w:sz="0" w:space="0" w:color="auto"/>
        <w:bottom w:val="none" w:sz="0" w:space="0" w:color="auto"/>
        <w:right w:val="none" w:sz="0" w:space="0" w:color="auto"/>
      </w:divBdr>
    </w:div>
    <w:div w:id="634674674">
      <w:bodyDiv w:val="1"/>
      <w:marLeft w:val="0"/>
      <w:marRight w:val="0"/>
      <w:marTop w:val="0"/>
      <w:marBottom w:val="0"/>
      <w:divBdr>
        <w:top w:val="none" w:sz="0" w:space="0" w:color="auto"/>
        <w:left w:val="none" w:sz="0" w:space="0" w:color="auto"/>
        <w:bottom w:val="none" w:sz="0" w:space="0" w:color="auto"/>
        <w:right w:val="none" w:sz="0" w:space="0" w:color="auto"/>
      </w:divBdr>
    </w:div>
    <w:div w:id="638417031">
      <w:bodyDiv w:val="1"/>
      <w:marLeft w:val="0"/>
      <w:marRight w:val="0"/>
      <w:marTop w:val="0"/>
      <w:marBottom w:val="0"/>
      <w:divBdr>
        <w:top w:val="none" w:sz="0" w:space="0" w:color="auto"/>
        <w:left w:val="none" w:sz="0" w:space="0" w:color="auto"/>
        <w:bottom w:val="none" w:sz="0" w:space="0" w:color="auto"/>
        <w:right w:val="none" w:sz="0" w:space="0" w:color="auto"/>
      </w:divBdr>
    </w:div>
    <w:div w:id="645858445">
      <w:bodyDiv w:val="1"/>
      <w:marLeft w:val="0"/>
      <w:marRight w:val="0"/>
      <w:marTop w:val="0"/>
      <w:marBottom w:val="0"/>
      <w:divBdr>
        <w:top w:val="none" w:sz="0" w:space="0" w:color="auto"/>
        <w:left w:val="none" w:sz="0" w:space="0" w:color="auto"/>
        <w:bottom w:val="none" w:sz="0" w:space="0" w:color="auto"/>
        <w:right w:val="none" w:sz="0" w:space="0" w:color="auto"/>
      </w:divBdr>
    </w:div>
    <w:div w:id="655381165">
      <w:bodyDiv w:val="1"/>
      <w:marLeft w:val="0"/>
      <w:marRight w:val="0"/>
      <w:marTop w:val="0"/>
      <w:marBottom w:val="0"/>
      <w:divBdr>
        <w:top w:val="none" w:sz="0" w:space="0" w:color="auto"/>
        <w:left w:val="none" w:sz="0" w:space="0" w:color="auto"/>
        <w:bottom w:val="none" w:sz="0" w:space="0" w:color="auto"/>
        <w:right w:val="none" w:sz="0" w:space="0" w:color="auto"/>
      </w:divBdr>
    </w:div>
    <w:div w:id="657539163">
      <w:bodyDiv w:val="1"/>
      <w:marLeft w:val="0"/>
      <w:marRight w:val="0"/>
      <w:marTop w:val="0"/>
      <w:marBottom w:val="0"/>
      <w:divBdr>
        <w:top w:val="none" w:sz="0" w:space="0" w:color="auto"/>
        <w:left w:val="none" w:sz="0" w:space="0" w:color="auto"/>
        <w:bottom w:val="none" w:sz="0" w:space="0" w:color="auto"/>
        <w:right w:val="none" w:sz="0" w:space="0" w:color="auto"/>
      </w:divBdr>
    </w:div>
    <w:div w:id="657852246">
      <w:bodyDiv w:val="1"/>
      <w:marLeft w:val="0"/>
      <w:marRight w:val="0"/>
      <w:marTop w:val="0"/>
      <w:marBottom w:val="0"/>
      <w:divBdr>
        <w:top w:val="none" w:sz="0" w:space="0" w:color="auto"/>
        <w:left w:val="none" w:sz="0" w:space="0" w:color="auto"/>
        <w:bottom w:val="none" w:sz="0" w:space="0" w:color="auto"/>
        <w:right w:val="none" w:sz="0" w:space="0" w:color="auto"/>
      </w:divBdr>
    </w:div>
    <w:div w:id="661086665">
      <w:bodyDiv w:val="1"/>
      <w:marLeft w:val="0"/>
      <w:marRight w:val="0"/>
      <w:marTop w:val="0"/>
      <w:marBottom w:val="0"/>
      <w:divBdr>
        <w:top w:val="none" w:sz="0" w:space="0" w:color="auto"/>
        <w:left w:val="none" w:sz="0" w:space="0" w:color="auto"/>
        <w:bottom w:val="none" w:sz="0" w:space="0" w:color="auto"/>
        <w:right w:val="none" w:sz="0" w:space="0" w:color="auto"/>
      </w:divBdr>
    </w:div>
    <w:div w:id="695623193">
      <w:bodyDiv w:val="1"/>
      <w:marLeft w:val="0"/>
      <w:marRight w:val="0"/>
      <w:marTop w:val="0"/>
      <w:marBottom w:val="0"/>
      <w:divBdr>
        <w:top w:val="none" w:sz="0" w:space="0" w:color="auto"/>
        <w:left w:val="none" w:sz="0" w:space="0" w:color="auto"/>
        <w:bottom w:val="none" w:sz="0" w:space="0" w:color="auto"/>
        <w:right w:val="none" w:sz="0" w:space="0" w:color="auto"/>
      </w:divBdr>
    </w:div>
    <w:div w:id="697202160">
      <w:bodyDiv w:val="1"/>
      <w:marLeft w:val="0"/>
      <w:marRight w:val="0"/>
      <w:marTop w:val="0"/>
      <w:marBottom w:val="0"/>
      <w:divBdr>
        <w:top w:val="none" w:sz="0" w:space="0" w:color="auto"/>
        <w:left w:val="none" w:sz="0" w:space="0" w:color="auto"/>
        <w:bottom w:val="none" w:sz="0" w:space="0" w:color="auto"/>
        <w:right w:val="none" w:sz="0" w:space="0" w:color="auto"/>
      </w:divBdr>
    </w:div>
    <w:div w:id="700279165">
      <w:bodyDiv w:val="1"/>
      <w:marLeft w:val="0"/>
      <w:marRight w:val="0"/>
      <w:marTop w:val="0"/>
      <w:marBottom w:val="0"/>
      <w:divBdr>
        <w:top w:val="none" w:sz="0" w:space="0" w:color="auto"/>
        <w:left w:val="none" w:sz="0" w:space="0" w:color="auto"/>
        <w:bottom w:val="none" w:sz="0" w:space="0" w:color="auto"/>
        <w:right w:val="none" w:sz="0" w:space="0" w:color="auto"/>
      </w:divBdr>
    </w:div>
    <w:div w:id="722213551">
      <w:bodyDiv w:val="1"/>
      <w:marLeft w:val="0"/>
      <w:marRight w:val="0"/>
      <w:marTop w:val="0"/>
      <w:marBottom w:val="0"/>
      <w:divBdr>
        <w:top w:val="none" w:sz="0" w:space="0" w:color="auto"/>
        <w:left w:val="none" w:sz="0" w:space="0" w:color="auto"/>
        <w:bottom w:val="none" w:sz="0" w:space="0" w:color="auto"/>
        <w:right w:val="none" w:sz="0" w:space="0" w:color="auto"/>
      </w:divBdr>
    </w:div>
    <w:div w:id="727610801">
      <w:bodyDiv w:val="1"/>
      <w:marLeft w:val="0"/>
      <w:marRight w:val="0"/>
      <w:marTop w:val="0"/>
      <w:marBottom w:val="0"/>
      <w:divBdr>
        <w:top w:val="none" w:sz="0" w:space="0" w:color="auto"/>
        <w:left w:val="none" w:sz="0" w:space="0" w:color="auto"/>
        <w:bottom w:val="none" w:sz="0" w:space="0" w:color="auto"/>
        <w:right w:val="none" w:sz="0" w:space="0" w:color="auto"/>
      </w:divBdr>
    </w:div>
    <w:div w:id="728957662">
      <w:bodyDiv w:val="1"/>
      <w:marLeft w:val="0"/>
      <w:marRight w:val="0"/>
      <w:marTop w:val="0"/>
      <w:marBottom w:val="0"/>
      <w:divBdr>
        <w:top w:val="none" w:sz="0" w:space="0" w:color="auto"/>
        <w:left w:val="none" w:sz="0" w:space="0" w:color="auto"/>
        <w:bottom w:val="none" w:sz="0" w:space="0" w:color="auto"/>
        <w:right w:val="none" w:sz="0" w:space="0" w:color="auto"/>
      </w:divBdr>
    </w:div>
    <w:div w:id="737170548">
      <w:bodyDiv w:val="1"/>
      <w:marLeft w:val="0"/>
      <w:marRight w:val="0"/>
      <w:marTop w:val="0"/>
      <w:marBottom w:val="0"/>
      <w:divBdr>
        <w:top w:val="none" w:sz="0" w:space="0" w:color="auto"/>
        <w:left w:val="none" w:sz="0" w:space="0" w:color="auto"/>
        <w:bottom w:val="none" w:sz="0" w:space="0" w:color="auto"/>
        <w:right w:val="none" w:sz="0" w:space="0" w:color="auto"/>
      </w:divBdr>
    </w:div>
    <w:div w:id="737752249">
      <w:bodyDiv w:val="1"/>
      <w:marLeft w:val="0"/>
      <w:marRight w:val="0"/>
      <w:marTop w:val="0"/>
      <w:marBottom w:val="0"/>
      <w:divBdr>
        <w:top w:val="none" w:sz="0" w:space="0" w:color="auto"/>
        <w:left w:val="none" w:sz="0" w:space="0" w:color="auto"/>
        <w:bottom w:val="none" w:sz="0" w:space="0" w:color="auto"/>
        <w:right w:val="none" w:sz="0" w:space="0" w:color="auto"/>
      </w:divBdr>
    </w:div>
    <w:div w:id="740375640">
      <w:bodyDiv w:val="1"/>
      <w:marLeft w:val="0"/>
      <w:marRight w:val="0"/>
      <w:marTop w:val="0"/>
      <w:marBottom w:val="0"/>
      <w:divBdr>
        <w:top w:val="none" w:sz="0" w:space="0" w:color="auto"/>
        <w:left w:val="none" w:sz="0" w:space="0" w:color="auto"/>
        <w:bottom w:val="none" w:sz="0" w:space="0" w:color="auto"/>
        <w:right w:val="none" w:sz="0" w:space="0" w:color="auto"/>
      </w:divBdr>
    </w:div>
    <w:div w:id="744112454">
      <w:bodyDiv w:val="1"/>
      <w:marLeft w:val="0"/>
      <w:marRight w:val="0"/>
      <w:marTop w:val="0"/>
      <w:marBottom w:val="0"/>
      <w:divBdr>
        <w:top w:val="none" w:sz="0" w:space="0" w:color="auto"/>
        <w:left w:val="none" w:sz="0" w:space="0" w:color="auto"/>
        <w:bottom w:val="none" w:sz="0" w:space="0" w:color="auto"/>
        <w:right w:val="none" w:sz="0" w:space="0" w:color="auto"/>
      </w:divBdr>
    </w:div>
    <w:div w:id="750200878">
      <w:bodyDiv w:val="1"/>
      <w:marLeft w:val="0"/>
      <w:marRight w:val="0"/>
      <w:marTop w:val="0"/>
      <w:marBottom w:val="0"/>
      <w:divBdr>
        <w:top w:val="none" w:sz="0" w:space="0" w:color="auto"/>
        <w:left w:val="none" w:sz="0" w:space="0" w:color="auto"/>
        <w:bottom w:val="none" w:sz="0" w:space="0" w:color="auto"/>
        <w:right w:val="none" w:sz="0" w:space="0" w:color="auto"/>
      </w:divBdr>
    </w:div>
    <w:div w:id="759184923">
      <w:bodyDiv w:val="1"/>
      <w:marLeft w:val="0"/>
      <w:marRight w:val="0"/>
      <w:marTop w:val="0"/>
      <w:marBottom w:val="0"/>
      <w:divBdr>
        <w:top w:val="none" w:sz="0" w:space="0" w:color="auto"/>
        <w:left w:val="none" w:sz="0" w:space="0" w:color="auto"/>
        <w:bottom w:val="none" w:sz="0" w:space="0" w:color="auto"/>
        <w:right w:val="none" w:sz="0" w:space="0" w:color="auto"/>
      </w:divBdr>
    </w:div>
    <w:div w:id="772940190">
      <w:bodyDiv w:val="1"/>
      <w:marLeft w:val="0"/>
      <w:marRight w:val="0"/>
      <w:marTop w:val="0"/>
      <w:marBottom w:val="0"/>
      <w:divBdr>
        <w:top w:val="none" w:sz="0" w:space="0" w:color="auto"/>
        <w:left w:val="none" w:sz="0" w:space="0" w:color="auto"/>
        <w:bottom w:val="none" w:sz="0" w:space="0" w:color="auto"/>
        <w:right w:val="none" w:sz="0" w:space="0" w:color="auto"/>
      </w:divBdr>
    </w:div>
    <w:div w:id="791556393">
      <w:bodyDiv w:val="1"/>
      <w:marLeft w:val="0"/>
      <w:marRight w:val="0"/>
      <w:marTop w:val="0"/>
      <w:marBottom w:val="0"/>
      <w:divBdr>
        <w:top w:val="none" w:sz="0" w:space="0" w:color="auto"/>
        <w:left w:val="none" w:sz="0" w:space="0" w:color="auto"/>
        <w:bottom w:val="none" w:sz="0" w:space="0" w:color="auto"/>
        <w:right w:val="none" w:sz="0" w:space="0" w:color="auto"/>
      </w:divBdr>
    </w:div>
    <w:div w:id="798642283">
      <w:bodyDiv w:val="1"/>
      <w:marLeft w:val="0"/>
      <w:marRight w:val="0"/>
      <w:marTop w:val="0"/>
      <w:marBottom w:val="0"/>
      <w:divBdr>
        <w:top w:val="none" w:sz="0" w:space="0" w:color="auto"/>
        <w:left w:val="none" w:sz="0" w:space="0" w:color="auto"/>
        <w:bottom w:val="none" w:sz="0" w:space="0" w:color="auto"/>
        <w:right w:val="none" w:sz="0" w:space="0" w:color="auto"/>
      </w:divBdr>
    </w:div>
    <w:div w:id="799961002">
      <w:bodyDiv w:val="1"/>
      <w:marLeft w:val="0"/>
      <w:marRight w:val="0"/>
      <w:marTop w:val="0"/>
      <w:marBottom w:val="0"/>
      <w:divBdr>
        <w:top w:val="none" w:sz="0" w:space="0" w:color="auto"/>
        <w:left w:val="none" w:sz="0" w:space="0" w:color="auto"/>
        <w:bottom w:val="none" w:sz="0" w:space="0" w:color="auto"/>
        <w:right w:val="none" w:sz="0" w:space="0" w:color="auto"/>
      </w:divBdr>
    </w:div>
    <w:div w:id="827018556">
      <w:bodyDiv w:val="1"/>
      <w:marLeft w:val="0"/>
      <w:marRight w:val="0"/>
      <w:marTop w:val="0"/>
      <w:marBottom w:val="0"/>
      <w:divBdr>
        <w:top w:val="none" w:sz="0" w:space="0" w:color="auto"/>
        <w:left w:val="none" w:sz="0" w:space="0" w:color="auto"/>
        <w:bottom w:val="none" w:sz="0" w:space="0" w:color="auto"/>
        <w:right w:val="none" w:sz="0" w:space="0" w:color="auto"/>
      </w:divBdr>
    </w:div>
    <w:div w:id="838275769">
      <w:bodyDiv w:val="1"/>
      <w:marLeft w:val="0"/>
      <w:marRight w:val="0"/>
      <w:marTop w:val="0"/>
      <w:marBottom w:val="0"/>
      <w:divBdr>
        <w:top w:val="none" w:sz="0" w:space="0" w:color="auto"/>
        <w:left w:val="none" w:sz="0" w:space="0" w:color="auto"/>
        <w:bottom w:val="none" w:sz="0" w:space="0" w:color="auto"/>
        <w:right w:val="none" w:sz="0" w:space="0" w:color="auto"/>
      </w:divBdr>
      <w:divsChild>
        <w:div w:id="148063825">
          <w:marLeft w:val="0"/>
          <w:marRight w:val="0"/>
          <w:marTop w:val="0"/>
          <w:marBottom w:val="0"/>
          <w:divBdr>
            <w:top w:val="none" w:sz="0" w:space="0" w:color="auto"/>
            <w:left w:val="none" w:sz="0" w:space="0" w:color="auto"/>
            <w:bottom w:val="none" w:sz="0" w:space="0" w:color="auto"/>
            <w:right w:val="none" w:sz="0" w:space="0" w:color="auto"/>
          </w:divBdr>
        </w:div>
        <w:div w:id="747578829">
          <w:marLeft w:val="0"/>
          <w:marRight w:val="0"/>
          <w:marTop w:val="0"/>
          <w:marBottom w:val="0"/>
          <w:divBdr>
            <w:top w:val="none" w:sz="0" w:space="0" w:color="auto"/>
            <w:left w:val="none" w:sz="0" w:space="0" w:color="auto"/>
            <w:bottom w:val="none" w:sz="0" w:space="0" w:color="auto"/>
            <w:right w:val="none" w:sz="0" w:space="0" w:color="auto"/>
          </w:divBdr>
        </w:div>
      </w:divsChild>
    </w:div>
    <w:div w:id="844588094">
      <w:bodyDiv w:val="1"/>
      <w:marLeft w:val="0"/>
      <w:marRight w:val="0"/>
      <w:marTop w:val="0"/>
      <w:marBottom w:val="0"/>
      <w:divBdr>
        <w:top w:val="none" w:sz="0" w:space="0" w:color="auto"/>
        <w:left w:val="none" w:sz="0" w:space="0" w:color="auto"/>
        <w:bottom w:val="none" w:sz="0" w:space="0" w:color="auto"/>
        <w:right w:val="none" w:sz="0" w:space="0" w:color="auto"/>
      </w:divBdr>
    </w:div>
    <w:div w:id="889877651">
      <w:bodyDiv w:val="1"/>
      <w:marLeft w:val="0"/>
      <w:marRight w:val="0"/>
      <w:marTop w:val="0"/>
      <w:marBottom w:val="0"/>
      <w:divBdr>
        <w:top w:val="none" w:sz="0" w:space="0" w:color="auto"/>
        <w:left w:val="none" w:sz="0" w:space="0" w:color="auto"/>
        <w:bottom w:val="none" w:sz="0" w:space="0" w:color="auto"/>
        <w:right w:val="none" w:sz="0" w:space="0" w:color="auto"/>
      </w:divBdr>
    </w:div>
    <w:div w:id="897286016">
      <w:bodyDiv w:val="1"/>
      <w:marLeft w:val="0"/>
      <w:marRight w:val="0"/>
      <w:marTop w:val="0"/>
      <w:marBottom w:val="0"/>
      <w:divBdr>
        <w:top w:val="none" w:sz="0" w:space="0" w:color="auto"/>
        <w:left w:val="none" w:sz="0" w:space="0" w:color="auto"/>
        <w:bottom w:val="none" w:sz="0" w:space="0" w:color="auto"/>
        <w:right w:val="none" w:sz="0" w:space="0" w:color="auto"/>
      </w:divBdr>
    </w:div>
    <w:div w:id="899907476">
      <w:bodyDiv w:val="1"/>
      <w:marLeft w:val="0"/>
      <w:marRight w:val="0"/>
      <w:marTop w:val="0"/>
      <w:marBottom w:val="0"/>
      <w:divBdr>
        <w:top w:val="none" w:sz="0" w:space="0" w:color="auto"/>
        <w:left w:val="none" w:sz="0" w:space="0" w:color="auto"/>
        <w:bottom w:val="none" w:sz="0" w:space="0" w:color="auto"/>
        <w:right w:val="none" w:sz="0" w:space="0" w:color="auto"/>
      </w:divBdr>
    </w:div>
    <w:div w:id="908613598">
      <w:bodyDiv w:val="1"/>
      <w:marLeft w:val="0"/>
      <w:marRight w:val="0"/>
      <w:marTop w:val="0"/>
      <w:marBottom w:val="0"/>
      <w:divBdr>
        <w:top w:val="none" w:sz="0" w:space="0" w:color="auto"/>
        <w:left w:val="none" w:sz="0" w:space="0" w:color="auto"/>
        <w:bottom w:val="none" w:sz="0" w:space="0" w:color="auto"/>
        <w:right w:val="none" w:sz="0" w:space="0" w:color="auto"/>
      </w:divBdr>
    </w:div>
    <w:div w:id="916791165">
      <w:bodyDiv w:val="1"/>
      <w:marLeft w:val="0"/>
      <w:marRight w:val="0"/>
      <w:marTop w:val="0"/>
      <w:marBottom w:val="0"/>
      <w:divBdr>
        <w:top w:val="none" w:sz="0" w:space="0" w:color="auto"/>
        <w:left w:val="none" w:sz="0" w:space="0" w:color="auto"/>
        <w:bottom w:val="none" w:sz="0" w:space="0" w:color="auto"/>
        <w:right w:val="none" w:sz="0" w:space="0" w:color="auto"/>
      </w:divBdr>
    </w:div>
    <w:div w:id="935289397">
      <w:bodyDiv w:val="1"/>
      <w:marLeft w:val="0"/>
      <w:marRight w:val="0"/>
      <w:marTop w:val="0"/>
      <w:marBottom w:val="0"/>
      <w:divBdr>
        <w:top w:val="none" w:sz="0" w:space="0" w:color="auto"/>
        <w:left w:val="none" w:sz="0" w:space="0" w:color="auto"/>
        <w:bottom w:val="none" w:sz="0" w:space="0" w:color="auto"/>
        <w:right w:val="none" w:sz="0" w:space="0" w:color="auto"/>
      </w:divBdr>
    </w:div>
    <w:div w:id="949245931">
      <w:bodyDiv w:val="1"/>
      <w:marLeft w:val="0"/>
      <w:marRight w:val="0"/>
      <w:marTop w:val="0"/>
      <w:marBottom w:val="0"/>
      <w:divBdr>
        <w:top w:val="none" w:sz="0" w:space="0" w:color="auto"/>
        <w:left w:val="none" w:sz="0" w:space="0" w:color="auto"/>
        <w:bottom w:val="none" w:sz="0" w:space="0" w:color="auto"/>
        <w:right w:val="none" w:sz="0" w:space="0" w:color="auto"/>
      </w:divBdr>
    </w:div>
    <w:div w:id="959267887">
      <w:bodyDiv w:val="1"/>
      <w:marLeft w:val="0"/>
      <w:marRight w:val="0"/>
      <w:marTop w:val="0"/>
      <w:marBottom w:val="0"/>
      <w:divBdr>
        <w:top w:val="none" w:sz="0" w:space="0" w:color="auto"/>
        <w:left w:val="none" w:sz="0" w:space="0" w:color="auto"/>
        <w:bottom w:val="none" w:sz="0" w:space="0" w:color="auto"/>
        <w:right w:val="none" w:sz="0" w:space="0" w:color="auto"/>
      </w:divBdr>
    </w:div>
    <w:div w:id="975142622">
      <w:bodyDiv w:val="1"/>
      <w:marLeft w:val="0"/>
      <w:marRight w:val="0"/>
      <w:marTop w:val="0"/>
      <w:marBottom w:val="0"/>
      <w:divBdr>
        <w:top w:val="none" w:sz="0" w:space="0" w:color="auto"/>
        <w:left w:val="none" w:sz="0" w:space="0" w:color="auto"/>
        <w:bottom w:val="none" w:sz="0" w:space="0" w:color="auto"/>
        <w:right w:val="none" w:sz="0" w:space="0" w:color="auto"/>
      </w:divBdr>
    </w:div>
    <w:div w:id="1000280079">
      <w:bodyDiv w:val="1"/>
      <w:marLeft w:val="0"/>
      <w:marRight w:val="0"/>
      <w:marTop w:val="0"/>
      <w:marBottom w:val="0"/>
      <w:divBdr>
        <w:top w:val="none" w:sz="0" w:space="0" w:color="auto"/>
        <w:left w:val="none" w:sz="0" w:space="0" w:color="auto"/>
        <w:bottom w:val="none" w:sz="0" w:space="0" w:color="auto"/>
        <w:right w:val="none" w:sz="0" w:space="0" w:color="auto"/>
      </w:divBdr>
    </w:div>
    <w:div w:id="1013339150">
      <w:bodyDiv w:val="1"/>
      <w:marLeft w:val="0"/>
      <w:marRight w:val="0"/>
      <w:marTop w:val="0"/>
      <w:marBottom w:val="0"/>
      <w:divBdr>
        <w:top w:val="none" w:sz="0" w:space="0" w:color="auto"/>
        <w:left w:val="none" w:sz="0" w:space="0" w:color="auto"/>
        <w:bottom w:val="none" w:sz="0" w:space="0" w:color="auto"/>
        <w:right w:val="none" w:sz="0" w:space="0" w:color="auto"/>
      </w:divBdr>
    </w:div>
    <w:div w:id="1014186774">
      <w:bodyDiv w:val="1"/>
      <w:marLeft w:val="0"/>
      <w:marRight w:val="0"/>
      <w:marTop w:val="0"/>
      <w:marBottom w:val="0"/>
      <w:divBdr>
        <w:top w:val="none" w:sz="0" w:space="0" w:color="auto"/>
        <w:left w:val="none" w:sz="0" w:space="0" w:color="auto"/>
        <w:bottom w:val="none" w:sz="0" w:space="0" w:color="auto"/>
        <w:right w:val="none" w:sz="0" w:space="0" w:color="auto"/>
      </w:divBdr>
    </w:div>
    <w:div w:id="1018197575">
      <w:bodyDiv w:val="1"/>
      <w:marLeft w:val="0"/>
      <w:marRight w:val="0"/>
      <w:marTop w:val="0"/>
      <w:marBottom w:val="0"/>
      <w:divBdr>
        <w:top w:val="none" w:sz="0" w:space="0" w:color="auto"/>
        <w:left w:val="none" w:sz="0" w:space="0" w:color="auto"/>
        <w:bottom w:val="none" w:sz="0" w:space="0" w:color="auto"/>
        <w:right w:val="none" w:sz="0" w:space="0" w:color="auto"/>
      </w:divBdr>
    </w:div>
    <w:div w:id="1034884949">
      <w:bodyDiv w:val="1"/>
      <w:marLeft w:val="0"/>
      <w:marRight w:val="0"/>
      <w:marTop w:val="0"/>
      <w:marBottom w:val="0"/>
      <w:divBdr>
        <w:top w:val="none" w:sz="0" w:space="0" w:color="auto"/>
        <w:left w:val="none" w:sz="0" w:space="0" w:color="auto"/>
        <w:bottom w:val="none" w:sz="0" w:space="0" w:color="auto"/>
        <w:right w:val="none" w:sz="0" w:space="0" w:color="auto"/>
      </w:divBdr>
    </w:div>
    <w:div w:id="1036465714">
      <w:bodyDiv w:val="1"/>
      <w:marLeft w:val="0"/>
      <w:marRight w:val="0"/>
      <w:marTop w:val="0"/>
      <w:marBottom w:val="0"/>
      <w:divBdr>
        <w:top w:val="none" w:sz="0" w:space="0" w:color="auto"/>
        <w:left w:val="none" w:sz="0" w:space="0" w:color="auto"/>
        <w:bottom w:val="none" w:sz="0" w:space="0" w:color="auto"/>
        <w:right w:val="none" w:sz="0" w:space="0" w:color="auto"/>
      </w:divBdr>
    </w:div>
    <w:div w:id="1036585590">
      <w:bodyDiv w:val="1"/>
      <w:marLeft w:val="0"/>
      <w:marRight w:val="0"/>
      <w:marTop w:val="0"/>
      <w:marBottom w:val="0"/>
      <w:divBdr>
        <w:top w:val="none" w:sz="0" w:space="0" w:color="auto"/>
        <w:left w:val="none" w:sz="0" w:space="0" w:color="auto"/>
        <w:bottom w:val="none" w:sz="0" w:space="0" w:color="auto"/>
        <w:right w:val="none" w:sz="0" w:space="0" w:color="auto"/>
      </w:divBdr>
    </w:div>
    <w:div w:id="1038239981">
      <w:bodyDiv w:val="1"/>
      <w:marLeft w:val="0"/>
      <w:marRight w:val="0"/>
      <w:marTop w:val="0"/>
      <w:marBottom w:val="0"/>
      <w:divBdr>
        <w:top w:val="none" w:sz="0" w:space="0" w:color="auto"/>
        <w:left w:val="none" w:sz="0" w:space="0" w:color="auto"/>
        <w:bottom w:val="none" w:sz="0" w:space="0" w:color="auto"/>
        <w:right w:val="none" w:sz="0" w:space="0" w:color="auto"/>
      </w:divBdr>
    </w:div>
    <w:div w:id="1039741138">
      <w:bodyDiv w:val="1"/>
      <w:marLeft w:val="0"/>
      <w:marRight w:val="0"/>
      <w:marTop w:val="0"/>
      <w:marBottom w:val="0"/>
      <w:divBdr>
        <w:top w:val="none" w:sz="0" w:space="0" w:color="auto"/>
        <w:left w:val="none" w:sz="0" w:space="0" w:color="auto"/>
        <w:bottom w:val="none" w:sz="0" w:space="0" w:color="auto"/>
        <w:right w:val="none" w:sz="0" w:space="0" w:color="auto"/>
      </w:divBdr>
    </w:div>
    <w:div w:id="1073812955">
      <w:bodyDiv w:val="1"/>
      <w:marLeft w:val="0"/>
      <w:marRight w:val="0"/>
      <w:marTop w:val="0"/>
      <w:marBottom w:val="0"/>
      <w:divBdr>
        <w:top w:val="none" w:sz="0" w:space="0" w:color="auto"/>
        <w:left w:val="none" w:sz="0" w:space="0" w:color="auto"/>
        <w:bottom w:val="none" w:sz="0" w:space="0" w:color="auto"/>
        <w:right w:val="none" w:sz="0" w:space="0" w:color="auto"/>
      </w:divBdr>
    </w:div>
    <w:div w:id="1076588227">
      <w:bodyDiv w:val="1"/>
      <w:marLeft w:val="0"/>
      <w:marRight w:val="0"/>
      <w:marTop w:val="0"/>
      <w:marBottom w:val="0"/>
      <w:divBdr>
        <w:top w:val="none" w:sz="0" w:space="0" w:color="auto"/>
        <w:left w:val="none" w:sz="0" w:space="0" w:color="auto"/>
        <w:bottom w:val="none" w:sz="0" w:space="0" w:color="auto"/>
        <w:right w:val="none" w:sz="0" w:space="0" w:color="auto"/>
      </w:divBdr>
    </w:div>
    <w:div w:id="1079446293">
      <w:bodyDiv w:val="1"/>
      <w:marLeft w:val="0"/>
      <w:marRight w:val="0"/>
      <w:marTop w:val="0"/>
      <w:marBottom w:val="0"/>
      <w:divBdr>
        <w:top w:val="none" w:sz="0" w:space="0" w:color="auto"/>
        <w:left w:val="none" w:sz="0" w:space="0" w:color="auto"/>
        <w:bottom w:val="none" w:sz="0" w:space="0" w:color="auto"/>
        <w:right w:val="none" w:sz="0" w:space="0" w:color="auto"/>
      </w:divBdr>
    </w:div>
    <w:div w:id="1089082541">
      <w:bodyDiv w:val="1"/>
      <w:marLeft w:val="0"/>
      <w:marRight w:val="0"/>
      <w:marTop w:val="0"/>
      <w:marBottom w:val="0"/>
      <w:divBdr>
        <w:top w:val="none" w:sz="0" w:space="0" w:color="auto"/>
        <w:left w:val="none" w:sz="0" w:space="0" w:color="auto"/>
        <w:bottom w:val="none" w:sz="0" w:space="0" w:color="auto"/>
        <w:right w:val="none" w:sz="0" w:space="0" w:color="auto"/>
      </w:divBdr>
    </w:div>
    <w:div w:id="1090203457">
      <w:bodyDiv w:val="1"/>
      <w:marLeft w:val="0"/>
      <w:marRight w:val="0"/>
      <w:marTop w:val="0"/>
      <w:marBottom w:val="0"/>
      <w:divBdr>
        <w:top w:val="none" w:sz="0" w:space="0" w:color="auto"/>
        <w:left w:val="none" w:sz="0" w:space="0" w:color="auto"/>
        <w:bottom w:val="none" w:sz="0" w:space="0" w:color="auto"/>
        <w:right w:val="none" w:sz="0" w:space="0" w:color="auto"/>
      </w:divBdr>
    </w:div>
    <w:div w:id="1093092310">
      <w:bodyDiv w:val="1"/>
      <w:marLeft w:val="0"/>
      <w:marRight w:val="0"/>
      <w:marTop w:val="0"/>
      <w:marBottom w:val="0"/>
      <w:divBdr>
        <w:top w:val="none" w:sz="0" w:space="0" w:color="auto"/>
        <w:left w:val="none" w:sz="0" w:space="0" w:color="auto"/>
        <w:bottom w:val="none" w:sz="0" w:space="0" w:color="auto"/>
        <w:right w:val="none" w:sz="0" w:space="0" w:color="auto"/>
      </w:divBdr>
    </w:div>
    <w:div w:id="1095979171">
      <w:bodyDiv w:val="1"/>
      <w:marLeft w:val="0"/>
      <w:marRight w:val="0"/>
      <w:marTop w:val="0"/>
      <w:marBottom w:val="0"/>
      <w:divBdr>
        <w:top w:val="none" w:sz="0" w:space="0" w:color="auto"/>
        <w:left w:val="none" w:sz="0" w:space="0" w:color="auto"/>
        <w:bottom w:val="none" w:sz="0" w:space="0" w:color="auto"/>
        <w:right w:val="none" w:sz="0" w:space="0" w:color="auto"/>
      </w:divBdr>
    </w:div>
    <w:div w:id="1136610169">
      <w:bodyDiv w:val="1"/>
      <w:marLeft w:val="0"/>
      <w:marRight w:val="0"/>
      <w:marTop w:val="0"/>
      <w:marBottom w:val="0"/>
      <w:divBdr>
        <w:top w:val="none" w:sz="0" w:space="0" w:color="auto"/>
        <w:left w:val="none" w:sz="0" w:space="0" w:color="auto"/>
        <w:bottom w:val="none" w:sz="0" w:space="0" w:color="auto"/>
        <w:right w:val="none" w:sz="0" w:space="0" w:color="auto"/>
      </w:divBdr>
    </w:div>
    <w:div w:id="1137647393">
      <w:bodyDiv w:val="1"/>
      <w:marLeft w:val="0"/>
      <w:marRight w:val="0"/>
      <w:marTop w:val="0"/>
      <w:marBottom w:val="0"/>
      <w:divBdr>
        <w:top w:val="none" w:sz="0" w:space="0" w:color="auto"/>
        <w:left w:val="none" w:sz="0" w:space="0" w:color="auto"/>
        <w:bottom w:val="none" w:sz="0" w:space="0" w:color="auto"/>
        <w:right w:val="none" w:sz="0" w:space="0" w:color="auto"/>
      </w:divBdr>
    </w:div>
    <w:div w:id="1139802418">
      <w:bodyDiv w:val="1"/>
      <w:marLeft w:val="0"/>
      <w:marRight w:val="0"/>
      <w:marTop w:val="0"/>
      <w:marBottom w:val="0"/>
      <w:divBdr>
        <w:top w:val="none" w:sz="0" w:space="0" w:color="auto"/>
        <w:left w:val="none" w:sz="0" w:space="0" w:color="auto"/>
        <w:bottom w:val="none" w:sz="0" w:space="0" w:color="auto"/>
        <w:right w:val="none" w:sz="0" w:space="0" w:color="auto"/>
      </w:divBdr>
    </w:div>
    <w:div w:id="1144783654">
      <w:bodyDiv w:val="1"/>
      <w:marLeft w:val="0"/>
      <w:marRight w:val="0"/>
      <w:marTop w:val="0"/>
      <w:marBottom w:val="0"/>
      <w:divBdr>
        <w:top w:val="none" w:sz="0" w:space="0" w:color="auto"/>
        <w:left w:val="none" w:sz="0" w:space="0" w:color="auto"/>
        <w:bottom w:val="none" w:sz="0" w:space="0" w:color="auto"/>
        <w:right w:val="none" w:sz="0" w:space="0" w:color="auto"/>
      </w:divBdr>
    </w:div>
    <w:div w:id="1154838065">
      <w:bodyDiv w:val="1"/>
      <w:marLeft w:val="0"/>
      <w:marRight w:val="0"/>
      <w:marTop w:val="0"/>
      <w:marBottom w:val="0"/>
      <w:divBdr>
        <w:top w:val="none" w:sz="0" w:space="0" w:color="auto"/>
        <w:left w:val="none" w:sz="0" w:space="0" w:color="auto"/>
        <w:bottom w:val="none" w:sz="0" w:space="0" w:color="auto"/>
        <w:right w:val="none" w:sz="0" w:space="0" w:color="auto"/>
      </w:divBdr>
    </w:div>
    <w:div w:id="1207373426">
      <w:bodyDiv w:val="1"/>
      <w:marLeft w:val="0"/>
      <w:marRight w:val="0"/>
      <w:marTop w:val="0"/>
      <w:marBottom w:val="0"/>
      <w:divBdr>
        <w:top w:val="none" w:sz="0" w:space="0" w:color="auto"/>
        <w:left w:val="none" w:sz="0" w:space="0" w:color="auto"/>
        <w:bottom w:val="none" w:sz="0" w:space="0" w:color="auto"/>
        <w:right w:val="none" w:sz="0" w:space="0" w:color="auto"/>
      </w:divBdr>
    </w:div>
    <w:div w:id="1208761745">
      <w:bodyDiv w:val="1"/>
      <w:marLeft w:val="0"/>
      <w:marRight w:val="0"/>
      <w:marTop w:val="0"/>
      <w:marBottom w:val="0"/>
      <w:divBdr>
        <w:top w:val="none" w:sz="0" w:space="0" w:color="auto"/>
        <w:left w:val="none" w:sz="0" w:space="0" w:color="auto"/>
        <w:bottom w:val="none" w:sz="0" w:space="0" w:color="auto"/>
        <w:right w:val="none" w:sz="0" w:space="0" w:color="auto"/>
      </w:divBdr>
    </w:div>
    <w:div w:id="1210917943">
      <w:bodyDiv w:val="1"/>
      <w:marLeft w:val="0"/>
      <w:marRight w:val="0"/>
      <w:marTop w:val="0"/>
      <w:marBottom w:val="0"/>
      <w:divBdr>
        <w:top w:val="none" w:sz="0" w:space="0" w:color="auto"/>
        <w:left w:val="none" w:sz="0" w:space="0" w:color="auto"/>
        <w:bottom w:val="none" w:sz="0" w:space="0" w:color="auto"/>
        <w:right w:val="none" w:sz="0" w:space="0" w:color="auto"/>
      </w:divBdr>
    </w:div>
    <w:div w:id="1218974220">
      <w:bodyDiv w:val="1"/>
      <w:marLeft w:val="0"/>
      <w:marRight w:val="0"/>
      <w:marTop w:val="0"/>
      <w:marBottom w:val="0"/>
      <w:divBdr>
        <w:top w:val="none" w:sz="0" w:space="0" w:color="auto"/>
        <w:left w:val="none" w:sz="0" w:space="0" w:color="auto"/>
        <w:bottom w:val="none" w:sz="0" w:space="0" w:color="auto"/>
        <w:right w:val="none" w:sz="0" w:space="0" w:color="auto"/>
      </w:divBdr>
    </w:div>
    <w:div w:id="1227107225">
      <w:bodyDiv w:val="1"/>
      <w:marLeft w:val="0"/>
      <w:marRight w:val="0"/>
      <w:marTop w:val="0"/>
      <w:marBottom w:val="0"/>
      <w:divBdr>
        <w:top w:val="none" w:sz="0" w:space="0" w:color="auto"/>
        <w:left w:val="none" w:sz="0" w:space="0" w:color="auto"/>
        <w:bottom w:val="none" w:sz="0" w:space="0" w:color="auto"/>
        <w:right w:val="none" w:sz="0" w:space="0" w:color="auto"/>
      </w:divBdr>
    </w:div>
    <w:div w:id="1228343057">
      <w:bodyDiv w:val="1"/>
      <w:marLeft w:val="0"/>
      <w:marRight w:val="0"/>
      <w:marTop w:val="0"/>
      <w:marBottom w:val="0"/>
      <w:divBdr>
        <w:top w:val="none" w:sz="0" w:space="0" w:color="auto"/>
        <w:left w:val="none" w:sz="0" w:space="0" w:color="auto"/>
        <w:bottom w:val="none" w:sz="0" w:space="0" w:color="auto"/>
        <w:right w:val="none" w:sz="0" w:space="0" w:color="auto"/>
      </w:divBdr>
    </w:div>
    <w:div w:id="1229074695">
      <w:bodyDiv w:val="1"/>
      <w:marLeft w:val="0"/>
      <w:marRight w:val="0"/>
      <w:marTop w:val="0"/>
      <w:marBottom w:val="0"/>
      <w:divBdr>
        <w:top w:val="none" w:sz="0" w:space="0" w:color="auto"/>
        <w:left w:val="none" w:sz="0" w:space="0" w:color="auto"/>
        <w:bottom w:val="none" w:sz="0" w:space="0" w:color="auto"/>
        <w:right w:val="none" w:sz="0" w:space="0" w:color="auto"/>
      </w:divBdr>
    </w:div>
    <w:div w:id="1229418472">
      <w:bodyDiv w:val="1"/>
      <w:marLeft w:val="0"/>
      <w:marRight w:val="0"/>
      <w:marTop w:val="0"/>
      <w:marBottom w:val="0"/>
      <w:divBdr>
        <w:top w:val="none" w:sz="0" w:space="0" w:color="auto"/>
        <w:left w:val="none" w:sz="0" w:space="0" w:color="auto"/>
        <w:bottom w:val="none" w:sz="0" w:space="0" w:color="auto"/>
        <w:right w:val="none" w:sz="0" w:space="0" w:color="auto"/>
      </w:divBdr>
    </w:div>
    <w:div w:id="1266694717">
      <w:bodyDiv w:val="1"/>
      <w:marLeft w:val="0"/>
      <w:marRight w:val="0"/>
      <w:marTop w:val="0"/>
      <w:marBottom w:val="0"/>
      <w:divBdr>
        <w:top w:val="none" w:sz="0" w:space="0" w:color="auto"/>
        <w:left w:val="none" w:sz="0" w:space="0" w:color="auto"/>
        <w:bottom w:val="none" w:sz="0" w:space="0" w:color="auto"/>
        <w:right w:val="none" w:sz="0" w:space="0" w:color="auto"/>
      </w:divBdr>
    </w:div>
    <w:div w:id="1267425955">
      <w:bodyDiv w:val="1"/>
      <w:marLeft w:val="0"/>
      <w:marRight w:val="0"/>
      <w:marTop w:val="0"/>
      <w:marBottom w:val="0"/>
      <w:divBdr>
        <w:top w:val="none" w:sz="0" w:space="0" w:color="auto"/>
        <w:left w:val="none" w:sz="0" w:space="0" w:color="auto"/>
        <w:bottom w:val="none" w:sz="0" w:space="0" w:color="auto"/>
        <w:right w:val="none" w:sz="0" w:space="0" w:color="auto"/>
      </w:divBdr>
    </w:div>
    <w:div w:id="1274750505">
      <w:bodyDiv w:val="1"/>
      <w:marLeft w:val="0"/>
      <w:marRight w:val="0"/>
      <w:marTop w:val="0"/>
      <w:marBottom w:val="0"/>
      <w:divBdr>
        <w:top w:val="none" w:sz="0" w:space="0" w:color="auto"/>
        <w:left w:val="none" w:sz="0" w:space="0" w:color="auto"/>
        <w:bottom w:val="none" w:sz="0" w:space="0" w:color="auto"/>
        <w:right w:val="none" w:sz="0" w:space="0" w:color="auto"/>
      </w:divBdr>
    </w:div>
    <w:div w:id="1276251198">
      <w:bodyDiv w:val="1"/>
      <w:marLeft w:val="0"/>
      <w:marRight w:val="0"/>
      <w:marTop w:val="0"/>
      <w:marBottom w:val="0"/>
      <w:divBdr>
        <w:top w:val="none" w:sz="0" w:space="0" w:color="auto"/>
        <w:left w:val="none" w:sz="0" w:space="0" w:color="auto"/>
        <w:bottom w:val="none" w:sz="0" w:space="0" w:color="auto"/>
        <w:right w:val="none" w:sz="0" w:space="0" w:color="auto"/>
      </w:divBdr>
    </w:div>
    <w:div w:id="1276522854">
      <w:bodyDiv w:val="1"/>
      <w:marLeft w:val="0"/>
      <w:marRight w:val="0"/>
      <w:marTop w:val="0"/>
      <w:marBottom w:val="0"/>
      <w:divBdr>
        <w:top w:val="none" w:sz="0" w:space="0" w:color="auto"/>
        <w:left w:val="none" w:sz="0" w:space="0" w:color="auto"/>
        <w:bottom w:val="none" w:sz="0" w:space="0" w:color="auto"/>
        <w:right w:val="none" w:sz="0" w:space="0" w:color="auto"/>
      </w:divBdr>
    </w:div>
    <w:div w:id="1285044160">
      <w:bodyDiv w:val="1"/>
      <w:marLeft w:val="0"/>
      <w:marRight w:val="0"/>
      <w:marTop w:val="0"/>
      <w:marBottom w:val="0"/>
      <w:divBdr>
        <w:top w:val="none" w:sz="0" w:space="0" w:color="auto"/>
        <w:left w:val="none" w:sz="0" w:space="0" w:color="auto"/>
        <w:bottom w:val="none" w:sz="0" w:space="0" w:color="auto"/>
        <w:right w:val="none" w:sz="0" w:space="0" w:color="auto"/>
      </w:divBdr>
    </w:div>
    <w:div w:id="1287080733">
      <w:bodyDiv w:val="1"/>
      <w:marLeft w:val="0"/>
      <w:marRight w:val="0"/>
      <w:marTop w:val="0"/>
      <w:marBottom w:val="0"/>
      <w:divBdr>
        <w:top w:val="none" w:sz="0" w:space="0" w:color="auto"/>
        <w:left w:val="none" w:sz="0" w:space="0" w:color="auto"/>
        <w:bottom w:val="none" w:sz="0" w:space="0" w:color="auto"/>
        <w:right w:val="none" w:sz="0" w:space="0" w:color="auto"/>
      </w:divBdr>
    </w:div>
    <w:div w:id="1308973672">
      <w:bodyDiv w:val="1"/>
      <w:marLeft w:val="0"/>
      <w:marRight w:val="0"/>
      <w:marTop w:val="0"/>
      <w:marBottom w:val="0"/>
      <w:divBdr>
        <w:top w:val="none" w:sz="0" w:space="0" w:color="auto"/>
        <w:left w:val="none" w:sz="0" w:space="0" w:color="auto"/>
        <w:bottom w:val="none" w:sz="0" w:space="0" w:color="auto"/>
        <w:right w:val="none" w:sz="0" w:space="0" w:color="auto"/>
      </w:divBdr>
    </w:div>
    <w:div w:id="1314023737">
      <w:bodyDiv w:val="1"/>
      <w:marLeft w:val="0"/>
      <w:marRight w:val="0"/>
      <w:marTop w:val="0"/>
      <w:marBottom w:val="0"/>
      <w:divBdr>
        <w:top w:val="none" w:sz="0" w:space="0" w:color="auto"/>
        <w:left w:val="none" w:sz="0" w:space="0" w:color="auto"/>
        <w:bottom w:val="none" w:sz="0" w:space="0" w:color="auto"/>
        <w:right w:val="none" w:sz="0" w:space="0" w:color="auto"/>
      </w:divBdr>
    </w:div>
    <w:div w:id="1328171521">
      <w:bodyDiv w:val="1"/>
      <w:marLeft w:val="0"/>
      <w:marRight w:val="0"/>
      <w:marTop w:val="0"/>
      <w:marBottom w:val="0"/>
      <w:divBdr>
        <w:top w:val="none" w:sz="0" w:space="0" w:color="auto"/>
        <w:left w:val="none" w:sz="0" w:space="0" w:color="auto"/>
        <w:bottom w:val="none" w:sz="0" w:space="0" w:color="auto"/>
        <w:right w:val="none" w:sz="0" w:space="0" w:color="auto"/>
      </w:divBdr>
    </w:div>
    <w:div w:id="1338576088">
      <w:bodyDiv w:val="1"/>
      <w:marLeft w:val="0"/>
      <w:marRight w:val="0"/>
      <w:marTop w:val="0"/>
      <w:marBottom w:val="0"/>
      <w:divBdr>
        <w:top w:val="none" w:sz="0" w:space="0" w:color="auto"/>
        <w:left w:val="none" w:sz="0" w:space="0" w:color="auto"/>
        <w:bottom w:val="none" w:sz="0" w:space="0" w:color="auto"/>
        <w:right w:val="none" w:sz="0" w:space="0" w:color="auto"/>
      </w:divBdr>
    </w:div>
    <w:div w:id="1341080108">
      <w:bodyDiv w:val="1"/>
      <w:marLeft w:val="0"/>
      <w:marRight w:val="0"/>
      <w:marTop w:val="0"/>
      <w:marBottom w:val="0"/>
      <w:divBdr>
        <w:top w:val="none" w:sz="0" w:space="0" w:color="auto"/>
        <w:left w:val="none" w:sz="0" w:space="0" w:color="auto"/>
        <w:bottom w:val="none" w:sz="0" w:space="0" w:color="auto"/>
        <w:right w:val="none" w:sz="0" w:space="0" w:color="auto"/>
      </w:divBdr>
    </w:div>
    <w:div w:id="1345203235">
      <w:bodyDiv w:val="1"/>
      <w:marLeft w:val="0"/>
      <w:marRight w:val="0"/>
      <w:marTop w:val="0"/>
      <w:marBottom w:val="0"/>
      <w:divBdr>
        <w:top w:val="none" w:sz="0" w:space="0" w:color="auto"/>
        <w:left w:val="none" w:sz="0" w:space="0" w:color="auto"/>
        <w:bottom w:val="none" w:sz="0" w:space="0" w:color="auto"/>
        <w:right w:val="none" w:sz="0" w:space="0" w:color="auto"/>
      </w:divBdr>
    </w:div>
    <w:div w:id="1348484026">
      <w:bodyDiv w:val="1"/>
      <w:marLeft w:val="0"/>
      <w:marRight w:val="0"/>
      <w:marTop w:val="0"/>
      <w:marBottom w:val="0"/>
      <w:divBdr>
        <w:top w:val="none" w:sz="0" w:space="0" w:color="auto"/>
        <w:left w:val="none" w:sz="0" w:space="0" w:color="auto"/>
        <w:bottom w:val="none" w:sz="0" w:space="0" w:color="auto"/>
        <w:right w:val="none" w:sz="0" w:space="0" w:color="auto"/>
      </w:divBdr>
    </w:div>
    <w:div w:id="1356034534">
      <w:bodyDiv w:val="1"/>
      <w:marLeft w:val="0"/>
      <w:marRight w:val="0"/>
      <w:marTop w:val="0"/>
      <w:marBottom w:val="0"/>
      <w:divBdr>
        <w:top w:val="none" w:sz="0" w:space="0" w:color="auto"/>
        <w:left w:val="none" w:sz="0" w:space="0" w:color="auto"/>
        <w:bottom w:val="none" w:sz="0" w:space="0" w:color="auto"/>
        <w:right w:val="none" w:sz="0" w:space="0" w:color="auto"/>
      </w:divBdr>
    </w:div>
    <w:div w:id="1377123845">
      <w:bodyDiv w:val="1"/>
      <w:marLeft w:val="0"/>
      <w:marRight w:val="0"/>
      <w:marTop w:val="0"/>
      <w:marBottom w:val="0"/>
      <w:divBdr>
        <w:top w:val="none" w:sz="0" w:space="0" w:color="auto"/>
        <w:left w:val="none" w:sz="0" w:space="0" w:color="auto"/>
        <w:bottom w:val="none" w:sz="0" w:space="0" w:color="auto"/>
        <w:right w:val="none" w:sz="0" w:space="0" w:color="auto"/>
      </w:divBdr>
    </w:div>
    <w:div w:id="1379429938">
      <w:bodyDiv w:val="1"/>
      <w:marLeft w:val="0"/>
      <w:marRight w:val="0"/>
      <w:marTop w:val="0"/>
      <w:marBottom w:val="0"/>
      <w:divBdr>
        <w:top w:val="none" w:sz="0" w:space="0" w:color="auto"/>
        <w:left w:val="none" w:sz="0" w:space="0" w:color="auto"/>
        <w:bottom w:val="none" w:sz="0" w:space="0" w:color="auto"/>
        <w:right w:val="none" w:sz="0" w:space="0" w:color="auto"/>
      </w:divBdr>
    </w:div>
    <w:div w:id="1379933352">
      <w:bodyDiv w:val="1"/>
      <w:marLeft w:val="0"/>
      <w:marRight w:val="0"/>
      <w:marTop w:val="0"/>
      <w:marBottom w:val="0"/>
      <w:divBdr>
        <w:top w:val="none" w:sz="0" w:space="0" w:color="auto"/>
        <w:left w:val="none" w:sz="0" w:space="0" w:color="auto"/>
        <w:bottom w:val="none" w:sz="0" w:space="0" w:color="auto"/>
        <w:right w:val="none" w:sz="0" w:space="0" w:color="auto"/>
      </w:divBdr>
    </w:div>
    <w:div w:id="1382628156">
      <w:bodyDiv w:val="1"/>
      <w:marLeft w:val="0"/>
      <w:marRight w:val="0"/>
      <w:marTop w:val="0"/>
      <w:marBottom w:val="0"/>
      <w:divBdr>
        <w:top w:val="none" w:sz="0" w:space="0" w:color="auto"/>
        <w:left w:val="none" w:sz="0" w:space="0" w:color="auto"/>
        <w:bottom w:val="none" w:sz="0" w:space="0" w:color="auto"/>
        <w:right w:val="none" w:sz="0" w:space="0" w:color="auto"/>
      </w:divBdr>
    </w:div>
    <w:div w:id="1385527197">
      <w:bodyDiv w:val="1"/>
      <w:marLeft w:val="0"/>
      <w:marRight w:val="0"/>
      <w:marTop w:val="0"/>
      <w:marBottom w:val="0"/>
      <w:divBdr>
        <w:top w:val="none" w:sz="0" w:space="0" w:color="auto"/>
        <w:left w:val="none" w:sz="0" w:space="0" w:color="auto"/>
        <w:bottom w:val="none" w:sz="0" w:space="0" w:color="auto"/>
        <w:right w:val="none" w:sz="0" w:space="0" w:color="auto"/>
      </w:divBdr>
    </w:div>
    <w:div w:id="1394893552">
      <w:bodyDiv w:val="1"/>
      <w:marLeft w:val="0"/>
      <w:marRight w:val="0"/>
      <w:marTop w:val="0"/>
      <w:marBottom w:val="0"/>
      <w:divBdr>
        <w:top w:val="none" w:sz="0" w:space="0" w:color="auto"/>
        <w:left w:val="none" w:sz="0" w:space="0" w:color="auto"/>
        <w:bottom w:val="none" w:sz="0" w:space="0" w:color="auto"/>
        <w:right w:val="none" w:sz="0" w:space="0" w:color="auto"/>
      </w:divBdr>
    </w:div>
    <w:div w:id="1396733299">
      <w:bodyDiv w:val="1"/>
      <w:marLeft w:val="0"/>
      <w:marRight w:val="0"/>
      <w:marTop w:val="0"/>
      <w:marBottom w:val="0"/>
      <w:divBdr>
        <w:top w:val="none" w:sz="0" w:space="0" w:color="auto"/>
        <w:left w:val="none" w:sz="0" w:space="0" w:color="auto"/>
        <w:bottom w:val="none" w:sz="0" w:space="0" w:color="auto"/>
        <w:right w:val="none" w:sz="0" w:space="0" w:color="auto"/>
      </w:divBdr>
    </w:div>
    <w:div w:id="1427268371">
      <w:bodyDiv w:val="1"/>
      <w:marLeft w:val="0"/>
      <w:marRight w:val="0"/>
      <w:marTop w:val="0"/>
      <w:marBottom w:val="0"/>
      <w:divBdr>
        <w:top w:val="none" w:sz="0" w:space="0" w:color="auto"/>
        <w:left w:val="none" w:sz="0" w:space="0" w:color="auto"/>
        <w:bottom w:val="none" w:sz="0" w:space="0" w:color="auto"/>
        <w:right w:val="none" w:sz="0" w:space="0" w:color="auto"/>
      </w:divBdr>
    </w:div>
    <w:div w:id="1427850101">
      <w:bodyDiv w:val="1"/>
      <w:marLeft w:val="0"/>
      <w:marRight w:val="0"/>
      <w:marTop w:val="0"/>
      <w:marBottom w:val="0"/>
      <w:divBdr>
        <w:top w:val="none" w:sz="0" w:space="0" w:color="auto"/>
        <w:left w:val="none" w:sz="0" w:space="0" w:color="auto"/>
        <w:bottom w:val="none" w:sz="0" w:space="0" w:color="auto"/>
        <w:right w:val="none" w:sz="0" w:space="0" w:color="auto"/>
      </w:divBdr>
    </w:div>
    <w:div w:id="1442995724">
      <w:bodyDiv w:val="1"/>
      <w:marLeft w:val="0"/>
      <w:marRight w:val="0"/>
      <w:marTop w:val="0"/>
      <w:marBottom w:val="0"/>
      <w:divBdr>
        <w:top w:val="none" w:sz="0" w:space="0" w:color="auto"/>
        <w:left w:val="none" w:sz="0" w:space="0" w:color="auto"/>
        <w:bottom w:val="none" w:sz="0" w:space="0" w:color="auto"/>
        <w:right w:val="none" w:sz="0" w:space="0" w:color="auto"/>
      </w:divBdr>
    </w:div>
    <w:div w:id="1453094194">
      <w:bodyDiv w:val="1"/>
      <w:marLeft w:val="0"/>
      <w:marRight w:val="0"/>
      <w:marTop w:val="0"/>
      <w:marBottom w:val="0"/>
      <w:divBdr>
        <w:top w:val="none" w:sz="0" w:space="0" w:color="auto"/>
        <w:left w:val="none" w:sz="0" w:space="0" w:color="auto"/>
        <w:bottom w:val="none" w:sz="0" w:space="0" w:color="auto"/>
        <w:right w:val="none" w:sz="0" w:space="0" w:color="auto"/>
      </w:divBdr>
    </w:div>
    <w:div w:id="1461924558">
      <w:bodyDiv w:val="1"/>
      <w:marLeft w:val="0"/>
      <w:marRight w:val="0"/>
      <w:marTop w:val="0"/>
      <w:marBottom w:val="0"/>
      <w:divBdr>
        <w:top w:val="none" w:sz="0" w:space="0" w:color="auto"/>
        <w:left w:val="none" w:sz="0" w:space="0" w:color="auto"/>
        <w:bottom w:val="none" w:sz="0" w:space="0" w:color="auto"/>
        <w:right w:val="none" w:sz="0" w:space="0" w:color="auto"/>
      </w:divBdr>
    </w:div>
    <w:div w:id="1462193407">
      <w:bodyDiv w:val="1"/>
      <w:marLeft w:val="0"/>
      <w:marRight w:val="0"/>
      <w:marTop w:val="0"/>
      <w:marBottom w:val="0"/>
      <w:divBdr>
        <w:top w:val="none" w:sz="0" w:space="0" w:color="auto"/>
        <w:left w:val="none" w:sz="0" w:space="0" w:color="auto"/>
        <w:bottom w:val="none" w:sz="0" w:space="0" w:color="auto"/>
        <w:right w:val="none" w:sz="0" w:space="0" w:color="auto"/>
      </w:divBdr>
    </w:div>
    <w:div w:id="1471702189">
      <w:bodyDiv w:val="1"/>
      <w:marLeft w:val="0"/>
      <w:marRight w:val="0"/>
      <w:marTop w:val="0"/>
      <w:marBottom w:val="0"/>
      <w:divBdr>
        <w:top w:val="none" w:sz="0" w:space="0" w:color="auto"/>
        <w:left w:val="none" w:sz="0" w:space="0" w:color="auto"/>
        <w:bottom w:val="none" w:sz="0" w:space="0" w:color="auto"/>
        <w:right w:val="none" w:sz="0" w:space="0" w:color="auto"/>
      </w:divBdr>
    </w:div>
    <w:div w:id="1481271831">
      <w:bodyDiv w:val="1"/>
      <w:marLeft w:val="0"/>
      <w:marRight w:val="0"/>
      <w:marTop w:val="0"/>
      <w:marBottom w:val="0"/>
      <w:divBdr>
        <w:top w:val="none" w:sz="0" w:space="0" w:color="auto"/>
        <w:left w:val="none" w:sz="0" w:space="0" w:color="auto"/>
        <w:bottom w:val="none" w:sz="0" w:space="0" w:color="auto"/>
        <w:right w:val="none" w:sz="0" w:space="0" w:color="auto"/>
      </w:divBdr>
    </w:div>
    <w:div w:id="1485121230">
      <w:bodyDiv w:val="1"/>
      <w:marLeft w:val="0"/>
      <w:marRight w:val="0"/>
      <w:marTop w:val="0"/>
      <w:marBottom w:val="0"/>
      <w:divBdr>
        <w:top w:val="none" w:sz="0" w:space="0" w:color="auto"/>
        <w:left w:val="none" w:sz="0" w:space="0" w:color="auto"/>
        <w:bottom w:val="none" w:sz="0" w:space="0" w:color="auto"/>
        <w:right w:val="none" w:sz="0" w:space="0" w:color="auto"/>
      </w:divBdr>
    </w:div>
    <w:div w:id="1506241979">
      <w:bodyDiv w:val="1"/>
      <w:marLeft w:val="0"/>
      <w:marRight w:val="0"/>
      <w:marTop w:val="0"/>
      <w:marBottom w:val="0"/>
      <w:divBdr>
        <w:top w:val="none" w:sz="0" w:space="0" w:color="auto"/>
        <w:left w:val="none" w:sz="0" w:space="0" w:color="auto"/>
        <w:bottom w:val="none" w:sz="0" w:space="0" w:color="auto"/>
        <w:right w:val="none" w:sz="0" w:space="0" w:color="auto"/>
      </w:divBdr>
    </w:div>
    <w:div w:id="1507524823">
      <w:bodyDiv w:val="1"/>
      <w:marLeft w:val="0"/>
      <w:marRight w:val="0"/>
      <w:marTop w:val="0"/>
      <w:marBottom w:val="0"/>
      <w:divBdr>
        <w:top w:val="none" w:sz="0" w:space="0" w:color="auto"/>
        <w:left w:val="none" w:sz="0" w:space="0" w:color="auto"/>
        <w:bottom w:val="none" w:sz="0" w:space="0" w:color="auto"/>
        <w:right w:val="none" w:sz="0" w:space="0" w:color="auto"/>
      </w:divBdr>
    </w:div>
    <w:div w:id="1515800979">
      <w:bodyDiv w:val="1"/>
      <w:marLeft w:val="0"/>
      <w:marRight w:val="0"/>
      <w:marTop w:val="0"/>
      <w:marBottom w:val="0"/>
      <w:divBdr>
        <w:top w:val="none" w:sz="0" w:space="0" w:color="auto"/>
        <w:left w:val="none" w:sz="0" w:space="0" w:color="auto"/>
        <w:bottom w:val="none" w:sz="0" w:space="0" w:color="auto"/>
        <w:right w:val="none" w:sz="0" w:space="0" w:color="auto"/>
      </w:divBdr>
    </w:div>
    <w:div w:id="1522084504">
      <w:bodyDiv w:val="1"/>
      <w:marLeft w:val="0"/>
      <w:marRight w:val="0"/>
      <w:marTop w:val="0"/>
      <w:marBottom w:val="0"/>
      <w:divBdr>
        <w:top w:val="none" w:sz="0" w:space="0" w:color="auto"/>
        <w:left w:val="none" w:sz="0" w:space="0" w:color="auto"/>
        <w:bottom w:val="none" w:sz="0" w:space="0" w:color="auto"/>
        <w:right w:val="none" w:sz="0" w:space="0" w:color="auto"/>
      </w:divBdr>
    </w:div>
    <w:div w:id="1541091530">
      <w:bodyDiv w:val="1"/>
      <w:marLeft w:val="0"/>
      <w:marRight w:val="0"/>
      <w:marTop w:val="0"/>
      <w:marBottom w:val="0"/>
      <w:divBdr>
        <w:top w:val="none" w:sz="0" w:space="0" w:color="auto"/>
        <w:left w:val="none" w:sz="0" w:space="0" w:color="auto"/>
        <w:bottom w:val="none" w:sz="0" w:space="0" w:color="auto"/>
        <w:right w:val="none" w:sz="0" w:space="0" w:color="auto"/>
      </w:divBdr>
    </w:div>
    <w:div w:id="1554537800">
      <w:bodyDiv w:val="1"/>
      <w:marLeft w:val="0"/>
      <w:marRight w:val="0"/>
      <w:marTop w:val="0"/>
      <w:marBottom w:val="0"/>
      <w:divBdr>
        <w:top w:val="none" w:sz="0" w:space="0" w:color="auto"/>
        <w:left w:val="none" w:sz="0" w:space="0" w:color="auto"/>
        <w:bottom w:val="none" w:sz="0" w:space="0" w:color="auto"/>
        <w:right w:val="none" w:sz="0" w:space="0" w:color="auto"/>
      </w:divBdr>
    </w:div>
    <w:div w:id="1557547109">
      <w:bodyDiv w:val="1"/>
      <w:marLeft w:val="0"/>
      <w:marRight w:val="0"/>
      <w:marTop w:val="0"/>
      <w:marBottom w:val="0"/>
      <w:divBdr>
        <w:top w:val="none" w:sz="0" w:space="0" w:color="auto"/>
        <w:left w:val="none" w:sz="0" w:space="0" w:color="auto"/>
        <w:bottom w:val="none" w:sz="0" w:space="0" w:color="auto"/>
        <w:right w:val="none" w:sz="0" w:space="0" w:color="auto"/>
      </w:divBdr>
    </w:div>
    <w:div w:id="1559199630">
      <w:bodyDiv w:val="1"/>
      <w:marLeft w:val="0"/>
      <w:marRight w:val="0"/>
      <w:marTop w:val="0"/>
      <w:marBottom w:val="0"/>
      <w:divBdr>
        <w:top w:val="none" w:sz="0" w:space="0" w:color="auto"/>
        <w:left w:val="none" w:sz="0" w:space="0" w:color="auto"/>
        <w:bottom w:val="none" w:sz="0" w:space="0" w:color="auto"/>
        <w:right w:val="none" w:sz="0" w:space="0" w:color="auto"/>
      </w:divBdr>
    </w:div>
    <w:div w:id="1567716497">
      <w:bodyDiv w:val="1"/>
      <w:marLeft w:val="0"/>
      <w:marRight w:val="0"/>
      <w:marTop w:val="0"/>
      <w:marBottom w:val="0"/>
      <w:divBdr>
        <w:top w:val="none" w:sz="0" w:space="0" w:color="auto"/>
        <w:left w:val="none" w:sz="0" w:space="0" w:color="auto"/>
        <w:bottom w:val="none" w:sz="0" w:space="0" w:color="auto"/>
        <w:right w:val="none" w:sz="0" w:space="0" w:color="auto"/>
      </w:divBdr>
    </w:div>
    <w:div w:id="1569727410">
      <w:bodyDiv w:val="1"/>
      <w:marLeft w:val="0"/>
      <w:marRight w:val="0"/>
      <w:marTop w:val="0"/>
      <w:marBottom w:val="0"/>
      <w:divBdr>
        <w:top w:val="none" w:sz="0" w:space="0" w:color="auto"/>
        <w:left w:val="none" w:sz="0" w:space="0" w:color="auto"/>
        <w:bottom w:val="none" w:sz="0" w:space="0" w:color="auto"/>
        <w:right w:val="none" w:sz="0" w:space="0" w:color="auto"/>
      </w:divBdr>
    </w:div>
    <w:div w:id="1596934341">
      <w:bodyDiv w:val="1"/>
      <w:marLeft w:val="0"/>
      <w:marRight w:val="0"/>
      <w:marTop w:val="0"/>
      <w:marBottom w:val="0"/>
      <w:divBdr>
        <w:top w:val="none" w:sz="0" w:space="0" w:color="auto"/>
        <w:left w:val="none" w:sz="0" w:space="0" w:color="auto"/>
        <w:bottom w:val="none" w:sz="0" w:space="0" w:color="auto"/>
        <w:right w:val="none" w:sz="0" w:space="0" w:color="auto"/>
      </w:divBdr>
    </w:div>
    <w:div w:id="1602495953">
      <w:bodyDiv w:val="1"/>
      <w:marLeft w:val="0"/>
      <w:marRight w:val="0"/>
      <w:marTop w:val="0"/>
      <w:marBottom w:val="0"/>
      <w:divBdr>
        <w:top w:val="none" w:sz="0" w:space="0" w:color="auto"/>
        <w:left w:val="none" w:sz="0" w:space="0" w:color="auto"/>
        <w:bottom w:val="none" w:sz="0" w:space="0" w:color="auto"/>
        <w:right w:val="none" w:sz="0" w:space="0" w:color="auto"/>
      </w:divBdr>
    </w:div>
    <w:div w:id="1606644678">
      <w:bodyDiv w:val="1"/>
      <w:marLeft w:val="0"/>
      <w:marRight w:val="0"/>
      <w:marTop w:val="0"/>
      <w:marBottom w:val="0"/>
      <w:divBdr>
        <w:top w:val="none" w:sz="0" w:space="0" w:color="auto"/>
        <w:left w:val="none" w:sz="0" w:space="0" w:color="auto"/>
        <w:bottom w:val="none" w:sz="0" w:space="0" w:color="auto"/>
        <w:right w:val="none" w:sz="0" w:space="0" w:color="auto"/>
      </w:divBdr>
    </w:div>
    <w:div w:id="1609583730">
      <w:bodyDiv w:val="1"/>
      <w:marLeft w:val="0"/>
      <w:marRight w:val="0"/>
      <w:marTop w:val="0"/>
      <w:marBottom w:val="0"/>
      <w:divBdr>
        <w:top w:val="none" w:sz="0" w:space="0" w:color="auto"/>
        <w:left w:val="none" w:sz="0" w:space="0" w:color="auto"/>
        <w:bottom w:val="none" w:sz="0" w:space="0" w:color="auto"/>
        <w:right w:val="none" w:sz="0" w:space="0" w:color="auto"/>
      </w:divBdr>
    </w:div>
    <w:div w:id="1616987762">
      <w:bodyDiv w:val="1"/>
      <w:marLeft w:val="0"/>
      <w:marRight w:val="0"/>
      <w:marTop w:val="0"/>
      <w:marBottom w:val="0"/>
      <w:divBdr>
        <w:top w:val="none" w:sz="0" w:space="0" w:color="auto"/>
        <w:left w:val="none" w:sz="0" w:space="0" w:color="auto"/>
        <w:bottom w:val="none" w:sz="0" w:space="0" w:color="auto"/>
        <w:right w:val="none" w:sz="0" w:space="0" w:color="auto"/>
      </w:divBdr>
    </w:div>
    <w:div w:id="1620798875">
      <w:bodyDiv w:val="1"/>
      <w:marLeft w:val="0"/>
      <w:marRight w:val="0"/>
      <w:marTop w:val="0"/>
      <w:marBottom w:val="0"/>
      <w:divBdr>
        <w:top w:val="none" w:sz="0" w:space="0" w:color="auto"/>
        <w:left w:val="none" w:sz="0" w:space="0" w:color="auto"/>
        <w:bottom w:val="none" w:sz="0" w:space="0" w:color="auto"/>
        <w:right w:val="none" w:sz="0" w:space="0" w:color="auto"/>
      </w:divBdr>
    </w:div>
    <w:div w:id="1631596533">
      <w:bodyDiv w:val="1"/>
      <w:marLeft w:val="0"/>
      <w:marRight w:val="0"/>
      <w:marTop w:val="0"/>
      <w:marBottom w:val="0"/>
      <w:divBdr>
        <w:top w:val="none" w:sz="0" w:space="0" w:color="auto"/>
        <w:left w:val="none" w:sz="0" w:space="0" w:color="auto"/>
        <w:bottom w:val="none" w:sz="0" w:space="0" w:color="auto"/>
        <w:right w:val="none" w:sz="0" w:space="0" w:color="auto"/>
      </w:divBdr>
    </w:div>
    <w:div w:id="1632395840">
      <w:bodyDiv w:val="1"/>
      <w:marLeft w:val="0"/>
      <w:marRight w:val="0"/>
      <w:marTop w:val="0"/>
      <w:marBottom w:val="0"/>
      <w:divBdr>
        <w:top w:val="none" w:sz="0" w:space="0" w:color="auto"/>
        <w:left w:val="none" w:sz="0" w:space="0" w:color="auto"/>
        <w:bottom w:val="none" w:sz="0" w:space="0" w:color="auto"/>
        <w:right w:val="none" w:sz="0" w:space="0" w:color="auto"/>
      </w:divBdr>
    </w:div>
    <w:div w:id="1642924140">
      <w:bodyDiv w:val="1"/>
      <w:marLeft w:val="0"/>
      <w:marRight w:val="0"/>
      <w:marTop w:val="0"/>
      <w:marBottom w:val="0"/>
      <w:divBdr>
        <w:top w:val="none" w:sz="0" w:space="0" w:color="auto"/>
        <w:left w:val="none" w:sz="0" w:space="0" w:color="auto"/>
        <w:bottom w:val="none" w:sz="0" w:space="0" w:color="auto"/>
        <w:right w:val="none" w:sz="0" w:space="0" w:color="auto"/>
      </w:divBdr>
    </w:div>
    <w:div w:id="1642926178">
      <w:bodyDiv w:val="1"/>
      <w:marLeft w:val="0"/>
      <w:marRight w:val="0"/>
      <w:marTop w:val="0"/>
      <w:marBottom w:val="0"/>
      <w:divBdr>
        <w:top w:val="none" w:sz="0" w:space="0" w:color="auto"/>
        <w:left w:val="none" w:sz="0" w:space="0" w:color="auto"/>
        <w:bottom w:val="none" w:sz="0" w:space="0" w:color="auto"/>
        <w:right w:val="none" w:sz="0" w:space="0" w:color="auto"/>
      </w:divBdr>
    </w:div>
    <w:div w:id="1660380373">
      <w:bodyDiv w:val="1"/>
      <w:marLeft w:val="0"/>
      <w:marRight w:val="0"/>
      <w:marTop w:val="0"/>
      <w:marBottom w:val="0"/>
      <w:divBdr>
        <w:top w:val="none" w:sz="0" w:space="0" w:color="auto"/>
        <w:left w:val="none" w:sz="0" w:space="0" w:color="auto"/>
        <w:bottom w:val="none" w:sz="0" w:space="0" w:color="auto"/>
        <w:right w:val="none" w:sz="0" w:space="0" w:color="auto"/>
      </w:divBdr>
    </w:div>
    <w:div w:id="1665232441">
      <w:bodyDiv w:val="1"/>
      <w:marLeft w:val="0"/>
      <w:marRight w:val="0"/>
      <w:marTop w:val="0"/>
      <w:marBottom w:val="0"/>
      <w:divBdr>
        <w:top w:val="none" w:sz="0" w:space="0" w:color="auto"/>
        <w:left w:val="none" w:sz="0" w:space="0" w:color="auto"/>
        <w:bottom w:val="none" w:sz="0" w:space="0" w:color="auto"/>
        <w:right w:val="none" w:sz="0" w:space="0" w:color="auto"/>
      </w:divBdr>
    </w:div>
    <w:div w:id="1673876237">
      <w:bodyDiv w:val="1"/>
      <w:marLeft w:val="0"/>
      <w:marRight w:val="0"/>
      <w:marTop w:val="0"/>
      <w:marBottom w:val="0"/>
      <w:divBdr>
        <w:top w:val="none" w:sz="0" w:space="0" w:color="auto"/>
        <w:left w:val="none" w:sz="0" w:space="0" w:color="auto"/>
        <w:bottom w:val="none" w:sz="0" w:space="0" w:color="auto"/>
        <w:right w:val="none" w:sz="0" w:space="0" w:color="auto"/>
      </w:divBdr>
    </w:div>
    <w:div w:id="1691224600">
      <w:bodyDiv w:val="1"/>
      <w:marLeft w:val="0"/>
      <w:marRight w:val="0"/>
      <w:marTop w:val="0"/>
      <w:marBottom w:val="0"/>
      <w:divBdr>
        <w:top w:val="none" w:sz="0" w:space="0" w:color="auto"/>
        <w:left w:val="none" w:sz="0" w:space="0" w:color="auto"/>
        <w:bottom w:val="none" w:sz="0" w:space="0" w:color="auto"/>
        <w:right w:val="none" w:sz="0" w:space="0" w:color="auto"/>
      </w:divBdr>
    </w:div>
    <w:div w:id="1692687048">
      <w:bodyDiv w:val="1"/>
      <w:marLeft w:val="0"/>
      <w:marRight w:val="0"/>
      <w:marTop w:val="0"/>
      <w:marBottom w:val="0"/>
      <w:divBdr>
        <w:top w:val="none" w:sz="0" w:space="0" w:color="auto"/>
        <w:left w:val="none" w:sz="0" w:space="0" w:color="auto"/>
        <w:bottom w:val="none" w:sz="0" w:space="0" w:color="auto"/>
        <w:right w:val="none" w:sz="0" w:space="0" w:color="auto"/>
      </w:divBdr>
    </w:div>
    <w:div w:id="1693338546">
      <w:bodyDiv w:val="1"/>
      <w:marLeft w:val="0"/>
      <w:marRight w:val="0"/>
      <w:marTop w:val="0"/>
      <w:marBottom w:val="0"/>
      <w:divBdr>
        <w:top w:val="none" w:sz="0" w:space="0" w:color="auto"/>
        <w:left w:val="none" w:sz="0" w:space="0" w:color="auto"/>
        <w:bottom w:val="none" w:sz="0" w:space="0" w:color="auto"/>
        <w:right w:val="none" w:sz="0" w:space="0" w:color="auto"/>
      </w:divBdr>
    </w:div>
    <w:div w:id="1697582075">
      <w:bodyDiv w:val="1"/>
      <w:marLeft w:val="0"/>
      <w:marRight w:val="0"/>
      <w:marTop w:val="0"/>
      <w:marBottom w:val="0"/>
      <w:divBdr>
        <w:top w:val="none" w:sz="0" w:space="0" w:color="auto"/>
        <w:left w:val="none" w:sz="0" w:space="0" w:color="auto"/>
        <w:bottom w:val="none" w:sz="0" w:space="0" w:color="auto"/>
        <w:right w:val="none" w:sz="0" w:space="0" w:color="auto"/>
      </w:divBdr>
    </w:div>
    <w:div w:id="1703170601">
      <w:bodyDiv w:val="1"/>
      <w:marLeft w:val="0"/>
      <w:marRight w:val="0"/>
      <w:marTop w:val="0"/>
      <w:marBottom w:val="0"/>
      <w:divBdr>
        <w:top w:val="none" w:sz="0" w:space="0" w:color="auto"/>
        <w:left w:val="none" w:sz="0" w:space="0" w:color="auto"/>
        <w:bottom w:val="none" w:sz="0" w:space="0" w:color="auto"/>
        <w:right w:val="none" w:sz="0" w:space="0" w:color="auto"/>
      </w:divBdr>
    </w:div>
    <w:div w:id="1705981205">
      <w:bodyDiv w:val="1"/>
      <w:marLeft w:val="0"/>
      <w:marRight w:val="0"/>
      <w:marTop w:val="0"/>
      <w:marBottom w:val="0"/>
      <w:divBdr>
        <w:top w:val="none" w:sz="0" w:space="0" w:color="auto"/>
        <w:left w:val="none" w:sz="0" w:space="0" w:color="auto"/>
        <w:bottom w:val="none" w:sz="0" w:space="0" w:color="auto"/>
        <w:right w:val="none" w:sz="0" w:space="0" w:color="auto"/>
      </w:divBdr>
    </w:div>
    <w:div w:id="1710690384">
      <w:bodyDiv w:val="1"/>
      <w:marLeft w:val="0"/>
      <w:marRight w:val="0"/>
      <w:marTop w:val="0"/>
      <w:marBottom w:val="0"/>
      <w:divBdr>
        <w:top w:val="none" w:sz="0" w:space="0" w:color="auto"/>
        <w:left w:val="none" w:sz="0" w:space="0" w:color="auto"/>
        <w:bottom w:val="none" w:sz="0" w:space="0" w:color="auto"/>
        <w:right w:val="none" w:sz="0" w:space="0" w:color="auto"/>
      </w:divBdr>
    </w:div>
    <w:div w:id="1722485586">
      <w:bodyDiv w:val="1"/>
      <w:marLeft w:val="0"/>
      <w:marRight w:val="0"/>
      <w:marTop w:val="0"/>
      <w:marBottom w:val="0"/>
      <w:divBdr>
        <w:top w:val="none" w:sz="0" w:space="0" w:color="auto"/>
        <w:left w:val="none" w:sz="0" w:space="0" w:color="auto"/>
        <w:bottom w:val="none" w:sz="0" w:space="0" w:color="auto"/>
        <w:right w:val="none" w:sz="0" w:space="0" w:color="auto"/>
      </w:divBdr>
    </w:div>
    <w:div w:id="1737389472">
      <w:bodyDiv w:val="1"/>
      <w:marLeft w:val="0"/>
      <w:marRight w:val="0"/>
      <w:marTop w:val="0"/>
      <w:marBottom w:val="0"/>
      <w:divBdr>
        <w:top w:val="none" w:sz="0" w:space="0" w:color="auto"/>
        <w:left w:val="none" w:sz="0" w:space="0" w:color="auto"/>
        <w:bottom w:val="none" w:sz="0" w:space="0" w:color="auto"/>
        <w:right w:val="none" w:sz="0" w:space="0" w:color="auto"/>
      </w:divBdr>
    </w:div>
    <w:div w:id="1743868774">
      <w:bodyDiv w:val="1"/>
      <w:marLeft w:val="0"/>
      <w:marRight w:val="0"/>
      <w:marTop w:val="0"/>
      <w:marBottom w:val="0"/>
      <w:divBdr>
        <w:top w:val="none" w:sz="0" w:space="0" w:color="auto"/>
        <w:left w:val="none" w:sz="0" w:space="0" w:color="auto"/>
        <w:bottom w:val="none" w:sz="0" w:space="0" w:color="auto"/>
        <w:right w:val="none" w:sz="0" w:space="0" w:color="auto"/>
      </w:divBdr>
    </w:div>
    <w:div w:id="1775589733">
      <w:bodyDiv w:val="1"/>
      <w:marLeft w:val="0"/>
      <w:marRight w:val="0"/>
      <w:marTop w:val="0"/>
      <w:marBottom w:val="0"/>
      <w:divBdr>
        <w:top w:val="none" w:sz="0" w:space="0" w:color="auto"/>
        <w:left w:val="none" w:sz="0" w:space="0" w:color="auto"/>
        <w:bottom w:val="none" w:sz="0" w:space="0" w:color="auto"/>
        <w:right w:val="none" w:sz="0" w:space="0" w:color="auto"/>
      </w:divBdr>
    </w:div>
    <w:div w:id="1785730348">
      <w:bodyDiv w:val="1"/>
      <w:marLeft w:val="0"/>
      <w:marRight w:val="0"/>
      <w:marTop w:val="0"/>
      <w:marBottom w:val="0"/>
      <w:divBdr>
        <w:top w:val="none" w:sz="0" w:space="0" w:color="auto"/>
        <w:left w:val="none" w:sz="0" w:space="0" w:color="auto"/>
        <w:bottom w:val="none" w:sz="0" w:space="0" w:color="auto"/>
        <w:right w:val="none" w:sz="0" w:space="0" w:color="auto"/>
      </w:divBdr>
    </w:div>
    <w:div w:id="1790126988">
      <w:bodyDiv w:val="1"/>
      <w:marLeft w:val="0"/>
      <w:marRight w:val="0"/>
      <w:marTop w:val="0"/>
      <w:marBottom w:val="0"/>
      <w:divBdr>
        <w:top w:val="none" w:sz="0" w:space="0" w:color="auto"/>
        <w:left w:val="none" w:sz="0" w:space="0" w:color="auto"/>
        <w:bottom w:val="none" w:sz="0" w:space="0" w:color="auto"/>
        <w:right w:val="none" w:sz="0" w:space="0" w:color="auto"/>
      </w:divBdr>
    </w:div>
    <w:div w:id="1790589229">
      <w:bodyDiv w:val="1"/>
      <w:marLeft w:val="0"/>
      <w:marRight w:val="0"/>
      <w:marTop w:val="0"/>
      <w:marBottom w:val="0"/>
      <w:divBdr>
        <w:top w:val="none" w:sz="0" w:space="0" w:color="auto"/>
        <w:left w:val="none" w:sz="0" w:space="0" w:color="auto"/>
        <w:bottom w:val="none" w:sz="0" w:space="0" w:color="auto"/>
        <w:right w:val="none" w:sz="0" w:space="0" w:color="auto"/>
      </w:divBdr>
    </w:div>
    <w:div w:id="1794640205">
      <w:bodyDiv w:val="1"/>
      <w:marLeft w:val="0"/>
      <w:marRight w:val="0"/>
      <w:marTop w:val="0"/>
      <w:marBottom w:val="0"/>
      <w:divBdr>
        <w:top w:val="none" w:sz="0" w:space="0" w:color="auto"/>
        <w:left w:val="none" w:sz="0" w:space="0" w:color="auto"/>
        <w:bottom w:val="none" w:sz="0" w:space="0" w:color="auto"/>
        <w:right w:val="none" w:sz="0" w:space="0" w:color="auto"/>
      </w:divBdr>
    </w:div>
    <w:div w:id="1797720986">
      <w:bodyDiv w:val="1"/>
      <w:marLeft w:val="0"/>
      <w:marRight w:val="0"/>
      <w:marTop w:val="0"/>
      <w:marBottom w:val="0"/>
      <w:divBdr>
        <w:top w:val="none" w:sz="0" w:space="0" w:color="auto"/>
        <w:left w:val="none" w:sz="0" w:space="0" w:color="auto"/>
        <w:bottom w:val="none" w:sz="0" w:space="0" w:color="auto"/>
        <w:right w:val="none" w:sz="0" w:space="0" w:color="auto"/>
      </w:divBdr>
    </w:div>
    <w:div w:id="1807889633">
      <w:bodyDiv w:val="1"/>
      <w:marLeft w:val="0"/>
      <w:marRight w:val="0"/>
      <w:marTop w:val="0"/>
      <w:marBottom w:val="0"/>
      <w:divBdr>
        <w:top w:val="none" w:sz="0" w:space="0" w:color="auto"/>
        <w:left w:val="none" w:sz="0" w:space="0" w:color="auto"/>
        <w:bottom w:val="none" w:sz="0" w:space="0" w:color="auto"/>
        <w:right w:val="none" w:sz="0" w:space="0" w:color="auto"/>
      </w:divBdr>
    </w:div>
    <w:div w:id="1822307165">
      <w:bodyDiv w:val="1"/>
      <w:marLeft w:val="0"/>
      <w:marRight w:val="0"/>
      <w:marTop w:val="0"/>
      <w:marBottom w:val="0"/>
      <w:divBdr>
        <w:top w:val="none" w:sz="0" w:space="0" w:color="auto"/>
        <w:left w:val="none" w:sz="0" w:space="0" w:color="auto"/>
        <w:bottom w:val="none" w:sz="0" w:space="0" w:color="auto"/>
        <w:right w:val="none" w:sz="0" w:space="0" w:color="auto"/>
      </w:divBdr>
    </w:div>
    <w:div w:id="1835413224">
      <w:bodyDiv w:val="1"/>
      <w:marLeft w:val="0"/>
      <w:marRight w:val="0"/>
      <w:marTop w:val="0"/>
      <w:marBottom w:val="0"/>
      <w:divBdr>
        <w:top w:val="none" w:sz="0" w:space="0" w:color="auto"/>
        <w:left w:val="none" w:sz="0" w:space="0" w:color="auto"/>
        <w:bottom w:val="none" w:sz="0" w:space="0" w:color="auto"/>
        <w:right w:val="none" w:sz="0" w:space="0" w:color="auto"/>
      </w:divBdr>
    </w:div>
    <w:div w:id="1855534480">
      <w:bodyDiv w:val="1"/>
      <w:marLeft w:val="0"/>
      <w:marRight w:val="0"/>
      <w:marTop w:val="0"/>
      <w:marBottom w:val="0"/>
      <w:divBdr>
        <w:top w:val="none" w:sz="0" w:space="0" w:color="auto"/>
        <w:left w:val="none" w:sz="0" w:space="0" w:color="auto"/>
        <w:bottom w:val="none" w:sz="0" w:space="0" w:color="auto"/>
        <w:right w:val="none" w:sz="0" w:space="0" w:color="auto"/>
      </w:divBdr>
    </w:div>
    <w:div w:id="1861697000">
      <w:bodyDiv w:val="1"/>
      <w:marLeft w:val="0"/>
      <w:marRight w:val="0"/>
      <w:marTop w:val="0"/>
      <w:marBottom w:val="0"/>
      <w:divBdr>
        <w:top w:val="none" w:sz="0" w:space="0" w:color="auto"/>
        <w:left w:val="none" w:sz="0" w:space="0" w:color="auto"/>
        <w:bottom w:val="none" w:sz="0" w:space="0" w:color="auto"/>
        <w:right w:val="none" w:sz="0" w:space="0" w:color="auto"/>
      </w:divBdr>
    </w:div>
    <w:div w:id="1871990882">
      <w:bodyDiv w:val="1"/>
      <w:marLeft w:val="0"/>
      <w:marRight w:val="0"/>
      <w:marTop w:val="0"/>
      <w:marBottom w:val="0"/>
      <w:divBdr>
        <w:top w:val="none" w:sz="0" w:space="0" w:color="auto"/>
        <w:left w:val="none" w:sz="0" w:space="0" w:color="auto"/>
        <w:bottom w:val="none" w:sz="0" w:space="0" w:color="auto"/>
        <w:right w:val="none" w:sz="0" w:space="0" w:color="auto"/>
      </w:divBdr>
    </w:div>
    <w:div w:id="1883322106">
      <w:bodyDiv w:val="1"/>
      <w:marLeft w:val="0"/>
      <w:marRight w:val="0"/>
      <w:marTop w:val="0"/>
      <w:marBottom w:val="0"/>
      <w:divBdr>
        <w:top w:val="none" w:sz="0" w:space="0" w:color="auto"/>
        <w:left w:val="none" w:sz="0" w:space="0" w:color="auto"/>
        <w:bottom w:val="none" w:sz="0" w:space="0" w:color="auto"/>
        <w:right w:val="none" w:sz="0" w:space="0" w:color="auto"/>
      </w:divBdr>
    </w:div>
    <w:div w:id="1887836313">
      <w:bodyDiv w:val="1"/>
      <w:marLeft w:val="0"/>
      <w:marRight w:val="0"/>
      <w:marTop w:val="0"/>
      <w:marBottom w:val="0"/>
      <w:divBdr>
        <w:top w:val="none" w:sz="0" w:space="0" w:color="auto"/>
        <w:left w:val="none" w:sz="0" w:space="0" w:color="auto"/>
        <w:bottom w:val="none" w:sz="0" w:space="0" w:color="auto"/>
        <w:right w:val="none" w:sz="0" w:space="0" w:color="auto"/>
      </w:divBdr>
    </w:div>
    <w:div w:id="1894466547">
      <w:bodyDiv w:val="1"/>
      <w:marLeft w:val="0"/>
      <w:marRight w:val="0"/>
      <w:marTop w:val="0"/>
      <w:marBottom w:val="0"/>
      <w:divBdr>
        <w:top w:val="none" w:sz="0" w:space="0" w:color="auto"/>
        <w:left w:val="none" w:sz="0" w:space="0" w:color="auto"/>
        <w:bottom w:val="none" w:sz="0" w:space="0" w:color="auto"/>
        <w:right w:val="none" w:sz="0" w:space="0" w:color="auto"/>
      </w:divBdr>
    </w:div>
    <w:div w:id="1946645394">
      <w:bodyDiv w:val="1"/>
      <w:marLeft w:val="0"/>
      <w:marRight w:val="0"/>
      <w:marTop w:val="0"/>
      <w:marBottom w:val="0"/>
      <w:divBdr>
        <w:top w:val="none" w:sz="0" w:space="0" w:color="auto"/>
        <w:left w:val="none" w:sz="0" w:space="0" w:color="auto"/>
        <w:bottom w:val="none" w:sz="0" w:space="0" w:color="auto"/>
        <w:right w:val="none" w:sz="0" w:space="0" w:color="auto"/>
      </w:divBdr>
    </w:div>
    <w:div w:id="1954897129">
      <w:bodyDiv w:val="1"/>
      <w:marLeft w:val="0"/>
      <w:marRight w:val="0"/>
      <w:marTop w:val="0"/>
      <w:marBottom w:val="0"/>
      <w:divBdr>
        <w:top w:val="none" w:sz="0" w:space="0" w:color="auto"/>
        <w:left w:val="none" w:sz="0" w:space="0" w:color="auto"/>
        <w:bottom w:val="none" w:sz="0" w:space="0" w:color="auto"/>
        <w:right w:val="none" w:sz="0" w:space="0" w:color="auto"/>
      </w:divBdr>
    </w:div>
    <w:div w:id="1956330517">
      <w:bodyDiv w:val="1"/>
      <w:marLeft w:val="0"/>
      <w:marRight w:val="0"/>
      <w:marTop w:val="0"/>
      <w:marBottom w:val="0"/>
      <w:divBdr>
        <w:top w:val="none" w:sz="0" w:space="0" w:color="auto"/>
        <w:left w:val="none" w:sz="0" w:space="0" w:color="auto"/>
        <w:bottom w:val="none" w:sz="0" w:space="0" w:color="auto"/>
        <w:right w:val="none" w:sz="0" w:space="0" w:color="auto"/>
      </w:divBdr>
    </w:div>
    <w:div w:id="1958751711">
      <w:bodyDiv w:val="1"/>
      <w:marLeft w:val="0"/>
      <w:marRight w:val="0"/>
      <w:marTop w:val="0"/>
      <w:marBottom w:val="0"/>
      <w:divBdr>
        <w:top w:val="none" w:sz="0" w:space="0" w:color="auto"/>
        <w:left w:val="none" w:sz="0" w:space="0" w:color="auto"/>
        <w:bottom w:val="none" w:sz="0" w:space="0" w:color="auto"/>
        <w:right w:val="none" w:sz="0" w:space="0" w:color="auto"/>
      </w:divBdr>
    </w:div>
    <w:div w:id="1976253969">
      <w:bodyDiv w:val="1"/>
      <w:marLeft w:val="0"/>
      <w:marRight w:val="0"/>
      <w:marTop w:val="0"/>
      <w:marBottom w:val="0"/>
      <w:divBdr>
        <w:top w:val="none" w:sz="0" w:space="0" w:color="auto"/>
        <w:left w:val="none" w:sz="0" w:space="0" w:color="auto"/>
        <w:bottom w:val="none" w:sz="0" w:space="0" w:color="auto"/>
        <w:right w:val="none" w:sz="0" w:space="0" w:color="auto"/>
      </w:divBdr>
    </w:div>
    <w:div w:id="2003435819">
      <w:bodyDiv w:val="1"/>
      <w:marLeft w:val="0"/>
      <w:marRight w:val="0"/>
      <w:marTop w:val="0"/>
      <w:marBottom w:val="0"/>
      <w:divBdr>
        <w:top w:val="none" w:sz="0" w:space="0" w:color="auto"/>
        <w:left w:val="none" w:sz="0" w:space="0" w:color="auto"/>
        <w:bottom w:val="none" w:sz="0" w:space="0" w:color="auto"/>
        <w:right w:val="none" w:sz="0" w:space="0" w:color="auto"/>
      </w:divBdr>
    </w:div>
    <w:div w:id="2008361252">
      <w:bodyDiv w:val="1"/>
      <w:marLeft w:val="0"/>
      <w:marRight w:val="0"/>
      <w:marTop w:val="0"/>
      <w:marBottom w:val="0"/>
      <w:divBdr>
        <w:top w:val="none" w:sz="0" w:space="0" w:color="auto"/>
        <w:left w:val="none" w:sz="0" w:space="0" w:color="auto"/>
        <w:bottom w:val="none" w:sz="0" w:space="0" w:color="auto"/>
        <w:right w:val="none" w:sz="0" w:space="0" w:color="auto"/>
      </w:divBdr>
    </w:div>
    <w:div w:id="2034648983">
      <w:bodyDiv w:val="1"/>
      <w:marLeft w:val="0"/>
      <w:marRight w:val="0"/>
      <w:marTop w:val="0"/>
      <w:marBottom w:val="0"/>
      <w:divBdr>
        <w:top w:val="none" w:sz="0" w:space="0" w:color="auto"/>
        <w:left w:val="none" w:sz="0" w:space="0" w:color="auto"/>
        <w:bottom w:val="none" w:sz="0" w:space="0" w:color="auto"/>
        <w:right w:val="none" w:sz="0" w:space="0" w:color="auto"/>
      </w:divBdr>
    </w:div>
    <w:div w:id="2037146979">
      <w:bodyDiv w:val="1"/>
      <w:marLeft w:val="0"/>
      <w:marRight w:val="0"/>
      <w:marTop w:val="0"/>
      <w:marBottom w:val="0"/>
      <w:divBdr>
        <w:top w:val="none" w:sz="0" w:space="0" w:color="auto"/>
        <w:left w:val="none" w:sz="0" w:space="0" w:color="auto"/>
        <w:bottom w:val="none" w:sz="0" w:space="0" w:color="auto"/>
        <w:right w:val="none" w:sz="0" w:space="0" w:color="auto"/>
      </w:divBdr>
    </w:div>
    <w:div w:id="2052070551">
      <w:bodyDiv w:val="1"/>
      <w:marLeft w:val="0"/>
      <w:marRight w:val="0"/>
      <w:marTop w:val="0"/>
      <w:marBottom w:val="0"/>
      <w:divBdr>
        <w:top w:val="none" w:sz="0" w:space="0" w:color="auto"/>
        <w:left w:val="none" w:sz="0" w:space="0" w:color="auto"/>
        <w:bottom w:val="none" w:sz="0" w:space="0" w:color="auto"/>
        <w:right w:val="none" w:sz="0" w:space="0" w:color="auto"/>
      </w:divBdr>
    </w:div>
    <w:div w:id="2054882339">
      <w:bodyDiv w:val="1"/>
      <w:marLeft w:val="0"/>
      <w:marRight w:val="0"/>
      <w:marTop w:val="0"/>
      <w:marBottom w:val="0"/>
      <w:divBdr>
        <w:top w:val="none" w:sz="0" w:space="0" w:color="auto"/>
        <w:left w:val="none" w:sz="0" w:space="0" w:color="auto"/>
        <w:bottom w:val="none" w:sz="0" w:space="0" w:color="auto"/>
        <w:right w:val="none" w:sz="0" w:space="0" w:color="auto"/>
      </w:divBdr>
    </w:div>
    <w:div w:id="2075933809">
      <w:bodyDiv w:val="1"/>
      <w:marLeft w:val="0"/>
      <w:marRight w:val="0"/>
      <w:marTop w:val="0"/>
      <w:marBottom w:val="0"/>
      <w:divBdr>
        <w:top w:val="none" w:sz="0" w:space="0" w:color="auto"/>
        <w:left w:val="none" w:sz="0" w:space="0" w:color="auto"/>
        <w:bottom w:val="none" w:sz="0" w:space="0" w:color="auto"/>
        <w:right w:val="none" w:sz="0" w:space="0" w:color="auto"/>
      </w:divBdr>
    </w:div>
    <w:div w:id="2100103135">
      <w:bodyDiv w:val="1"/>
      <w:marLeft w:val="0"/>
      <w:marRight w:val="0"/>
      <w:marTop w:val="0"/>
      <w:marBottom w:val="0"/>
      <w:divBdr>
        <w:top w:val="none" w:sz="0" w:space="0" w:color="auto"/>
        <w:left w:val="none" w:sz="0" w:space="0" w:color="auto"/>
        <w:bottom w:val="none" w:sz="0" w:space="0" w:color="auto"/>
        <w:right w:val="none" w:sz="0" w:space="0" w:color="auto"/>
      </w:divBdr>
    </w:div>
    <w:div w:id="2100910582">
      <w:bodyDiv w:val="1"/>
      <w:marLeft w:val="0"/>
      <w:marRight w:val="0"/>
      <w:marTop w:val="0"/>
      <w:marBottom w:val="0"/>
      <w:divBdr>
        <w:top w:val="none" w:sz="0" w:space="0" w:color="auto"/>
        <w:left w:val="none" w:sz="0" w:space="0" w:color="auto"/>
        <w:bottom w:val="none" w:sz="0" w:space="0" w:color="auto"/>
        <w:right w:val="none" w:sz="0" w:space="0" w:color="auto"/>
      </w:divBdr>
    </w:div>
    <w:div w:id="2102526040">
      <w:bodyDiv w:val="1"/>
      <w:marLeft w:val="0"/>
      <w:marRight w:val="0"/>
      <w:marTop w:val="0"/>
      <w:marBottom w:val="0"/>
      <w:divBdr>
        <w:top w:val="none" w:sz="0" w:space="0" w:color="auto"/>
        <w:left w:val="none" w:sz="0" w:space="0" w:color="auto"/>
        <w:bottom w:val="none" w:sz="0" w:space="0" w:color="auto"/>
        <w:right w:val="none" w:sz="0" w:space="0" w:color="auto"/>
      </w:divBdr>
    </w:div>
    <w:div w:id="2132936078">
      <w:bodyDiv w:val="1"/>
      <w:marLeft w:val="0"/>
      <w:marRight w:val="0"/>
      <w:marTop w:val="0"/>
      <w:marBottom w:val="0"/>
      <w:divBdr>
        <w:top w:val="none" w:sz="0" w:space="0" w:color="auto"/>
        <w:left w:val="none" w:sz="0" w:space="0" w:color="auto"/>
        <w:bottom w:val="none" w:sz="0" w:space="0" w:color="auto"/>
        <w:right w:val="none" w:sz="0" w:space="0" w:color="auto"/>
      </w:divBdr>
    </w:div>
    <w:div w:id="21425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6D0BD-FF7D-4C1C-A400-831DE82B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3950</Words>
  <Characters>22520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Главплан</dc:creator>
  <cp:lastModifiedBy>Admin</cp:lastModifiedBy>
  <cp:revision>2</cp:revision>
  <cp:lastPrinted>2022-03-18T10:48:00Z</cp:lastPrinted>
  <dcterms:created xsi:type="dcterms:W3CDTF">2022-03-29T10:56:00Z</dcterms:created>
  <dcterms:modified xsi:type="dcterms:W3CDTF">2022-03-29T10:56:00Z</dcterms:modified>
</cp:coreProperties>
</file>