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4AD" w:rsidRPr="00BB6E6B" w:rsidRDefault="000564AD" w:rsidP="00717499">
      <w:pPr>
        <w:pStyle w:val="1"/>
        <w:rPr>
          <w:i/>
        </w:rPr>
      </w:pPr>
    </w:p>
    <w:p w:rsidR="00717499" w:rsidRPr="00FD3C24" w:rsidRDefault="00AD1C7F" w:rsidP="00355EBF">
      <w:pPr>
        <w:pStyle w:val="1"/>
        <w:rPr>
          <w:i/>
          <w:sz w:val="16"/>
          <w:szCs w:val="16"/>
        </w:rPr>
      </w:pPr>
      <w:r w:rsidRPr="00FD3C24">
        <w:rPr>
          <w:i/>
          <w:sz w:val="16"/>
          <w:szCs w:val="16"/>
        </w:rPr>
        <w:t>Отчет</w:t>
      </w:r>
    </w:p>
    <w:p w:rsidR="00312B98" w:rsidRPr="00FD3C24" w:rsidRDefault="00DD26BE" w:rsidP="003542B3">
      <w:pPr>
        <w:pStyle w:val="1"/>
        <w:rPr>
          <w:i/>
          <w:sz w:val="16"/>
          <w:szCs w:val="16"/>
        </w:rPr>
      </w:pPr>
      <w:r w:rsidRPr="00FD3C24">
        <w:rPr>
          <w:i/>
          <w:sz w:val="16"/>
          <w:szCs w:val="16"/>
        </w:rPr>
        <w:t>п</w:t>
      </w:r>
      <w:r w:rsidR="0058280F" w:rsidRPr="00FD3C24">
        <w:rPr>
          <w:i/>
          <w:sz w:val="16"/>
          <w:szCs w:val="16"/>
        </w:rPr>
        <w:t>о исполнению</w:t>
      </w:r>
      <w:r w:rsidR="00EB7E0B" w:rsidRPr="00FD3C24">
        <w:rPr>
          <w:i/>
          <w:sz w:val="16"/>
          <w:szCs w:val="16"/>
        </w:rPr>
        <w:t xml:space="preserve"> тарифн</w:t>
      </w:r>
      <w:r w:rsidR="00420010" w:rsidRPr="00FD3C24">
        <w:rPr>
          <w:i/>
          <w:sz w:val="16"/>
          <w:szCs w:val="16"/>
        </w:rPr>
        <w:t>ых</w:t>
      </w:r>
      <w:r w:rsidR="00EB7E0B" w:rsidRPr="00FD3C24">
        <w:rPr>
          <w:i/>
          <w:sz w:val="16"/>
          <w:szCs w:val="16"/>
        </w:rPr>
        <w:t xml:space="preserve"> смет </w:t>
      </w:r>
      <w:r w:rsidR="00717499" w:rsidRPr="00FD3C24">
        <w:rPr>
          <w:i/>
          <w:sz w:val="16"/>
          <w:szCs w:val="16"/>
        </w:rPr>
        <w:t xml:space="preserve">на услуги </w:t>
      </w:r>
      <w:r w:rsidR="00502B7E" w:rsidRPr="00FD3C24">
        <w:rPr>
          <w:i/>
          <w:sz w:val="16"/>
          <w:szCs w:val="16"/>
        </w:rPr>
        <w:t>по подаче воды по магистральным трубопроводам и распределительным сетям</w:t>
      </w:r>
      <w:r w:rsidR="00420010" w:rsidRPr="00FD3C24">
        <w:rPr>
          <w:i/>
          <w:sz w:val="16"/>
          <w:szCs w:val="16"/>
        </w:rPr>
        <w:t>, по отводу и очистке сточных вод</w:t>
      </w:r>
      <w:r w:rsidR="00CA7F48" w:rsidRPr="00FD3C24">
        <w:rPr>
          <w:i/>
          <w:sz w:val="16"/>
          <w:szCs w:val="16"/>
        </w:rPr>
        <w:t xml:space="preserve"> </w:t>
      </w:r>
      <w:r w:rsidR="00420010" w:rsidRPr="00FD3C24">
        <w:rPr>
          <w:i/>
          <w:sz w:val="16"/>
          <w:szCs w:val="16"/>
        </w:rPr>
        <w:t>ГКП</w:t>
      </w:r>
      <w:r w:rsidR="00312B98" w:rsidRPr="00FD3C24">
        <w:rPr>
          <w:i/>
          <w:sz w:val="16"/>
          <w:szCs w:val="16"/>
        </w:rPr>
        <w:t xml:space="preserve"> «</w:t>
      </w:r>
      <w:proofErr w:type="spellStart"/>
      <w:r w:rsidR="00312B98" w:rsidRPr="00FD3C24">
        <w:rPr>
          <w:i/>
          <w:sz w:val="16"/>
          <w:szCs w:val="16"/>
        </w:rPr>
        <w:t>Костанай</w:t>
      </w:r>
      <w:proofErr w:type="spellEnd"/>
      <w:r w:rsidR="00312B98" w:rsidRPr="00FD3C24">
        <w:rPr>
          <w:i/>
          <w:sz w:val="16"/>
          <w:szCs w:val="16"/>
        </w:rPr>
        <w:t xml:space="preserve">-Су» </w:t>
      </w:r>
      <w:proofErr w:type="spellStart"/>
      <w:r w:rsidR="00312B98" w:rsidRPr="00FD3C24">
        <w:rPr>
          <w:i/>
          <w:sz w:val="16"/>
          <w:szCs w:val="16"/>
        </w:rPr>
        <w:t>акимата</w:t>
      </w:r>
      <w:proofErr w:type="spellEnd"/>
      <w:r w:rsidR="00312B98" w:rsidRPr="00FD3C24">
        <w:rPr>
          <w:i/>
          <w:sz w:val="16"/>
          <w:szCs w:val="16"/>
        </w:rPr>
        <w:t xml:space="preserve"> города </w:t>
      </w:r>
      <w:proofErr w:type="spellStart"/>
      <w:r w:rsidR="00216EE0" w:rsidRPr="00FD3C24">
        <w:rPr>
          <w:i/>
          <w:sz w:val="16"/>
          <w:szCs w:val="16"/>
        </w:rPr>
        <w:t>Костанай</w:t>
      </w:r>
      <w:proofErr w:type="spellEnd"/>
      <w:r w:rsidR="001168C5" w:rsidRPr="00FD3C24">
        <w:rPr>
          <w:i/>
          <w:sz w:val="16"/>
          <w:szCs w:val="16"/>
        </w:rPr>
        <w:t xml:space="preserve"> за 202</w:t>
      </w:r>
      <w:r w:rsidR="00344989" w:rsidRPr="00FD3C24">
        <w:rPr>
          <w:i/>
          <w:sz w:val="16"/>
          <w:szCs w:val="16"/>
        </w:rPr>
        <w:t>3</w:t>
      </w:r>
      <w:r w:rsidR="001168C5" w:rsidRPr="00FD3C24">
        <w:rPr>
          <w:i/>
          <w:sz w:val="16"/>
          <w:szCs w:val="16"/>
        </w:rPr>
        <w:t xml:space="preserve"> год</w:t>
      </w:r>
      <w:r w:rsidR="00216EE0" w:rsidRPr="00FD3C24">
        <w:rPr>
          <w:i/>
          <w:sz w:val="16"/>
          <w:szCs w:val="16"/>
        </w:rPr>
        <w:t>.</w:t>
      </w:r>
    </w:p>
    <w:p w:rsidR="00CC7573" w:rsidRPr="00FD3C24" w:rsidRDefault="00CC7573" w:rsidP="00CC7573">
      <w:pPr>
        <w:rPr>
          <w:sz w:val="16"/>
          <w:szCs w:val="16"/>
        </w:rPr>
      </w:pPr>
    </w:p>
    <w:p w:rsidR="00E12BAC" w:rsidRPr="00FD3C24" w:rsidRDefault="00E12BAC" w:rsidP="00E82693">
      <w:pPr>
        <w:pStyle w:val="a8"/>
        <w:rPr>
          <w:sz w:val="16"/>
          <w:szCs w:val="16"/>
          <w:lang w:val="kk-KZ"/>
        </w:rPr>
      </w:pPr>
    </w:p>
    <w:p w:rsidR="005E222B" w:rsidRPr="00FD3C24" w:rsidRDefault="002E4371" w:rsidP="00AF55C6">
      <w:pPr>
        <w:pStyle w:val="a5"/>
        <w:ind w:firstLine="567"/>
        <w:rPr>
          <w:sz w:val="16"/>
          <w:szCs w:val="16"/>
        </w:rPr>
      </w:pPr>
      <w:r w:rsidRPr="00FD3C24">
        <w:rPr>
          <w:sz w:val="16"/>
          <w:szCs w:val="16"/>
        </w:rPr>
        <w:t>ГКП «</w:t>
      </w:r>
      <w:proofErr w:type="spellStart"/>
      <w:r w:rsidRPr="00FD3C24">
        <w:rPr>
          <w:sz w:val="16"/>
          <w:szCs w:val="16"/>
        </w:rPr>
        <w:t>Костанай</w:t>
      </w:r>
      <w:proofErr w:type="spellEnd"/>
      <w:r w:rsidRPr="00FD3C24">
        <w:rPr>
          <w:sz w:val="16"/>
          <w:szCs w:val="16"/>
        </w:rPr>
        <w:t xml:space="preserve">-Су» </w:t>
      </w:r>
      <w:proofErr w:type="spellStart"/>
      <w:r w:rsidRPr="00FD3C24">
        <w:rPr>
          <w:sz w:val="16"/>
          <w:szCs w:val="16"/>
        </w:rPr>
        <w:t>акимата</w:t>
      </w:r>
      <w:proofErr w:type="spellEnd"/>
      <w:r w:rsidRPr="00FD3C24">
        <w:rPr>
          <w:sz w:val="16"/>
          <w:szCs w:val="16"/>
        </w:rPr>
        <w:t xml:space="preserve"> города </w:t>
      </w:r>
      <w:proofErr w:type="spellStart"/>
      <w:r w:rsidRPr="00FD3C24">
        <w:rPr>
          <w:sz w:val="16"/>
          <w:szCs w:val="16"/>
        </w:rPr>
        <w:t>Костаная</w:t>
      </w:r>
      <w:proofErr w:type="spellEnd"/>
      <w:r w:rsidRPr="00FD3C24">
        <w:rPr>
          <w:sz w:val="16"/>
          <w:szCs w:val="16"/>
        </w:rPr>
        <w:t xml:space="preserve"> государственного учреждения «Отдел жилищно-коммунального хозяйства, пассажирского транспорта и автомобильных дорог </w:t>
      </w:r>
      <w:proofErr w:type="spellStart"/>
      <w:r w:rsidRPr="00FD3C24">
        <w:rPr>
          <w:sz w:val="16"/>
          <w:szCs w:val="16"/>
        </w:rPr>
        <w:t>акимата</w:t>
      </w:r>
      <w:proofErr w:type="spellEnd"/>
      <w:r w:rsidRPr="00FD3C24">
        <w:rPr>
          <w:sz w:val="16"/>
          <w:szCs w:val="16"/>
        </w:rPr>
        <w:t xml:space="preserve"> города </w:t>
      </w:r>
      <w:proofErr w:type="spellStart"/>
      <w:r w:rsidRPr="00FD3C24">
        <w:rPr>
          <w:sz w:val="16"/>
          <w:szCs w:val="16"/>
        </w:rPr>
        <w:t>Костаная</w:t>
      </w:r>
      <w:proofErr w:type="spellEnd"/>
      <w:r w:rsidRPr="00FD3C24">
        <w:rPr>
          <w:sz w:val="16"/>
          <w:szCs w:val="16"/>
        </w:rPr>
        <w:t>» (далее - ГКП «</w:t>
      </w:r>
      <w:proofErr w:type="spellStart"/>
      <w:r w:rsidRPr="00FD3C24">
        <w:rPr>
          <w:sz w:val="16"/>
          <w:szCs w:val="16"/>
        </w:rPr>
        <w:t>Костанай</w:t>
      </w:r>
      <w:proofErr w:type="spellEnd"/>
      <w:r w:rsidRPr="00FD3C24">
        <w:rPr>
          <w:sz w:val="16"/>
          <w:szCs w:val="16"/>
        </w:rPr>
        <w:t xml:space="preserve">-Су») является субъектом естественной монополии. В сфере естественных монополий предприятие оказывает услуги по водоснабжению и водоотведению на территории города </w:t>
      </w:r>
      <w:proofErr w:type="spellStart"/>
      <w:r w:rsidRPr="00FD3C24">
        <w:rPr>
          <w:sz w:val="16"/>
          <w:szCs w:val="16"/>
        </w:rPr>
        <w:t>Костаная</w:t>
      </w:r>
      <w:proofErr w:type="spellEnd"/>
      <w:r w:rsidRPr="00FD3C24">
        <w:rPr>
          <w:sz w:val="16"/>
          <w:szCs w:val="16"/>
        </w:rPr>
        <w:t>. Как субъект естественной монополии ГКП «</w:t>
      </w:r>
      <w:proofErr w:type="spellStart"/>
      <w:r w:rsidRPr="00FD3C24">
        <w:rPr>
          <w:sz w:val="16"/>
          <w:szCs w:val="16"/>
        </w:rPr>
        <w:t>Костанай</w:t>
      </w:r>
      <w:proofErr w:type="spellEnd"/>
      <w:r w:rsidRPr="00FD3C24">
        <w:rPr>
          <w:sz w:val="16"/>
          <w:szCs w:val="16"/>
        </w:rPr>
        <w:t xml:space="preserve">-Су» в соответствии с приказом Управления Агентства РК по регулированию естественных монополий от 13 апреля 2007 года № 75-ОД включено в местный раздел Государственного регистра субъектов естественной монополии по </w:t>
      </w:r>
      <w:proofErr w:type="spellStart"/>
      <w:r w:rsidRPr="00FD3C24">
        <w:rPr>
          <w:sz w:val="16"/>
          <w:szCs w:val="16"/>
        </w:rPr>
        <w:t>Костанайской</w:t>
      </w:r>
      <w:proofErr w:type="spellEnd"/>
      <w:r w:rsidRPr="00FD3C24">
        <w:rPr>
          <w:sz w:val="16"/>
          <w:szCs w:val="16"/>
        </w:rPr>
        <w:t xml:space="preserve"> области.</w:t>
      </w:r>
      <w:r w:rsidR="00AF55C6">
        <w:rPr>
          <w:sz w:val="16"/>
          <w:szCs w:val="16"/>
        </w:rPr>
        <w:t xml:space="preserve"> </w:t>
      </w:r>
      <w:r w:rsidR="00886B3E" w:rsidRPr="00FD3C24">
        <w:rPr>
          <w:sz w:val="16"/>
          <w:szCs w:val="16"/>
        </w:rPr>
        <w:t xml:space="preserve">Для оказания услуг по подаче воды по магистральным трубопроводам и распределительным сетям забор воды в соответствии с Разрешением на специальное водопользование осуществляется из </w:t>
      </w:r>
      <w:proofErr w:type="spellStart"/>
      <w:r w:rsidR="00886B3E" w:rsidRPr="00FD3C24">
        <w:rPr>
          <w:sz w:val="16"/>
          <w:szCs w:val="16"/>
        </w:rPr>
        <w:t>Амангельдинского</w:t>
      </w:r>
      <w:proofErr w:type="spellEnd"/>
      <w:r w:rsidR="00886B3E" w:rsidRPr="00FD3C24">
        <w:rPr>
          <w:sz w:val="16"/>
          <w:szCs w:val="16"/>
        </w:rPr>
        <w:t xml:space="preserve"> водохранилища</w:t>
      </w:r>
      <w:r w:rsidR="00BB5C4B" w:rsidRPr="00FD3C24">
        <w:rPr>
          <w:sz w:val="16"/>
          <w:szCs w:val="16"/>
        </w:rPr>
        <w:t xml:space="preserve"> и подземного источника</w:t>
      </w:r>
      <w:r w:rsidR="00886B3E" w:rsidRPr="00FD3C24">
        <w:rPr>
          <w:sz w:val="16"/>
          <w:szCs w:val="16"/>
        </w:rPr>
        <w:t>. На балансе ГК</w:t>
      </w:r>
      <w:r w:rsidR="00200228" w:rsidRPr="00FD3C24">
        <w:rPr>
          <w:sz w:val="16"/>
          <w:szCs w:val="16"/>
        </w:rPr>
        <w:t>П «</w:t>
      </w:r>
      <w:proofErr w:type="spellStart"/>
      <w:r w:rsidR="00200228" w:rsidRPr="00FD3C24">
        <w:rPr>
          <w:sz w:val="16"/>
          <w:szCs w:val="16"/>
        </w:rPr>
        <w:t>Костанай</w:t>
      </w:r>
      <w:proofErr w:type="spellEnd"/>
      <w:r w:rsidR="00200228" w:rsidRPr="00FD3C24">
        <w:rPr>
          <w:sz w:val="16"/>
          <w:szCs w:val="16"/>
        </w:rPr>
        <w:t>-Су» числится</w:t>
      </w:r>
      <w:r w:rsidR="00886B3E" w:rsidRPr="00FD3C24">
        <w:rPr>
          <w:sz w:val="16"/>
          <w:szCs w:val="16"/>
        </w:rPr>
        <w:t xml:space="preserve"> </w:t>
      </w:r>
      <w:r w:rsidR="0058280F" w:rsidRPr="00FD3C24">
        <w:rPr>
          <w:sz w:val="16"/>
          <w:szCs w:val="16"/>
        </w:rPr>
        <w:t>на 31 декабря 202</w:t>
      </w:r>
      <w:r w:rsidR="00F00877" w:rsidRPr="00FD3C24">
        <w:rPr>
          <w:sz w:val="16"/>
          <w:szCs w:val="16"/>
        </w:rPr>
        <w:t>2</w:t>
      </w:r>
      <w:r w:rsidR="0058280F" w:rsidRPr="00FD3C24">
        <w:rPr>
          <w:sz w:val="16"/>
          <w:szCs w:val="16"/>
        </w:rPr>
        <w:t xml:space="preserve"> года 65</w:t>
      </w:r>
      <w:r w:rsidR="00F00877" w:rsidRPr="00FD3C24">
        <w:rPr>
          <w:sz w:val="16"/>
          <w:szCs w:val="16"/>
        </w:rPr>
        <w:t>2</w:t>
      </w:r>
      <w:r w:rsidR="00886B3E" w:rsidRPr="00FD3C24">
        <w:rPr>
          <w:sz w:val="16"/>
          <w:szCs w:val="16"/>
        </w:rPr>
        <w:t xml:space="preserve"> км водопроводных </w:t>
      </w:r>
      <w:r w:rsidR="00200228" w:rsidRPr="00FD3C24">
        <w:rPr>
          <w:sz w:val="16"/>
          <w:szCs w:val="16"/>
        </w:rPr>
        <w:t>и 48</w:t>
      </w:r>
      <w:r w:rsidR="00F00877" w:rsidRPr="00FD3C24">
        <w:rPr>
          <w:sz w:val="16"/>
          <w:szCs w:val="16"/>
        </w:rPr>
        <w:t>8</w:t>
      </w:r>
      <w:r w:rsidR="0058280F" w:rsidRPr="00FD3C24">
        <w:rPr>
          <w:sz w:val="16"/>
          <w:szCs w:val="16"/>
        </w:rPr>
        <w:t xml:space="preserve"> </w:t>
      </w:r>
      <w:r w:rsidR="00200228" w:rsidRPr="00FD3C24">
        <w:rPr>
          <w:sz w:val="16"/>
          <w:szCs w:val="16"/>
        </w:rPr>
        <w:t>км сетей водоотведения</w:t>
      </w:r>
      <w:r w:rsidR="00B57D19" w:rsidRPr="00FD3C24">
        <w:rPr>
          <w:sz w:val="16"/>
          <w:szCs w:val="16"/>
        </w:rPr>
        <w:t>.</w:t>
      </w:r>
      <w:r w:rsidR="00960BB7" w:rsidRPr="00FD3C24">
        <w:rPr>
          <w:sz w:val="16"/>
          <w:szCs w:val="16"/>
        </w:rPr>
        <w:t xml:space="preserve"> </w:t>
      </w:r>
      <w:r w:rsidR="005E222B" w:rsidRPr="00FD3C24">
        <w:rPr>
          <w:sz w:val="16"/>
          <w:szCs w:val="16"/>
        </w:rPr>
        <w:t>Кроме этого, канализационных колодцев 14 4</w:t>
      </w:r>
      <w:r w:rsidR="00FB7212" w:rsidRPr="00FD3C24">
        <w:rPr>
          <w:sz w:val="16"/>
          <w:szCs w:val="16"/>
        </w:rPr>
        <w:t>22</w:t>
      </w:r>
      <w:r w:rsidR="005E222B" w:rsidRPr="00FD3C24">
        <w:rPr>
          <w:sz w:val="16"/>
          <w:szCs w:val="16"/>
        </w:rPr>
        <w:t xml:space="preserve"> шт., водопроводных колодцев 74</w:t>
      </w:r>
      <w:r w:rsidR="00FB7212" w:rsidRPr="00FD3C24">
        <w:rPr>
          <w:sz w:val="16"/>
          <w:szCs w:val="16"/>
        </w:rPr>
        <w:t>34</w:t>
      </w:r>
      <w:r w:rsidR="005E222B" w:rsidRPr="00FD3C24">
        <w:rPr>
          <w:sz w:val="16"/>
          <w:szCs w:val="16"/>
        </w:rPr>
        <w:t xml:space="preserve"> шт. и т.д.</w:t>
      </w:r>
    </w:p>
    <w:p w:rsidR="00AD1C7F" w:rsidRPr="00FD3C24" w:rsidRDefault="00AD1C7F" w:rsidP="001F4322">
      <w:pPr>
        <w:pStyle w:val="a3"/>
        <w:ind w:firstLine="576"/>
        <w:jc w:val="both"/>
        <w:rPr>
          <w:sz w:val="16"/>
          <w:szCs w:val="16"/>
        </w:rPr>
      </w:pPr>
      <w:r w:rsidRPr="00FD3C24">
        <w:rPr>
          <w:sz w:val="16"/>
          <w:szCs w:val="16"/>
        </w:rPr>
        <w:t>В 2023 году предприятие работало по следующим тарифам водоснабжения:</w:t>
      </w:r>
    </w:p>
    <w:p w:rsidR="007626CF" w:rsidRPr="00FD3C24" w:rsidRDefault="00AD1C7F" w:rsidP="00AD1C7F">
      <w:pPr>
        <w:pStyle w:val="a3"/>
        <w:ind w:firstLine="576"/>
        <w:jc w:val="both"/>
        <w:rPr>
          <w:sz w:val="16"/>
          <w:szCs w:val="16"/>
        </w:rPr>
      </w:pPr>
      <w:r w:rsidRPr="00FD3C24">
        <w:rPr>
          <w:sz w:val="16"/>
          <w:szCs w:val="16"/>
        </w:rPr>
        <w:t xml:space="preserve">Население- 73,34 тенге/м3 и с 01 июня 77,00 </w:t>
      </w:r>
      <w:r w:rsidRPr="00FD3C24">
        <w:rPr>
          <w:sz w:val="16"/>
          <w:szCs w:val="16"/>
        </w:rPr>
        <w:t>тенге/м3</w:t>
      </w:r>
      <w:r w:rsidRPr="00FD3C24">
        <w:rPr>
          <w:sz w:val="16"/>
          <w:szCs w:val="16"/>
        </w:rPr>
        <w:t>;</w:t>
      </w:r>
    </w:p>
    <w:p w:rsidR="002A4F67" w:rsidRPr="00FD3C24" w:rsidRDefault="00AD1C7F" w:rsidP="00AD1C7F">
      <w:pPr>
        <w:pStyle w:val="a3"/>
        <w:ind w:firstLine="576"/>
        <w:jc w:val="both"/>
        <w:rPr>
          <w:sz w:val="16"/>
          <w:szCs w:val="16"/>
        </w:rPr>
      </w:pPr>
      <w:r w:rsidRPr="00FD3C24">
        <w:rPr>
          <w:sz w:val="16"/>
          <w:szCs w:val="16"/>
        </w:rPr>
        <w:t xml:space="preserve">Для юридических лиц 294,02 </w:t>
      </w:r>
      <w:r w:rsidRPr="00FD3C24">
        <w:rPr>
          <w:sz w:val="16"/>
          <w:szCs w:val="16"/>
        </w:rPr>
        <w:t>тенге/м3</w:t>
      </w:r>
      <w:r w:rsidRPr="00FD3C24">
        <w:rPr>
          <w:sz w:val="16"/>
          <w:szCs w:val="16"/>
        </w:rPr>
        <w:t xml:space="preserve"> и с 01 июня 308,72 </w:t>
      </w:r>
      <w:r w:rsidRPr="00FD3C24">
        <w:rPr>
          <w:sz w:val="16"/>
          <w:szCs w:val="16"/>
        </w:rPr>
        <w:t>тенге/м3;</w:t>
      </w:r>
    </w:p>
    <w:p w:rsidR="00AD1C7F" w:rsidRPr="00FD3C24" w:rsidRDefault="00AD1C7F" w:rsidP="00AD1C7F">
      <w:pPr>
        <w:pStyle w:val="a3"/>
        <w:ind w:firstLine="576"/>
        <w:jc w:val="both"/>
        <w:rPr>
          <w:sz w:val="16"/>
          <w:szCs w:val="16"/>
        </w:rPr>
      </w:pPr>
      <w:r w:rsidRPr="00FD3C24">
        <w:rPr>
          <w:sz w:val="16"/>
          <w:szCs w:val="16"/>
        </w:rPr>
        <w:t>Изменения введены на уровень инфляции на дату ввода тарифов.</w:t>
      </w:r>
    </w:p>
    <w:p w:rsidR="00BB7E0C" w:rsidRPr="00FD3C24" w:rsidRDefault="00BB7E0C" w:rsidP="00AD1C7F">
      <w:pPr>
        <w:pStyle w:val="a3"/>
        <w:ind w:firstLine="576"/>
        <w:jc w:val="both"/>
        <w:rPr>
          <w:sz w:val="16"/>
          <w:szCs w:val="16"/>
        </w:rPr>
      </w:pPr>
      <w:r w:rsidRPr="00FD3C24">
        <w:rPr>
          <w:sz w:val="16"/>
          <w:szCs w:val="16"/>
        </w:rPr>
        <w:t xml:space="preserve"> </w:t>
      </w:r>
      <w:r w:rsidR="00AD1C7F" w:rsidRPr="00FD3C24">
        <w:rPr>
          <w:sz w:val="16"/>
          <w:szCs w:val="16"/>
        </w:rPr>
        <w:t xml:space="preserve">Для бюджетных организаций 2 198,79 </w:t>
      </w:r>
      <w:r w:rsidR="00AD1C7F" w:rsidRPr="00FD3C24">
        <w:rPr>
          <w:sz w:val="16"/>
          <w:szCs w:val="16"/>
        </w:rPr>
        <w:t>тенге/м3</w:t>
      </w:r>
      <w:r w:rsidR="00AD1C7F" w:rsidRPr="00FD3C24">
        <w:rPr>
          <w:sz w:val="16"/>
          <w:szCs w:val="16"/>
        </w:rPr>
        <w:t xml:space="preserve"> в течении всего года.</w:t>
      </w:r>
    </w:p>
    <w:p w:rsidR="00AD1C7F" w:rsidRPr="00FD3C24" w:rsidRDefault="00AD1C7F" w:rsidP="00AD1C7F">
      <w:pPr>
        <w:pStyle w:val="a3"/>
        <w:ind w:firstLine="576"/>
        <w:jc w:val="both"/>
        <w:rPr>
          <w:sz w:val="16"/>
          <w:szCs w:val="16"/>
        </w:rPr>
      </w:pPr>
      <w:r w:rsidRPr="00FD3C24">
        <w:rPr>
          <w:sz w:val="16"/>
          <w:szCs w:val="16"/>
        </w:rPr>
        <w:t xml:space="preserve">В 2023 </w:t>
      </w:r>
      <w:r w:rsidRPr="00FD3C24">
        <w:rPr>
          <w:sz w:val="16"/>
          <w:szCs w:val="16"/>
        </w:rPr>
        <w:t>году по тарифам</w:t>
      </w:r>
      <w:r w:rsidRPr="00FD3C24">
        <w:rPr>
          <w:sz w:val="16"/>
          <w:szCs w:val="16"/>
        </w:rPr>
        <w:t xml:space="preserve"> вод</w:t>
      </w:r>
      <w:r w:rsidRPr="00FD3C24">
        <w:rPr>
          <w:sz w:val="16"/>
          <w:szCs w:val="16"/>
        </w:rPr>
        <w:t>оотведения</w:t>
      </w:r>
      <w:r w:rsidRPr="00FD3C24">
        <w:rPr>
          <w:sz w:val="16"/>
          <w:szCs w:val="16"/>
        </w:rPr>
        <w:t>:</w:t>
      </w:r>
    </w:p>
    <w:p w:rsidR="00AD1C7F" w:rsidRPr="00FD3C24" w:rsidRDefault="00AD1C7F" w:rsidP="00AD1C7F">
      <w:pPr>
        <w:pStyle w:val="a3"/>
        <w:ind w:firstLine="576"/>
        <w:jc w:val="both"/>
        <w:rPr>
          <w:sz w:val="16"/>
          <w:szCs w:val="16"/>
        </w:rPr>
      </w:pPr>
      <w:r w:rsidRPr="00FD3C24">
        <w:rPr>
          <w:sz w:val="16"/>
          <w:szCs w:val="16"/>
        </w:rPr>
        <w:t xml:space="preserve">Население- </w:t>
      </w:r>
      <w:r w:rsidRPr="00FD3C24">
        <w:rPr>
          <w:sz w:val="16"/>
          <w:szCs w:val="16"/>
        </w:rPr>
        <w:t>57,08</w:t>
      </w:r>
      <w:r w:rsidRPr="00FD3C24">
        <w:rPr>
          <w:sz w:val="16"/>
          <w:szCs w:val="16"/>
        </w:rPr>
        <w:t xml:space="preserve">тенге/м3 и с 01 июня </w:t>
      </w:r>
      <w:r w:rsidRPr="00FD3C24">
        <w:rPr>
          <w:sz w:val="16"/>
          <w:szCs w:val="16"/>
        </w:rPr>
        <w:t xml:space="preserve">61,13 </w:t>
      </w:r>
      <w:r w:rsidRPr="00FD3C24">
        <w:rPr>
          <w:sz w:val="16"/>
          <w:szCs w:val="16"/>
        </w:rPr>
        <w:t>тенге/м3;</w:t>
      </w:r>
    </w:p>
    <w:p w:rsidR="00AD1C7F" w:rsidRPr="00FD3C24" w:rsidRDefault="00AD1C7F" w:rsidP="00AD1C7F">
      <w:pPr>
        <w:pStyle w:val="a3"/>
        <w:ind w:firstLine="576"/>
        <w:jc w:val="both"/>
        <w:rPr>
          <w:sz w:val="16"/>
          <w:szCs w:val="16"/>
        </w:rPr>
      </w:pPr>
      <w:r w:rsidRPr="00FD3C24">
        <w:rPr>
          <w:sz w:val="16"/>
          <w:szCs w:val="16"/>
        </w:rPr>
        <w:t xml:space="preserve">Для юридических лиц </w:t>
      </w:r>
      <w:r w:rsidR="003C5CEF" w:rsidRPr="00FD3C24">
        <w:rPr>
          <w:sz w:val="16"/>
          <w:szCs w:val="16"/>
        </w:rPr>
        <w:t xml:space="preserve">174,48 </w:t>
      </w:r>
      <w:r w:rsidRPr="00FD3C24">
        <w:rPr>
          <w:sz w:val="16"/>
          <w:szCs w:val="16"/>
        </w:rPr>
        <w:t xml:space="preserve">тенге/м3 и с 01 июня </w:t>
      </w:r>
      <w:r w:rsidR="003C5CEF" w:rsidRPr="00FD3C24">
        <w:rPr>
          <w:sz w:val="16"/>
          <w:szCs w:val="16"/>
        </w:rPr>
        <w:t>186,87</w:t>
      </w:r>
      <w:r w:rsidRPr="00FD3C24">
        <w:rPr>
          <w:sz w:val="16"/>
          <w:szCs w:val="16"/>
        </w:rPr>
        <w:t>тенге/м3;</w:t>
      </w:r>
    </w:p>
    <w:p w:rsidR="00AD1C7F" w:rsidRPr="00FD3C24" w:rsidRDefault="00AD1C7F" w:rsidP="00AD1C7F">
      <w:pPr>
        <w:pStyle w:val="a3"/>
        <w:ind w:firstLine="576"/>
        <w:jc w:val="both"/>
        <w:rPr>
          <w:sz w:val="16"/>
          <w:szCs w:val="16"/>
        </w:rPr>
      </w:pPr>
      <w:r w:rsidRPr="00FD3C24">
        <w:rPr>
          <w:sz w:val="16"/>
          <w:szCs w:val="16"/>
        </w:rPr>
        <w:t>Изменения введены на уровень инфляции на дату ввода тарифов.</w:t>
      </w:r>
    </w:p>
    <w:p w:rsidR="00AD1C7F" w:rsidRPr="00FD3C24" w:rsidRDefault="00AD1C7F" w:rsidP="00AD1C7F">
      <w:pPr>
        <w:pStyle w:val="a3"/>
        <w:ind w:firstLine="576"/>
        <w:jc w:val="both"/>
        <w:rPr>
          <w:sz w:val="16"/>
          <w:szCs w:val="16"/>
        </w:rPr>
      </w:pPr>
      <w:r w:rsidRPr="00FD3C24">
        <w:rPr>
          <w:sz w:val="16"/>
          <w:szCs w:val="16"/>
        </w:rPr>
        <w:t xml:space="preserve"> Для бюджетных организаций </w:t>
      </w:r>
      <w:r w:rsidR="00172CD3" w:rsidRPr="00FD3C24">
        <w:rPr>
          <w:sz w:val="16"/>
          <w:szCs w:val="16"/>
        </w:rPr>
        <w:t xml:space="preserve">1 471,22 </w:t>
      </w:r>
      <w:r w:rsidRPr="00FD3C24">
        <w:rPr>
          <w:sz w:val="16"/>
          <w:szCs w:val="16"/>
        </w:rPr>
        <w:t>тенге/м3 в течении всего года.</w:t>
      </w:r>
    </w:p>
    <w:p w:rsidR="006F1D38" w:rsidRPr="00FD3C24" w:rsidRDefault="00477F7A" w:rsidP="00F91F12">
      <w:pPr>
        <w:pStyle w:val="a3"/>
        <w:ind w:firstLine="576"/>
        <w:jc w:val="both"/>
        <w:rPr>
          <w:sz w:val="16"/>
          <w:szCs w:val="16"/>
        </w:rPr>
      </w:pPr>
      <w:r w:rsidRPr="00FD3C24">
        <w:rPr>
          <w:sz w:val="16"/>
          <w:szCs w:val="16"/>
        </w:rPr>
        <w:t xml:space="preserve">Информация по </w:t>
      </w:r>
      <w:r w:rsidR="006F1D38" w:rsidRPr="00FD3C24">
        <w:rPr>
          <w:sz w:val="16"/>
          <w:szCs w:val="16"/>
        </w:rPr>
        <w:t>объем</w:t>
      </w:r>
      <w:r w:rsidRPr="00FD3C24">
        <w:rPr>
          <w:sz w:val="16"/>
          <w:szCs w:val="16"/>
        </w:rPr>
        <w:t>ам</w:t>
      </w:r>
      <w:r w:rsidR="006F1D38" w:rsidRPr="00FD3C24">
        <w:rPr>
          <w:sz w:val="16"/>
          <w:szCs w:val="16"/>
        </w:rPr>
        <w:t xml:space="preserve"> реализации</w:t>
      </w:r>
      <w:r w:rsidR="00D67E69" w:rsidRPr="00FD3C24">
        <w:rPr>
          <w:sz w:val="16"/>
          <w:szCs w:val="16"/>
        </w:rPr>
        <w:t>.</w:t>
      </w:r>
      <w:r w:rsidR="00D67E69" w:rsidRPr="00FD3C24">
        <w:rPr>
          <w:b/>
          <w:sz w:val="16"/>
          <w:szCs w:val="16"/>
        </w:rPr>
        <w:t xml:space="preserve"> </w:t>
      </w:r>
      <w:r w:rsidR="00D67E69" w:rsidRPr="00FD3C24">
        <w:rPr>
          <w:sz w:val="16"/>
          <w:szCs w:val="16"/>
        </w:rPr>
        <w:t xml:space="preserve">При утверждённом объеме по питьевой воде </w:t>
      </w:r>
      <w:r w:rsidR="00E02352" w:rsidRPr="00FD3C24">
        <w:rPr>
          <w:sz w:val="16"/>
          <w:szCs w:val="16"/>
        </w:rPr>
        <w:t xml:space="preserve">16 233,84 </w:t>
      </w:r>
      <w:r w:rsidR="00D67E69" w:rsidRPr="00FD3C24">
        <w:rPr>
          <w:sz w:val="16"/>
          <w:szCs w:val="16"/>
        </w:rPr>
        <w:t xml:space="preserve">тыс. м. куб, фактические составили </w:t>
      </w:r>
      <w:r w:rsidR="00E02352" w:rsidRPr="00FD3C24">
        <w:rPr>
          <w:sz w:val="16"/>
          <w:szCs w:val="16"/>
        </w:rPr>
        <w:t xml:space="preserve">16 072,20 </w:t>
      </w:r>
      <w:r w:rsidR="00D67E69" w:rsidRPr="00FD3C24">
        <w:rPr>
          <w:sz w:val="16"/>
          <w:szCs w:val="16"/>
        </w:rPr>
        <w:t xml:space="preserve">тыс. м3. По водоотведению при утвержденном объеме </w:t>
      </w:r>
      <w:r w:rsidR="00DA7E80" w:rsidRPr="00FD3C24">
        <w:rPr>
          <w:sz w:val="16"/>
          <w:szCs w:val="16"/>
        </w:rPr>
        <w:t>13 861,21</w:t>
      </w:r>
      <w:r w:rsidR="00D67E69" w:rsidRPr="00FD3C24">
        <w:rPr>
          <w:sz w:val="16"/>
          <w:szCs w:val="16"/>
        </w:rPr>
        <w:t xml:space="preserve">тыс. м3, фактические объемы составили </w:t>
      </w:r>
      <w:r w:rsidR="00DA7E80" w:rsidRPr="00FD3C24">
        <w:rPr>
          <w:sz w:val="16"/>
          <w:szCs w:val="16"/>
        </w:rPr>
        <w:t xml:space="preserve">13 678,17 </w:t>
      </w:r>
      <w:r w:rsidR="00D67E69" w:rsidRPr="00FD3C24">
        <w:rPr>
          <w:sz w:val="16"/>
          <w:szCs w:val="16"/>
        </w:rPr>
        <w:t xml:space="preserve">тыс. м3. </w:t>
      </w:r>
      <w:r w:rsidR="00DA7E80" w:rsidRPr="00FD3C24">
        <w:rPr>
          <w:sz w:val="16"/>
          <w:szCs w:val="16"/>
        </w:rPr>
        <w:t xml:space="preserve">Недовыполнение по 1% каждого вида услуг за счет снижения объемов реализации </w:t>
      </w:r>
      <w:r w:rsidR="00AC794F" w:rsidRPr="00FD3C24">
        <w:rPr>
          <w:sz w:val="16"/>
          <w:szCs w:val="16"/>
        </w:rPr>
        <w:t xml:space="preserve">ГКП </w:t>
      </w:r>
      <w:r w:rsidR="00DA7E80" w:rsidRPr="00FD3C24">
        <w:rPr>
          <w:sz w:val="16"/>
          <w:szCs w:val="16"/>
        </w:rPr>
        <w:t>КТЭК.</w:t>
      </w:r>
      <w:r w:rsidR="00F91F12" w:rsidRPr="00FD3C24">
        <w:rPr>
          <w:sz w:val="16"/>
          <w:szCs w:val="16"/>
        </w:rPr>
        <w:t xml:space="preserve"> Доходы с учетом вышеназванных объемов реализации составили по водоснабжению </w:t>
      </w:r>
      <w:r w:rsidR="00AC794F" w:rsidRPr="00FD3C24">
        <w:rPr>
          <w:sz w:val="16"/>
          <w:szCs w:val="16"/>
        </w:rPr>
        <w:t xml:space="preserve">2 977 855,16 </w:t>
      </w:r>
      <w:r w:rsidR="00F91F12" w:rsidRPr="00FD3C24">
        <w:rPr>
          <w:sz w:val="16"/>
          <w:szCs w:val="16"/>
        </w:rPr>
        <w:t xml:space="preserve">тыс. тенге, по водоотведению </w:t>
      </w:r>
      <w:r w:rsidR="00331C63" w:rsidRPr="00FD3C24">
        <w:rPr>
          <w:sz w:val="16"/>
          <w:szCs w:val="16"/>
        </w:rPr>
        <w:t xml:space="preserve">1 932 515,55 </w:t>
      </w:r>
      <w:r w:rsidR="00F91F12" w:rsidRPr="00FD3C24">
        <w:rPr>
          <w:sz w:val="16"/>
          <w:szCs w:val="16"/>
        </w:rPr>
        <w:t>тыс. тенге</w:t>
      </w:r>
      <w:r w:rsidR="00AF55C6">
        <w:rPr>
          <w:sz w:val="16"/>
          <w:szCs w:val="16"/>
        </w:rPr>
        <w:t xml:space="preserve"> с превышением за счет сбора дебиторской задолженности и прироста объемов юридических лиц. В течении года осуществлялись рейды по своевременному снятию показаний приборов учета.</w:t>
      </w:r>
    </w:p>
    <w:p w:rsidR="0018727F" w:rsidRPr="00FD3C24" w:rsidRDefault="000909E2" w:rsidP="0018727F">
      <w:pPr>
        <w:pStyle w:val="a5"/>
        <w:ind w:firstLine="552"/>
        <w:rPr>
          <w:sz w:val="16"/>
          <w:szCs w:val="16"/>
        </w:rPr>
      </w:pPr>
      <w:r w:rsidRPr="00FD3C24">
        <w:rPr>
          <w:sz w:val="16"/>
          <w:szCs w:val="16"/>
        </w:rPr>
        <w:t xml:space="preserve">Неисполнение </w:t>
      </w:r>
      <w:r w:rsidR="00A575AE" w:rsidRPr="00FD3C24">
        <w:rPr>
          <w:sz w:val="16"/>
          <w:szCs w:val="16"/>
        </w:rPr>
        <w:t xml:space="preserve">затрат </w:t>
      </w:r>
      <w:r w:rsidRPr="00FD3C24">
        <w:rPr>
          <w:sz w:val="16"/>
          <w:szCs w:val="16"/>
        </w:rPr>
        <w:t>за 202</w:t>
      </w:r>
      <w:r w:rsidR="00267D73" w:rsidRPr="00FD3C24">
        <w:rPr>
          <w:sz w:val="16"/>
          <w:szCs w:val="16"/>
        </w:rPr>
        <w:t>3</w:t>
      </w:r>
      <w:r w:rsidRPr="00FD3C24">
        <w:rPr>
          <w:sz w:val="16"/>
          <w:szCs w:val="16"/>
        </w:rPr>
        <w:t xml:space="preserve"> год по тарифным сметам</w:t>
      </w:r>
      <w:r w:rsidRPr="00FD3C24">
        <w:rPr>
          <w:b/>
          <w:sz w:val="16"/>
          <w:szCs w:val="16"/>
        </w:rPr>
        <w:t xml:space="preserve"> </w:t>
      </w:r>
      <w:r w:rsidRPr="00FD3C24">
        <w:rPr>
          <w:sz w:val="16"/>
          <w:szCs w:val="16"/>
        </w:rPr>
        <w:t xml:space="preserve">не </w:t>
      </w:r>
      <w:r w:rsidR="006913B6" w:rsidRPr="00FD3C24">
        <w:rPr>
          <w:sz w:val="16"/>
          <w:szCs w:val="16"/>
        </w:rPr>
        <w:t>допущено. Тарифные</w:t>
      </w:r>
      <w:r w:rsidR="007F46DD" w:rsidRPr="00FD3C24">
        <w:rPr>
          <w:sz w:val="16"/>
          <w:szCs w:val="16"/>
        </w:rPr>
        <w:t xml:space="preserve"> сметы по видам услуг формируются на основании </w:t>
      </w:r>
      <w:r w:rsidR="00803ABA" w:rsidRPr="00FD3C24">
        <w:rPr>
          <w:sz w:val="16"/>
          <w:szCs w:val="16"/>
        </w:rPr>
        <w:t>законодательных и нормативных актов</w:t>
      </w:r>
      <w:r w:rsidR="00A0374D" w:rsidRPr="00FD3C24">
        <w:rPr>
          <w:sz w:val="16"/>
          <w:szCs w:val="16"/>
        </w:rPr>
        <w:t xml:space="preserve"> в</w:t>
      </w:r>
      <w:r w:rsidR="00803ABA" w:rsidRPr="00FD3C24">
        <w:rPr>
          <w:sz w:val="16"/>
          <w:szCs w:val="16"/>
        </w:rPr>
        <w:t xml:space="preserve"> сфере водоснабжения, водоотведения</w:t>
      </w:r>
      <w:r w:rsidR="007B7FD8" w:rsidRPr="00FD3C24">
        <w:rPr>
          <w:sz w:val="16"/>
          <w:szCs w:val="16"/>
        </w:rPr>
        <w:t xml:space="preserve">, </w:t>
      </w:r>
      <w:r w:rsidR="007F46DD" w:rsidRPr="00FD3C24">
        <w:rPr>
          <w:sz w:val="16"/>
          <w:szCs w:val="16"/>
        </w:rPr>
        <w:t>необходимых затрат для поддержания стабильного функционирования всей системы</w:t>
      </w:r>
      <w:r w:rsidR="00803ABA" w:rsidRPr="00FD3C24">
        <w:rPr>
          <w:sz w:val="16"/>
          <w:szCs w:val="16"/>
        </w:rPr>
        <w:t xml:space="preserve"> жизнеобеспечения</w:t>
      </w:r>
      <w:r w:rsidR="007F46DD" w:rsidRPr="00FD3C24">
        <w:rPr>
          <w:sz w:val="16"/>
          <w:szCs w:val="16"/>
        </w:rPr>
        <w:t xml:space="preserve">. </w:t>
      </w:r>
    </w:p>
    <w:p w:rsidR="007B7FD8" w:rsidRPr="00FD3C24" w:rsidRDefault="007B7FD8" w:rsidP="001F4322">
      <w:pPr>
        <w:pStyle w:val="a5"/>
        <w:ind w:firstLine="552"/>
        <w:rPr>
          <w:sz w:val="16"/>
          <w:szCs w:val="16"/>
        </w:rPr>
      </w:pPr>
      <w:r w:rsidRPr="00FD3C24">
        <w:rPr>
          <w:sz w:val="16"/>
          <w:szCs w:val="16"/>
        </w:rPr>
        <w:t xml:space="preserve">Раздельный учет совместных и косвенных затрат по видам </w:t>
      </w:r>
      <w:r w:rsidR="00DA3CC8" w:rsidRPr="00FD3C24">
        <w:rPr>
          <w:sz w:val="16"/>
          <w:szCs w:val="16"/>
        </w:rPr>
        <w:t xml:space="preserve">регулируемых </w:t>
      </w:r>
      <w:r w:rsidRPr="00FD3C24">
        <w:rPr>
          <w:sz w:val="16"/>
          <w:szCs w:val="16"/>
        </w:rPr>
        <w:t>услуг ведется на основании объемов реализации.</w:t>
      </w:r>
      <w:r w:rsidR="00BD686D" w:rsidRPr="00FD3C24">
        <w:rPr>
          <w:sz w:val="16"/>
          <w:szCs w:val="16"/>
        </w:rPr>
        <w:t xml:space="preserve"> </w:t>
      </w:r>
      <w:r w:rsidR="00A978D4" w:rsidRPr="00FD3C24">
        <w:rPr>
          <w:sz w:val="16"/>
          <w:szCs w:val="16"/>
        </w:rPr>
        <w:t xml:space="preserve">На водоснабжение </w:t>
      </w:r>
      <w:r w:rsidR="0058095E" w:rsidRPr="00FD3C24">
        <w:rPr>
          <w:sz w:val="16"/>
          <w:szCs w:val="16"/>
        </w:rPr>
        <w:t xml:space="preserve">распределяется </w:t>
      </w:r>
      <w:r w:rsidR="00A978D4" w:rsidRPr="00FD3C24">
        <w:rPr>
          <w:sz w:val="16"/>
          <w:szCs w:val="16"/>
        </w:rPr>
        <w:t>53</w:t>
      </w:r>
      <w:r w:rsidR="007D1203" w:rsidRPr="00FD3C24">
        <w:rPr>
          <w:sz w:val="16"/>
          <w:szCs w:val="16"/>
        </w:rPr>
        <w:t xml:space="preserve"> </w:t>
      </w:r>
      <w:r w:rsidR="00A978D4" w:rsidRPr="00FD3C24">
        <w:rPr>
          <w:sz w:val="16"/>
          <w:szCs w:val="16"/>
        </w:rPr>
        <w:t>%</w:t>
      </w:r>
      <w:r w:rsidR="0058095E" w:rsidRPr="00FD3C24">
        <w:rPr>
          <w:sz w:val="16"/>
          <w:szCs w:val="16"/>
        </w:rPr>
        <w:t xml:space="preserve"> косвенных и совместных затрат</w:t>
      </w:r>
      <w:r w:rsidR="00A978D4" w:rsidRPr="00FD3C24">
        <w:rPr>
          <w:sz w:val="16"/>
          <w:szCs w:val="16"/>
        </w:rPr>
        <w:t xml:space="preserve">, откачка стоков 46%, на </w:t>
      </w:r>
      <w:proofErr w:type="spellStart"/>
      <w:r w:rsidR="00A978D4" w:rsidRPr="00FD3C24">
        <w:rPr>
          <w:sz w:val="16"/>
          <w:szCs w:val="16"/>
        </w:rPr>
        <w:t>техводу</w:t>
      </w:r>
      <w:proofErr w:type="spellEnd"/>
      <w:r w:rsidR="00A978D4" w:rsidRPr="00FD3C24">
        <w:rPr>
          <w:sz w:val="16"/>
          <w:szCs w:val="16"/>
        </w:rPr>
        <w:t xml:space="preserve"> порядка </w:t>
      </w:r>
      <w:r w:rsidR="007D1203" w:rsidRPr="00FD3C24">
        <w:rPr>
          <w:sz w:val="16"/>
          <w:szCs w:val="16"/>
        </w:rPr>
        <w:t>0,7</w:t>
      </w:r>
      <w:r w:rsidR="00A978D4" w:rsidRPr="00FD3C24">
        <w:rPr>
          <w:sz w:val="16"/>
          <w:szCs w:val="16"/>
        </w:rPr>
        <w:t>% в годовом измерении.</w:t>
      </w:r>
    </w:p>
    <w:p w:rsidR="00541EB6" w:rsidRPr="00FD3C24" w:rsidRDefault="00A978D4" w:rsidP="002C0481">
      <w:pPr>
        <w:pStyle w:val="3"/>
        <w:ind w:firstLine="567"/>
        <w:rPr>
          <w:color w:val="000000" w:themeColor="text1"/>
          <w:sz w:val="16"/>
          <w:szCs w:val="16"/>
        </w:rPr>
      </w:pPr>
      <w:r w:rsidRPr="00FD3C24">
        <w:rPr>
          <w:color w:val="000000" w:themeColor="text1"/>
          <w:sz w:val="16"/>
          <w:szCs w:val="16"/>
        </w:rPr>
        <w:t>Основная статья тарифной сметы</w:t>
      </w:r>
      <w:r w:rsidRPr="00FD3C24">
        <w:rPr>
          <w:b/>
          <w:color w:val="000000" w:themeColor="text1"/>
          <w:sz w:val="16"/>
          <w:szCs w:val="16"/>
        </w:rPr>
        <w:t xml:space="preserve"> </w:t>
      </w:r>
      <w:r w:rsidR="002C0481" w:rsidRPr="00FD3C24">
        <w:rPr>
          <w:color w:val="000000" w:themeColor="text1"/>
          <w:sz w:val="16"/>
          <w:szCs w:val="16"/>
        </w:rPr>
        <w:t>Амортизация</w:t>
      </w:r>
      <w:r w:rsidR="00311280" w:rsidRPr="00FD3C24">
        <w:rPr>
          <w:color w:val="000000" w:themeColor="text1"/>
          <w:sz w:val="16"/>
          <w:szCs w:val="16"/>
        </w:rPr>
        <w:t xml:space="preserve"> начисляется</w:t>
      </w:r>
      <w:r w:rsidR="002C0481" w:rsidRPr="00FD3C24">
        <w:rPr>
          <w:color w:val="000000" w:themeColor="text1"/>
          <w:sz w:val="16"/>
          <w:szCs w:val="16"/>
        </w:rPr>
        <w:t xml:space="preserve"> в соответствии с правилами </w:t>
      </w:r>
      <w:r w:rsidR="00987E41" w:rsidRPr="00FD3C24">
        <w:rPr>
          <w:color w:val="000000" w:themeColor="text1"/>
          <w:sz w:val="16"/>
          <w:szCs w:val="16"/>
        </w:rPr>
        <w:t xml:space="preserve">ведения </w:t>
      </w:r>
      <w:r w:rsidR="002C0481" w:rsidRPr="00FD3C24">
        <w:rPr>
          <w:color w:val="000000" w:themeColor="text1"/>
          <w:sz w:val="16"/>
          <w:szCs w:val="16"/>
        </w:rPr>
        <w:t>бухгалтерского учета. Основой линейного метода начисления является норма амортизации. </w:t>
      </w:r>
      <w:r w:rsidR="003A7217" w:rsidRPr="00FD3C24">
        <w:rPr>
          <w:color w:val="000000" w:themeColor="text1"/>
          <w:sz w:val="16"/>
          <w:szCs w:val="16"/>
        </w:rPr>
        <w:t xml:space="preserve"> </w:t>
      </w:r>
      <w:r w:rsidR="002C0481" w:rsidRPr="00FD3C24">
        <w:rPr>
          <w:color w:val="000000" w:themeColor="text1"/>
          <w:sz w:val="16"/>
          <w:szCs w:val="16"/>
        </w:rPr>
        <w:t>В разрезе групп и видов основных средств прилагается расшифровка основных средств со сроком службы</w:t>
      </w:r>
      <w:r w:rsidR="001F1208" w:rsidRPr="00FD3C24">
        <w:rPr>
          <w:color w:val="000000" w:themeColor="text1"/>
          <w:sz w:val="16"/>
          <w:szCs w:val="16"/>
        </w:rPr>
        <w:t xml:space="preserve"> и прикреплена в базе «Монополист»</w:t>
      </w:r>
      <w:r w:rsidR="002C0481" w:rsidRPr="00FD3C24">
        <w:rPr>
          <w:color w:val="000000" w:themeColor="text1"/>
          <w:sz w:val="16"/>
          <w:szCs w:val="16"/>
        </w:rPr>
        <w:t xml:space="preserve">. Начисленная за год сумма амортизации </w:t>
      </w:r>
      <w:r w:rsidR="002F60DE" w:rsidRPr="00FD3C24">
        <w:rPr>
          <w:color w:val="000000" w:themeColor="text1"/>
          <w:sz w:val="16"/>
          <w:szCs w:val="16"/>
        </w:rPr>
        <w:t>включается в тариф</w:t>
      </w:r>
      <w:r w:rsidR="002C0481" w:rsidRPr="00FD3C24">
        <w:rPr>
          <w:color w:val="000000" w:themeColor="text1"/>
          <w:sz w:val="16"/>
          <w:szCs w:val="16"/>
        </w:rPr>
        <w:t xml:space="preserve"> </w:t>
      </w:r>
      <w:r w:rsidR="00F27A98" w:rsidRPr="00FD3C24">
        <w:rPr>
          <w:color w:val="000000" w:themeColor="text1"/>
          <w:sz w:val="16"/>
          <w:szCs w:val="16"/>
        </w:rPr>
        <w:t>частично и только в части выполнения</w:t>
      </w:r>
      <w:r w:rsidR="002C0481" w:rsidRPr="00FD3C24">
        <w:rPr>
          <w:color w:val="000000" w:themeColor="text1"/>
          <w:sz w:val="16"/>
          <w:szCs w:val="16"/>
        </w:rPr>
        <w:t xml:space="preserve"> инвестиционной программы. </w:t>
      </w:r>
    </w:p>
    <w:p w:rsidR="00A23ED7" w:rsidRPr="00FD3C24" w:rsidRDefault="00355ACC" w:rsidP="00355ACC">
      <w:pPr>
        <w:pStyle w:val="3"/>
        <w:ind w:firstLine="567"/>
        <w:rPr>
          <w:sz w:val="16"/>
          <w:szCs w:val="16"/>
        </w:rPr>
      </w:pPr>
      <w:r w:rsidRPr="00FD3C24">
        <w:rPr>
          <w:color w:val="000000" w:themeColor="text1"/>
          <w:sz w:val="16"/>
          <w:szCs w:val="16"/>
        </w:rPr>
        <w:t xml:space="preserve">Рост амортизации </w:t>
      </w:r>
      <w:r w:rsidR="00987E41" w:rsidRPr="00FD3C24">
        <w:rPr>
          <w:color w:val="000000" w:themeColor="text1"/>
          <w:sz w:val="16"/>
          <w:szCs w:val="16"/>
        </w:rPr>
        <w:t xml:space="preserve">в бухгалтерском учете </w:t>
      </w:r>
      <w:r w:rsidRPr="00FD3C24">
        <w:rPr>
          <w:color w:val="000000" w:themeColor="text1"/>
          <w:sz w:val="16"/>
          <w:szCs w:val="16"/>
        </w:rPr>
        <w:t>связан с ростом основных средств на балансе, при этом р</w:t>
      </w:r>
      <w:r w:rsidR="00A23ED7" w:rsidRPr="00FD3C24">
        <w:rPr>
          <w:sz w:val="16"/>
          <w:szCs w:val="16"/>
        </w:rPr>
        <w:t xml:space="preserve">ост стоимости и количество активов связан с выполнением инвестиционных программ за 2016-2021 года. Протяженность </w:t>
      </w:r>
      <w:r w:rsidRPr="00FD3C24">
        <w:rPr>
          <w:sz w:val="16"/>
          <w:szCs w:val="16"/>
        </w:rPr>
        <w:t xml:space="preserve">сетей </w:t>
      </w:r>
      <w:r w:rsidR="00561F7A" w:rsidRPr="00FD3C24">
        <w:rPr>
          <w:sz w:val="16"/>
          <w:szCs w:val="16"/>
        </w:rPr>
        <w:t>возросла</w:t>
      </w:r>
      <w:r w:rsidR="00335285" w:rsidRPr="00FD3C24">
        <w:rPr>
          <w:sz w:val="16"/>
          <w:szCs w:val="16"/>
        </w:rPr>
        <w:t xml:space="preserve"> на 237 км</w:t>
      </w:r>
      <w:r w:rsidR="00561F7A" w:rsidRPr="00FD3C24">
        <w:rPr>
          <w:sz w:val="16"/>
          <w:szCs w:val="16"/>
        </w:rPr>
        <w:t>, как было указано выше</w:t>
      </w:r>
      <w:r w:rsidR="00A23ED7" w:rsidRPr="00FD3C24">
        <w:rPr>
          <w:sz w:val="16"/>
          <w:szCs w:val="16"/>
        </w:rPr>
        <w:t xml:space="preserve">, количество КНС увеличилось на </w:t>
      </w:r>
      <w:r w:rsidR="00653E6C" w:rsidRPr="00FD3C24">
        <w:rPr>
          <w:sz w:val="16"/>
          <w:szCs w:val="16"/>
        </w:rPr>
        <w:t>8</w:t>
      </w:r>
      <w:r w:rsidR="00A23ED7" w:rsidRPr="00FD3C24">
        <w:rPr>
          <w:sz w:val="16"/>
          <w:szCs w:val="16"/>
        </w:rPr>
        <w:t xml:space="preserve"> сооружений, добавились две подкачивающих насосных станций, количество пожарных гидрантов увеличилось на 41</w:t>
      </w:r>
      <w:r w:rsidR="00653E6C" w:rsidRPr="00FD3C24">
        <w:rPr>
          <w:sz w:val="16"/>
          <w:szCs w:val="16"/>
        </w:rPr>
        <w:t>4</w:t>
      </w:r>
      <w:r w:rsidR="00A23ED7" w:rsidRPr="00FD3C24">
        <w:rPr>
          <w:sz w:val="16"/>
          <w:szCs w:val="16"/>
        </w:rPr>
        <w:t xml:space="preserve"> штук, канализационных колодцев на 42</w:t>
      </w:r>
      <w:r w:rsidR="00653E6C" w:rsidRPr="00FD3C24">
        <w:rPr>
          <w:sz w:val="16"/>
          <w:szCs w:val="16"/>
        </w:rPr>
        <w:t>24</w:t>
      </w:r>
      <w:r w:rsidR="00A23ED7" w:rsidRPr="00FD3C24">
        <w:rPr>
          <w:sz w:val="16"/>
          <w:szCs w:val="16"/>
        </w:rPr>
        <w:t xml:space="preserve"> шт. и т.д. В связи с чем растут </w:t>
      </w:r>
      <w:r w:rsidRPr="00FD3C24">
        <w:rPr>
          <w:sz w:val="16"/>
          <w:szCs w:val="16"/>
        </w:rPr>
        <w:t xml:space="preserve">кроме амортизации и </w:t>
      </w:r>
      <w:r w:rsidR="00A23ED7" w:rsidRPr="00FD3C24">
        <w:rPr>
          <w:sz w:val="16"/>
          <w:szCs w:val="16"/>
        </w:rPr>
        <w:t xml:space="preserve">эксплуатационные затраты и количество персонала необходимого для обслуживания и ремонта вышеназванных объектов. </w:t>
      </w:r>
    </w:p>
    <w:p w:rsidR="001745C7" w:rsidRPr="00FD3C24" w:rsidRDefault="009877F9" w:rsidP="001745C7">
      <w:pPr>
        <w:ind w:firstLine="576"/>
        <w:jc w:val="both"/>
        <w:rPr>
          <w:color w:val="000000" w:themeColor="text1"/>
          <w:sz w:val="16"/>
          <w:szCs w:val="16"/>
        </w:rPr>
      </w:pPr>
      <w:r w:rsidRPr="00FD3C24">
        <w:rPr>
          <w:color w:val="000000" w:themeColor="text1"/>
          <w:sz w:val="16"/>
          <w:szCs w:val="16"/>
        </w:rPr>
        <w:t>Затраты по погашению кредитов.</w:t>
      </w:r>
      <w:r w:rsidR="00D40996" w:rsidRPr="00FD3C24">
        <w:rPr>
          <w:color w:val="000000" w:themeColor="text1"/>
          <w:sz w:val="16"/>
          <w:szCs w:val="16"/>
        </w:rPr>
        <w:t xml:space="preserve"> </w:t>
      </w:r>
      <w:r w:rsidRPr="00FD3C24">
        <w:rPr>
          <w:color w:val="000000" w:themeColor="text1"/>
          <w:sz w:val="16"/>
          <w:szCs w:val="16"/>
        </w:rPr>
        <w:t xml:space="preserve">В период предельных тарифов 2017-2021 года </w:t>
      </w:r>
      <w:r w:rsidR="00FA5CA7" w:rsidRPr="00FD3C24">
        <w:rPr>
          <w:color w:val="000000" w:themeColor="text1"/>
          <w:sz w:val="16"/>
          <w:szCs w:val="16"/>
        </w:rPr>
        <w:t>и</w:t>
      </w:r>
      <w:r w:rsidRPr="00FD3C24">
        <w:rPr>
          <w:color w:val="000000" w:themeColor="text1"/>
          <w:sz w:val="16"/>
          <w:szCs w:val="16"/>
        </w:rPr>
        <w:t xml:space="preserve">нвестиционная программа осуществлялась кроме амортизационных отчислений и за счет кредитных средств Европейского Банка Реконструкции и Развития на сумму </w:t>
      </w:r>
      <w:r w:rsidR="003A7217" w:rsidRPr="00FD3C24">
        <w:rPr>
          <w:color w:val="000000" w:themeColor="text1"/>
          <w:sz w:val="16"/>
          <w:szCs w:val="16"/>
        </w:rPr>
        <w:t>1,8 млрд тенге (</w:t>
      </w:r>
      <w:r w:rsidRPr="00FD3C24">
        <w:rPr>
          <w:color w:val="000000" w:themeColor="text1"/>
          <w:sz w:val="16"/>
          <w:szCs w:val="16"/>
        </w:rPr>
        <w:t>1 828 095 тыс. тенге</w:t>
      </w:r>
      <w:r w:rsidR="003A7217" w:rsidRPr="00FD3C24">
        <w:rPr>
          <w:color w:val="000000" w:themeColor="text1"/>
          <w:sz w:val="16"/>
          <w:szCs w:val="16"/>
        </w:rPr>
        <w:t>)</w:t>
      </w:r>
      <w:r w:rsidRPr="00FD3C24">
        <w:rPr>
          <w:color w:val="000000" w:themeColor="text1"/>
          <w:sz w:val="16"/>
          <w:szCs w:val="16"/>
        </w:rPr>
        <w:t>; программы «</w:t>
      </w:r>
      <w:proofErr w:type="spellStart"/>
      <w:r w:rsidRPr="00FD3C24">
        <w:rPr>
          <w:color w:val="000000" w:themeColor="text1"/>
          <w:sz w:val="16"/>
          <w:szCs w:val="16"/>
        </w:rPr>
        <w:t>Нурлы</w:t>
      </w:r>
      <w:proofErr w:type="spellEnd"/>
      <w:r w:rsidRPr="00FD3C24">
        <w:rPr>
          <w:color w:val="000000" w:themeColor="text1"/>
          <w:sz w:val="16"/>
          <w:szCs w:val="16"/>
        </w:rPr>
        <w:t xml:space="preserve"> </w:t>
      </w:r>
      <w:proofErr w:type="spellStart"/>
      <w:r w:rsidRPr="00FD3C24">
        <w:rPr>
          <w:color w:val="000000" w:themeColor="text1"/>
          <w:sz w:val="16"/>
          <w:szCs w:val="16"/>
        </w:rPr>
        <w:t>Жол</w:t>
      </w:r>
      <w:proofErr w:type="spellEnd"/>
      <w:r w:rsidRPr="00FD3C24">
        <w:rPr>
          <w:color w:val="000000" w:themeColor="text1"/>
          <w:sz w:val="16"/>
          <w:szCs w:val="16"/>
        </w:rPr>
        <w:t xml:space="preserve">» на сумму </w:t>
      </w:r>
      <w:r w:rsidR="003A7217" w:rsidRPr="00FD3C24">
        <w:rPr>
          <w:color w:val="000000" w:themeColor="text1"/>
          <w:sz w:val="16"/>
          <w:szCs w:val="16"/>
        </w:rPr>
        <w:t>3,7 млрд. тенге (</w:t>
      </w:r>
      <w:r w:rsidRPr="00FD3C24">
        <w:rPr>
          <w:color w:val="000000" w:themeColor="text1"/>
          <w:sz w:val="16"/>
          <w:szCs w:val="16"/>
        </w:rPr>
        <w:t>3 728 211 тыс. тенге</w:t>
      </w:r>
      <w:r w:rsidR="003A7217" w:rsidRPr="00FD3C24">
        <w:rPr>
          <w:color w:val="000000" w:themeColor="text1"/>
          <w:sz w:val="16"/>
          <w:szCs w:val="16"/>
        </w:rPr>
        <w:t>)</w:t>
      </w:r>
      <w:r w:rsidRPr="00FD3C24">
        <w:rPr>
          <w:color w:val="000000" w:themeColor="text1"/>
          <w:sz w:val="16"/>
          <w:szCs w:val="16"/>
        </w:rPr>
        <w:t>. В 2021 году закончился льготный период по программе «</w:t>
      </w:r>
      <w:proofErr w:type="spellStart"/>
      <w:r w:rsidRPr="00FD3C24">
        <w:rPr>
          <w:color w:val="000000" w:themeColor="text1"/>
          <w:sz w:val="16"/>
          <w:szCs w:val="16"/>
        </w:rPr>
        <w:t>Нурлы</w:t>
      </w:r>
      <w:proofErr w:type="spellEnd"/>
      <w:r w:rsidRPr="00FD3C24">
        <w:rPr>
          <w:color w:val="000000" w:themeColor="text1"/>
          <w:sz w:val="16"/>
          <w:szCs w:val="16"/>
        </w:rPr>
        <w:t xml:space="preserve"> </w:t>
      </w:r>
      <w:proofErr w:type="spellStart"/>
      <w:r w:rsidRPr="00FD3C24">
        <w:rPr>
          <w:color w:val="000000" w:themeColor="text1"/>
          <w:sz w:val="16"/>
          <w:szCs w:val="16"/>
        </w:rPr>
        <w:t>Жол</w:t>
      </w:r>
      <w:proofErr w:type="spellEnd"/>
      <w:r w:rsidRPr="00FD3C24">
        <w:rPr>
          <w:color w:val="000000" w:themeColor="text1"/>
          <w:sz w:val="16"/>
          <w:szCs w:val="16"/>
        </w:rPr>
        <w:t xml:space="preserve">». Погашение основного долга производится равными долями. График ЕБРР рассчитан на 10 лет, </w:t>
      </w:r>
      <w:r w:rsidR="00823BB5" w:rsidRPr="00FD3C24">
        <w:rPr>
          <w:color w:val="000000" w:themeColor="text1"/>
          <w:sz w:val="16"/>
          <w:szCs w:val="16"/>
        </w:rPr>
        <w:t>в том числе в разрезе услуг пропорционально стоимости освоенных объектов.</w:t>
      </w:r>
      <w:r w:rsidRPr="00FD3C24">
        <w:rPr>
          <w:color w:val="000000" w:themeColor="text1"/>
          <w:sz w:val="16"/>
          <w:szCs w:val="16"/>
        </w:rPr>
        <w:t xml:space="preserve">  График погашения процентов привязан к коэффициенту инфляции и базовой справке СПРЭД</w:t>
      </w:r>
      <w:r w:rsidR="00355ACC" w:rsidRPr="00FD3C24">
        <w:rPr>
          <w:color w:val="000000" w:themeColor="text1"/>
          <w:sz w:val="16"/>
          <w:szCs w:val="16"/>
        </w:rPr>
        <w:t xml:space="preserve"> поэтому пересчитывается Банком ежеквартально</w:t>
      </w:r>
      <w:r w:rsidRPr="00FD3C24">
        <w:rPr>
          <w:color w:val="000000" w:themeColor="text1"/>
          <w:sz w:val="16"/>
          <w:szCs w:val="16"/>
        </w:rPr>
        <w:t xml:space="preserve">. </w:t>
      </w:r>
      <w:r w:rsidR="00827142" w:rsidRPr="00FD3C24">
        <w:rPr>
          <w:color w:val="000000" w:themeColor="text1"/>
          <w:sz w:val="16"/>
          <w:szCs w:val="16"/>
        </w:rPr>
        <w:t>В</w:t>
      </w:r>
      <w:r w:rsidRPr="00FD3C24">
        <w:rPr>
          <w:color w:val="000000" w:themeColor="text1"/>
          <w:sz w:val="16"/>
          <w:szCs w:val="16"/>
        </w:rPr>
        <w:t xml:space="preserve"> 2018-2019 годах </w:t>
      </w:r>
      <w:r w:rsidR="00D05900" w:rsidRPr="00FD3C24">
        <w:rPr>
          <w:color w:val="000000" w:themeColor="text1"/>
          <w:sz w:val="16"/>
          <w:szCs w:val="16"/>
        </w:rPr>
        <w:t>средневзвешенная</w:t>
      </w:r>
      <w:r w:rsidRPr="00FD3C24">
        <w:rPr>
          <w:color w:val="000000" w:themeColor="text1"/>
          <w:sz w:val="16"/>
          <w:szCs w:val="16"/>
        </w:rPr>
        <w:t xml:space="preserve"> ставка </w:t>
      </w:r>
      <w:r w:rsidR="003A7217" w:rsidRPr="00FD3C24">
        <w:rPr>
          <w:color w:val="000000" w:themeColor="text1"/>
          <w:sz w:val="16"/>
          <w:szCs w:val="16"/>
        </w:rPr>
        <w:t xml:space="preserve">не превышала </w:t>
      </w:r>
      <w:r w:rsidR="00AD0423" w:rsidRPr="00FD3C24">
        <w:rPr>
          <w:color w:val="000000" w:themeColor="text1"/>
          <w:sz w:val="16"/>
          <w:szCs w:val="16"/>
        </w:rPr>
        <w:t>10</w:t>
      </w:r>
      <w:r w:rsidR="003A7217" w:rsidRPr="00FD3C24">
        <w:rPr>
          <w:color w:val="000000" w:themeColor="text1"/>
          <w:sz w:val="16"/>
          <w:szCs w:val="16"/>
        </w:rPr>
        <w:t>,</w:t>
      </w:r>
      <w:r w:rsidR="00AD0423" w:rsidRPr="00FD3C24">
        <w:rPr>
          <w:color w:val="000000" w:themeColor="text1"/>
          <w:sz w:val="16"/>
          <w:szCs w:val="16"/>
        </w:rPr>
        <w:t xml:space="preserve">5%. </w:t>
      </w:r>
      <w:r w:rsidR="00EA32AB" w:rsidRPr="00FD3C24">
        <w:rPr>
          <w:color w:val="000000" w:themeColor="text1"/>
          <w:sz w:val="16"/>
          <w:szCs w:val="16"/>
        </w:rPr>
        <w:t>К концу 202</w:t>
      </w:r>
      <w:r w:rsidR="00F60317" w:rsidRPr="00FD3C24">
        <w:rPr>
          <w:color w:val="000000" w:themeColor="text1"/>
          <w:sz w:val="16"/>
          <w:szCs w:val="16"/>
        </w:rPr>
        <w:t>2</w:t>
      </w:r>
      <w:r w:rsidR="00EA32AB" w:rsidRPr="00FD3C24">
        <w:rPr>
          <w:color w:val="000000" w:themeColor="text1"/>
          <w:sz w:val="16"/>
          <w:szCs w:val="16"/>
        </w:rPr>
        <w:t xml:space="preserve"> года ставка возросла до </w:t>
      </w:r>
      <w:r w:rsidR="00F60317" w:rsidRPr="00FD3C24">
        <w:rPr>
          <w:color w:val="000000" w:themeColor="text1"/>
          <w:sz w:val="16"/>
          <w:szCs w:val="16"/>
        </w:rPr>
        <w:t>28</w:t>
      </w:r>
      <w:r w:rsidR="00EA32AB" w:rsidRPr="00FD3C24">
        <w:rPr>
          <w:color w:val="000000" w:themeColor="text1"/>
          <w:sz w:val="16"/>
          <w:szCs w:val="16"/>
        </w:rPr>
        <w:t>% годовых</w:t>
      </w:r>
      <w:r w:rsidR="00FD02A9" w:rsidRPr="00FD3C24">
        <w:rPr>
          <w:color w:val="000000" w:themeColor="text1"/>
          <w:sz w:val="16"/>
          <w:szCs w:val="16"/>
        </w:rPr>
        <w:t xml:space="preserve"> по причине </w:t>
      </w:r>
      <w:r w:rsidR="009B2066" w:rsidRPr="00FD3C24">
        <w:rPr>
          <w:color w:val="000000" w:themeColor="text1"/>
          <w:sz w:val="16"/>
          <w:szCs w:val="16"/>
        </w:rPr>
        <w:t>высокой инфляции,</w:t>
      </w:r>
      <w:r w:rsidR="00937D52" w:rsidRPr="00FD3C24">
        <w:rPr>
          <w:color w:val="000000" w:themeColor="text1"/>
          <w:sz w:val="16"/>
          <w:szCs w:val="16"/>
        </w:rPr>
        <w:t xml:space="preserve"> принимаемой к расчету</w:t>
      </w:r>
      <w:r w:rsidR="009B2066" w:rsidRPr="00FD3C24">
        <w:rPr>
          <w:color w:val="000000" w:themeColor="text1"/>
          <w:sz w:val="16"/>
          <w:szCs w:val="16"/>
        </w:rPr>
        <w:t xml:space="preserve"> Банками</w:t>
      </w:r>
      <w:r w:rsidR="00EA32AB" w:rsidRPr="00FD3C24">
        <w:rPr>
          <w:color w:val="000000" w:themeColor="text1"/>
          <w:sz w:val="16"/>
          <w:szCs w:val="16"/>
        </w:rPr>
        <w:t>.</w:t>
      </w:r>
      <w:r w:rsidR="006A2FA8" w:rsidRPr="00FD3C24">
        <w:rPr>
          <w:color w:val="000000" w:themeColor="text1"/>
          <w:sz w:val="16"/>
          <w:szCs w:val="16"/>
        </w:rPr>
        <w:t xml:space="preserve"> </w:t>
      </w:r>
      <w:r w:rsidR="001745C7" w:rsidRPr="00FD3C24">
        <w:rPr>
          <w:color w:val="000000" w:themeColor="text1"/>
          <w:sz w:val="16"/>
          <w:szCs w:val="16"/>
        </w:rPr>
        <w:t>График рассчитан до 2037 года.</w:t>
      </w:r>
      <w:r w:rsidR="008B1CC2" w:rsidRPr="00FD3C24">
        <w:rPr>
          <w:color w:val="000000" w:themeColor="text1"/>
          <w:sz w:val="16"/>
          <w:szCs w:val="16"/>
        </w:rPr>
        <w:t xml:space="preserve"> </w:t>
      </w:r>
      <w:r w:rsidR="00423D4F" w:rsidRPr="00FD3C24">
        <w:rPr>
          <w:color w:val="000000" w:themeColor="text1"/>
          <w:sz w:val="16"/>
          <w:szCs w:val="16"/>
        </w:rPr>
        <w:t>Погашено в полном объеме.</w:t>
      </w:r>
    </w:p>
    <w:p w:rsidR="00EE5174" w:rsidRPr="00FD3C24" w:rsidRDefault="00324D45" w:rsidP="001F4322">
      <w:pPr>
        <w:pStyle w:val="3"/>
        <w:ind w:firstLine="567"/>
        <w:rPr>
          <w:color w:val="000000" w:themeColor="text1"/>
          <w:sz w:val="16"/>
          <w:szCs w:val="16"/>
        </w:rPr>
      </w:pPr>
      <w:r w:rsidRPr="00FD3C24">
        <w:rPr>
          <w:color w:val="000000" w:themeColor="text1"/>
          <w:sz w:val="16"/>
          <w:szCs w:val="16"/>
        </w:rPr>
        <w:t>Сырье и материалы.</w:t>
      </w:r>
      <w:r w:rsidR="00245396" w:rsidRPr="00FD3C24">
        <w:rPr>
          <w:color w:val="000000" w:themeColor="text1"/>
          <w:sz w:val="16"/>
          <w:szCs w:val="16"/>
        </w:rPr>
        <w:t xml:space="preserve"> </w:t>
      </w:r>
      <w:r w:rsidRPr="00FD3C24">
        <w:rPr>
          <w:color w:val="000000" w:themeColor="text1"/>
          <w:sz w:val="16"/>
          <w:szCs w:val="16"/>
        </w:rPr>
        <w:t xml:space="preserve">В данную статью входят соль пищевая </w:t>
      </w:r>
      <w:proofErr w:type="spellStart"/>
      <w:r w:rsidRPr="00FD3C24">
        <w:rPr>
          <w:color w:val="000000" w:themeColor="text1"/>
          <w:sz w:val="16"/>
          <w:szCs w:val="16"/>
        </w:rPr>
        <w:t>таблетированная</w:t>
      </w:r>
      <w:proofErr w:type="spellEnd"/>
      <w:r w:rsidRPr="00FD3C24">
        <w:rPr>
          <w:color w:val="000000" w:themeColor="text1"/>
          <w:sz w:val="16"/>
          <w:szCs w:val="16"/>
        </w:rPr>
        <w:t xml:space="preserve">, </w:t>
      </w:r>
      <w:proofErr w:type="spellStart"/>
      <w:r w:rsidRPr="00FD3C24">
        <w:rPr>
          <w:color w:val="000000" w:themeColor="text1"/>
          <w:sz w:val="16"/>
          <w:szCs w:val="16"/>
        </w:rPr>
        <w:t>химреагенты</w:t>
      </w:r>
      <w:proofErr w:type="spellEnd"/>
      <w:r w:rsidRPr="00FD3C24">
        <w:rPr>
          <w:color w:val="000000" w:themeColor="text1"/>
          <w:sz w:val="16"/>
          <w:szCs w:val="16"/>
        </w:rPr>
        <w:t xml:space="preserve"> и химреактивы. </w:t>
      </w:r>
      <w:r w:rsidR="005663B0" w:rsidRPr="00FD3C24">
        <w:rPr>
          <w:color w:val="000000" w:themeColor="text1"/>
          <w:sz w:val="16"/>
          <w:szCs w:val="16"/>
        </w:rPr>
        <w:t>Расчет</w:t>
      </w:r>
      <w:r w:rsidR="00DA748C" w:rsidRPr="00FD3C24">
        <w:rPr>
          <w:color w:val="000000" w:themeColor="text1"/>
          <w:sz w:val="16"/>
          <w:szCs w:val="16"/>
        </w:rPr>
        <w:t>ы</w:t>
      </w:r>
      <w:r w:rsidR="005663B0" w:rsidRPr="00FD3C24">
        <w:rPr>
          <w:color w:val="000000" w:themeColor="text1"/>
          <w:sz w:val="16"/>
          <w:szCs w:val="16"/>
        </w:rPr>
        <w:t xml:space="preserve"> объемов</w:t>
      </w:r>
      <w:r w:rsidR="00F908A9" w:rsidRPr="00FD3C24">
        <w:rPr>
          <w:color w:val="000000" w:themeColor="text1"/>
          <w:sz w:val="16"/>
          <w:szCs w:val="16"/>
        </w:rPr>
        <w:t xml:space="preserve"> </w:t>
      </w:r>
      <w:proofErr w:type="spellStart"/>
      <w:r w:rsidR="00F908A9" w:rsidRPr="00FD3C24">
        <w:rPr>
          <w:color w:val="000000" w:themeColor="text1"/>
          <w:sz w:val="16"/>
          <w:szCs w:val="16"/>
        </w:rPr>
        <w:t>производ</w:t>
      </w:r>
      <w:r w:rsidR="00DA748C" w:rsidRPr="00FD3C24">
        <w:rPr>
          <w:color w:val="000000" w:themeColor="text1"/>
          <w:sz w:val="16"/>
          <w:szCs w:val="16"/>
        </w:rPr>
        <w:t>ены</w:t>
      </w:r>
      <w:proofErr w:type="spellEnd"/>
      <w:r w:rsidR="00F908A9" w:rsidRPr="00FD3C24">
        <w:rPr>
          <w:color w:val="000000" w:themeColor="text1"/>
          <w:sz w:val="16"/>
          <w:szCs w:val="16"/>
        </w:rPr>
        <w:t xml:space="preserve"> согласно нормативов</w:t>
      </w:r>
      <w:r w:rsidR="006C2893" w:rsidRPr="00FD3C24">
        <w:rPr>
          <w:color w:val="000000" w:themeColor="text1"/>
          <w:sz w:val="16"/>
          <w:szCs w:val="16"/>
        </w:rPr>
        <w:t>.</w:t>
      </w:r>
      <w:r w:rsidR="00F908A9" w:rsidRPr="00FD3C24">
        <w:rPr>
          <w:color w:val="000000" w:themeColor="text1"/>
          <w:sz w:val="16"/>
          <w:szCs w:val="16"/>
        </w:rPr>
        <w:t xml:space="preserve"> Список нормативной документации и </w:t>
      </w:r>
      <w:proofErr w:type="spellStart"/>
      <w:r w:rsidR="00F908A9" w:rsidRPr="00FD3C24">
        <w:rPr>
          <w:color w:val="000000" w:themeColor="text1"/>
          <w:sz w:val="16"/>
          <w:szCs w:val="16"/>
        </w:rPr>
        <w:t>СНИПов</w:t>
      </w:r>
      <w:proofErr w:type="spellEnd"/>
      <w:r w:rsidR="00F908A9" w:rsidRPr="00FD3C24">
        <w:rPr>
          <w:color w:val="000000" w:themeColor="text1"/>
          <w:sz w:val="16"/>
          <w:szCs w:val="16"/>
        </w:rPr>
        <w:t xml:space="preserve"> прилагаем</w:t>
      </w:r>
      <w:r w:rsidR="00951056" w:rsidRPr="00FD3C24">
        <w:rPr>
          <w:color w:val="000000" w:themeColor="text1"/>
          <w:sz w:val="16"/>
          <w:szCs w:val="16"/>
        </w:rPr>
        <w:t xml:space="preserve"> к отчету</w:t>
      </w:r>
      <w:r w:rsidR="00F908A9" w:rsidRPr="00FD3C24">
        <w:rPr>
          <w:color w:val="000000" w:themeColor="text1"/>
          <w:sz w:val="16"/>
          <w:szCs w:val="16"/>
        </w:rPr>
        <w:t>.</w:t>
      </w:r>
      <w:r w:rsidR="00B2398A" w:rsidRPr="00FD3C24">
        <w:rPr>
          <w:color w:val="000000" w:themeColor="text1"/>
          <w:sz w:val="16"/>
          <w:szCs w:val="16"/>
        </w:rPr>
        <w:t xml:space="preserve"> </w:t>
      </w:r>
      <w:r w:rsidR="00A272D4" w:rsidRPr="00FD3C24">
        <w:rPr>
          <w:color w:val="000000" w:themeColor="text1"/>
          <w:sz w:val="16"/>
          <w:szCs w:val="16"/>
        </w:rPr>
        <w:t xml:space="preserve">Цены на основании коммерческих предложений поставщика, имеющего возможность поставки соответствующего качества и </w:t>
      </w:r>
      <w:proofErr w:type="spellStart"/>
      <w:r w:rsidR="00A272D4" w:rsidRPr="00FD3C24">
        <w:rPr>
          <w:color w:val="000000" w:themeColor="text1"/>
          <w:sz w:val="16"/>
          <w:szCs w:val="16"/>
        </w:rPr>
        <w:t>таблетированной</w:t>
      </w:r>
      <w:proofErr w:type="spellEnd"/>
      <w:r w:rsidR="00A272D4" w:rsidRPr="00FD3C24">
        <w:rPr>
          <w:color w:val="000000" w:themeColor="text1"/>
          <w:sz w:val="16"/>
          <w:szCs w:val="16"/>
        </w:rPr>
        <w:t xml:space="preserve"> формы. Это необходи</w:t>
      </w:r>
      <w:r w:rsidR="00AF3483" w:rsidRPr="00FD3C24">
        <w:rPr>
          <w:color w:val="000000" w:themeColor="text1"/>
          <w:sz w:val="16"/>
          <w:szCs w:val="16"/>
        </w:rPr>
        <w:t>м</w:t>
      </w:r>
      <w:r w:rsidR="00A272D4" w:rsidRPr="00FD3C24">
        <w:rPr>
          <w:color w:val="000000" w:themeColor="text1"/>
          <w:sz w:val="16"/>
          <w:szCs w:val="16"/>
        </w:rPr>
        <w:t>ые требования технической спецификации оборудования, установленного по программе ЕБРР.</w:t>
      </w:r>
      <w:r w:rsidR="00245396" w:rsidRPr="00FD3C24">
        <w:rPr>
          <w:color w:val="000000" w:themeColor="text1"/>
          <w:sz w:val="16"/>
          <w:szCs w:val="16"/>
        </w:rPr>
        <w:t xml:space="preserve"> </w:t>
      </w:r>
      <w:r w:rsidR="0087473C" w:rsidRPr="00FD3C24">
        <w:rPr>
          <w:color w:val="000000" w:themeColor="text1"/>
          <w:sz w:val="16"/>
          <w:szCs w:val="16"/>
        </w:rPr>
        <w:t xml:space="preserve">Затраты на соль </w:t>
      </w:r>
      <w:r w:rsidR="00E85890" w:rsidRPr="00FD3C24">
        <w:rPr>
          <w:color w:val="000000" w:themeColor="text1"/>
          <w:sz w:val="16"/>
          <w:szCs w:val="16"/>
        </w:rPr>
        <w:t>и хи</w:t>
      </w:r>
      <w:r w:rsidR="00B97EE8" w:rsidRPr="00FD3C24">
        <w:rPr>
          <w:color w:val="000000" w:themeColor="text1"/>
          <w:sz w:val="16"/>
          <w:szCs w:val="16"/>
        </w:rPr>
        <w:t>м</w:t>
      </w:r>
      <w:r w:rsidR="00E85890" w:rsidRPr="00FD3C24">
        <w:rPr>
          <w:color w:val="000000" w:themeColor="text1"/>
          <w:sz w:val="16"/>
          <w:szCs w:val="16"/>
        </w:rPr>
        <w:t xml:space="preserve">реактивы сложились с превышением на </w:t>
      </w:r>
      <w:r w:rsidR="00423D4F" w:rsidRPr="00FD3C24">
        <w:rPr>
          <w:color w:val="000000" w:themeColor="text1"/>
          <w:sz w:val="16"/>
          <w:szCs w:val="16"/>
        </w:rPr>
        <w:t>47</w:t>
      </w:r>
      <w:r w:rsidR="00E85890" w:rsidRPr="00FD3C24">
        <w:rPr>
          <w:color w:val="000000" w:themeColor="text1"/>
          <w:sz w:val="16"/>
          <w:szCs w:val="16"/>
        </w:rPr>
        <w:t xml:space="preserve">%, в связи с </w:t>
      </w:r>
      <w:r w:rsidR="00B15719" w:rsidRPr="00FD3C24">
        <w:rPr>
          <w:color w:val="000000" w:themeColor="text1"/>
          <w:sz w:val="16"/>
          <w:szCs w:val="16"/>
        </w:rPr>
        <w:t xml:space="preserve">изменениями </w:t>
      </w:r>
      <w:r w:rsidR="00E85890" w:rsidRPr="00FD3C24">
        <w:rPr>
          <w:color w:val="000000" w:themeColor="text1"/>
          <w:sz w:val="16"/>
          <w:szCs w:val="16"/>
        </w:rPr>
        <w:t>норм</w:t>
      </w:r>
      <w:r w:rsidR="00B15719" w:rsidRPr="00FD3C24">
        <w:rPr>
          <w:color w:val="000000" w:themeColor="text1"/>
          <w:sz w:val="16"/>
          <w:szCs w:val="16"/>
        </w:rPr>
        <w:t xml:space="preserve"> исходя</w:t>
      </w:r>
      <w:r w:rsidR="00E85890" w:rsidRPr="00FD3C24">
        <w:rPr>
          <w:color w:val="000000" w:themeColor="text1"/>
          <w:sz w:val="16"/>
          <w:szCs w:val="16"/>
        </w:rPr>
        <w:t xml:space="preserve"> </w:t>
      </w:r>
      <w:r w:rsidR="00B15719" w:rsidRPr="00FD3C24">
        <w:rPr>
          <w:color w:val="000000" w:themeColor="text1"/>
          <w:sz w:val="16"/>
          <w:szCs w:val="16"/>
        </w:rPr>
        <w:t>из качества</w:t>
      </w:r>
      <w:r w:rsidR="00E85890" w:rsidRPr="00FD3C24">
        <w:rPr>
          <w:color w:val="000000" w:themeColor="text1"/>
          <w:sz w:val="16"/>
          <w:szCs w:val="16"/>
        </w:rPr>
        <w:t xml:space="preserve"> воды, увеличением цен на производные материалы.</w:t>
      </w:r>
      <w:r w:rsidR="007939E4" w:rsidRPr="00FD3C24">
        <w:rPr>
          <w:color w:val="000000" w:themeColor="text1"/>
          <w:sz w:val="16"/>
          <w:szCs w:val="16"/>
        </w:rPr>
        <w:t xml:space="preserve"> </w:t>
      </w:r>
      <w:r w:rsidR="00423D4F" w:rsidRPr="00FD3C24">
        <w:rPr>
          <w:color w:val="000000" w:themeColor="text1"/>
          <w:sz w:val="16"/>
          <w:szCs w:val="16"/>
        </w:rPr>
        <w:t>В тарифе приняты цены по факту 2020 года. Действующие ц</w:t>
      </w:r>
      <w:r w:rsidR="007939E4" w:rsidRPr="00FD3C24">
        <w:rPr>
          <w:color w:val="000000" w:themeColor="text1"/>
          <w:sz w:val="16"/>
          <w:szCs w:val="16"/>
        </w:rPr>
        <w:t>ены складываются по результатам тендеров.</w:t>
      </w:r>
    </w:p>
    <w:p w:rsidR="000E1A67" w:rsidRPr="00FD3C24" w:rsidRDefault="000E1A67" w:rsidP="000E1A67">
      <w:pPr>
        <w:pStyle w:val="3"/>
        <w:ind w:firstLine="567"/>
        <w:rPr>
          <w:color w:val="000000" w:themeColor="text1"/>
          <w:sz w:val="16"/>
          <w:szCs w:val="16"/>
        </w:rPr>
      </w:pPr>
      <w:r w:rsidRPr="00FD3C24">
        <w:rPr>
          <w:color w:val="000000" w:themeColor="text1"/>
          <w:sz w:val="16"/>
          <w:szCs w:val="16"/>
        </w:rPr>
        <w:t>Электроэнергия.</w:t>
      </w:r>
      <w:r w:rsidR="00D40996" w:rsidRPr="00FD3C24">
        <w:rPr>
          <w:b/>
          <w:color w:val="000000" w:themeColor="text1"/>
          <w:sz w:val="16"/>
          <w:szCs w:val="16"/>
        </w:rPr>
        <w:t xml:space="preserve"> </w:t>
      </w:r>
      <w:r w:rsidRPr="00FD3C24">
        <w:rPr>
          <w:color w:val="000000" w:themeColor="text1"/>
          <w:sz w:val="16"/>
          <w:szCs w:val="16"/>
        </w:rPr>
        <w:t xml:space="preserve">В целом по предприятию тариф электроэнергии складывается из тарифов производителя электроэнергии, транспортировщиков и предприятий, балансирующих и контролирующих рынок мощности электроэнергии. </w:t>
      </w:r>
    </w:p>
    <w:p w:rsidR="000E1A67" w:rsidRPr="00FD3C24" w:rsidRDefault="000E1A67" w:rsidP="000E1A67">
      <w:pPr>
        <w:pStyle w:val="3"/>
        <w:ind w:firstLine="567"/>
        <w:rPr>
          <w:color w:val="000000" w:themeColor="text1"/>
          <w:sz w:val="16"/>
          <w:szCs w:val="16"/>
        </w:rPr>
      </w:pPr>
      <w:r w:rsidRPr="00FD3C24">
        <w:rPr>
          <w:color w:val="000000" w:themeColor="text1"/>
          <w:sz w:val="16"/>
          <w:szCs w:val="16"/>
        </w:rPr>
        <w:t>Структура тарифа электроэнергии на дату подачи заявки выглядит следующим образом:</w:t>
      </w:r>
      <w:r w:rsidR="008608BD" w:rsidRPr="00FD3C24">
        <w:rPr>
          <w:sz w:val="16"/>
          <w:szCs w:val="16"/>
          <w:lang w:eastAsia="en-US"/>
        </w:rPr>
        <w:t xml:space="preserve"> </w:t>
      </w:r>
      <w:r w:rsidR="00B72C3A" w:rsidRPr="00FD3C24">
        <w:rPr>
          <w:sz w:val="16"/>
          <w:szCs w:val="16"/>
          <w:lang w:eastAsia="en-US"/>
        </w:rPr>
        <w:t>Единый закупщик</w:t>
      </w:r>
      <w:r w:rsidR="008608BD" w:rsidRPr="00FD3C24">
        <w:rPr>
          <w:sz w:val="16"/>
          <w:szCs w:val="16"/>
          <w:lang w:eastAsia="en-US"/>
        </w:rPr>
        <w:t>, транзит АО "</w:t>
      </w:r>
      <w:proofErr w:type="spellStart"/>
      <w:r w:rsidR="008608BD" w:rsidRPr="00FD3C24">
        <w:rPr>
          <w:sz w:val="16"/>
          <w:szCs w:val="16"/>
          <w:lang w:eastAsia="en-US"/>
        </w:rPr>
        <w:t>Ке</w:t>
      </w:r>
      <w:proofErr w:type="spellEnd"/>
      <w:r w:rsidR="008608BD" w:rsidRPr="00FD3C24">
        <w:rPr>
          <w:sz w:val="16"/>
          <w:szCs w:val="16"/>
          <w:lang w:val="en-US" w:eastAsia="en-US"/>
        </w:rPr>
        <w:t>g</w:t>
      </w:r>
      <w:proofErr w:type="spellStart"/>
      <w:r w:rsidR="008608BD" w:rsidRPr="00FD3C24">
        <w:rPr>
          <w:sz w:val="16"/>
          <w:szCs w:val="16"/>
          <w:lang w:eastAsia="en-US"/>
        </w:rPr>
        <w:t>ок</w:t>
      </w:r>
      <w:proofErr w:type="spellEnd"/>
      <w:r w:rsidR="006716CC" w:rsidRPr="00FD3C24">
        <w:rPr>
          <w:sz w:val="16"/>
          <w:szCs w:val="16"/>
          <w:lang w:eastAsia="en-US"/>
        </w:rPr>
        <w:t>”, ТОО</w:t>
      </w:r>
      <w:r w:rsidR="008608BD" w:rsidRPr="00FD3C24">
        <w:rPr>
          <w:sz w:val="16"/>
          <w:szCs w:val="16"/>
          <w:lang w:eastAsia="en-US"/>
        </w:rPr>
        <w:t xml:space="preserve"> "МРЭТ", ТОО "ЭПК-</w:t>
      </w:r>
      <w:proofErr w:type="spellStart"/>
      <w:r w:rsidR="008608BD" w:rsidRPr="00FD3C24">
        <w:rPr>
          <w:sz w:val="16"/>
          <w:szCs w:val="16"/>
          <w:lang w:val="en-US" w:eastAsia="en-US"/>
        </w:rPr>
        <w:t>forfait</w:t>
      </w:r>
      <w:proofErr w:type="spellEnd"/>
      <w:r w:rsidR="008608BD" w:rsidRPr="00FD3C24">
        <w:rPr>
          <w:sz w:val="16"/>
          <w:szCs w:val="16"/>
          <w:lang w:eastAsia="en-US"/>
        </w:rPr>
        <w:t>". По мим</w:t>
      </w:r>
      <w:r w:rsidR="00AF3483" w:rsidRPr="00FD3C24">
        <w:rPr>
          <w:sz w:val="16"/>
          <w:szCs w:val="16"/>
          <w:lang w:eastAsia="en-US"/>
        </w:rPr>
        <w:t>о</w:t>
      </w:r>
      <w:r w:rsidR="008608BD" w:rsidRPr="00FD3C24">
        <w:rPr>
          <w:sz w:val="16"/>
          <w:szCs w:val="16"/>
          <w:lang w:eastAsia="en-US"/>
        </w:rPr>
        <w:t xml:space="preserve"> этого мы несем затраты по балансировке, диспетчеризации и оплачиваем услуги </w:t>
      </w:r>
      <w:r w:rsidR="00C475B0" w:rsidRPr="00FD3C24">
        <w:rPr>
          <w:sz w:val="16"/>
          <w:szCs w:val="16"/>
          <w:lang w:eastAsia="en-US"/>
        </w:rPr>
        <w:t>РФЦ</w:t>
      </w:r>
      <w:r w:rsidR="003828BD" w:rsidRPr="00FD3C24">
        <w:rPr>
          <w:sz w:val="16"/>
          <w:szCs w:val="16"/>
          <w:lang w:eastAsia="en-US"/>
        </w:rPr>
        <w:t xml:space="preserve"> (расчетно- финансовый центр)</w:t>
      </w:r>
      <w:r w:rsidR="00C475B0" w:rsidRPr="00FD3C24">
        <w:rPr>
          <w:sz w:val="16"/>
          <w:szCs w:val="16"/>
          <w:lang w:eastAsia="en-US"/>
        </w:rPr>
        <w:t>.</w:t>
      </w:r>
    </w:p>
    <w:p w:rsidR="00C475B0" w:rsidRPr="00FD3C24" w:rsidRDefault="00C475B0" w:rsidP="00C475B0">
      <w:pPr>
        <w:pStyle w:val="3"/>
        <w:ind w:firstLine="567"/>
        <w:rPr>
          <w:color w:val="000000" w:themeColor="text1"/>
          <w:sz w:val="16"/>
          <w:szCs w:val="16"/>
        </w:rPr>
      </w:pPr>
      <w:r w:rsidRPr="00FD3C24">
        <w:rPr>
          <w:color w:val="000000" w:themeColor="text1"/>
          <w:sz w:val="16"/>
          <w:szCs w:val="16"/>
        </w:rPr>
        <w:t xml:space="preserve">Тарифы производителя и транспортирующих предприятий установлены уполномоченным органом на 5 лет. Копии приказов антимонопольного ведомства </w:t>
      </w:r>
      <w:r w:rsidR="00AE2AA6" w:rsidRPr="00FD3C24">
        <w:rPr>
          <w:color w:val="000000" w:themeColor="text1"/>
          <w:sz w:val="16"/>
          <w:szCs w:val="16"/>
        </w:rPr>
        <w:t>размещены</w:t>
      </w:r>
      <w:r w:rsidR="00AF3483" w:rsidRPr="00FD3C24">
        <w:rPr>
          <w:color w:val="000000" w:themeColor="text1"/>
          <w:sz w:val="16"/>
          <w:szCs w:val="16"/>
        </w:rPr>
        <w:t xml:space="preserve"> в базе Монополист</w:t>
      </w:r>
      <w:r w:rsidR="00AE2AA6" w:rsidRPr="00FD3C24">
        <w:rPr>
          <w:color w:val="000000" w:themeColor="text1"/>
          <w:sz w:val="16"/>
          <w:szCs w:val="16"/>
        </w:rPr>
        <w:t>, на сайте вышеуказанных предприятий и уполномоченного органа</w:t>
      </w:r>
      <w:r w:rsidRPr="00FD3C24">
        <w:rPr>
          <w:color w:val="000000" w:themeColor="text1"/>
          <w:sz w:val="16"/>
          <w:szCs w:val="16"/>
        </w:rPr>
        <w:t xml:space="preserve">. </w:t>
      </w:r>
      <w:r w:rsidR="00F62C46" w:rsidRPr="00FD3C24">
        <w:rPr>
          <w:color w:val="000000" w:themeColor="text1"/>
          <w:sz w:val="16"/>
          <w:szCs w:val="16"/>
        </w:rPr>
        <w:t xml:space="preserve"> Затраты по электроэнергии освоены в полном объеме. </w:t>
      </w:r>
      <w:r w:rsidR="0046784E" w:rsidRPr="00FD3C24">
        <w:rPr>
          <w:color w:val="000000" w:themeColor="text1"/>
          <w:sz w:val="16"/>
          <w:szCs w:val="16"/>
        </w:rPr>
        <w:t xml:space="preserve">353 764,63 </w:t>
      </w:r>
      <w:r w:rsidR="00DF35A1" w:rsidRPr="00FD3C24">
        <w:rPr>
          <w:color w:val="000000" w:themeColor="text1"/>
          <w:sz w:val="16"/>
          <w:szCs w:val="16"/>
        </w:rPr>
        <w:t xml:space="preserve">тыс. </w:t>
      </w:r>
      <w:r w:rsidR="00F62C46" w:rsidRPr="00FD3C24">
        <w:rPr>
          <w:color w:val="000000" w:themeColor="text1"/>
          <w:sz w:val="16"/>
          <w:szCs w:val="16"/>
        </w:rPr>
        <w:t xml:space="preserve">тенге по водоснабжению и </w:t>
      </w:r>
      <w:r w:rsidR="0046784E" w:rsidRPr="00FD3C24">
        <w:rPr>
          <w:color w:val="000000" w:themeColor="text1"/>
          <w:sz w:val="16"/>
          <w:szCs w:val="16"/>
        </w:rPr>
        <w:t xml:space="preserve">252 170,69 </w:t>
      </w:r>
      <w:proofErr w:type="spellStart"/>
      <w:proofErr w:type="gramStart"/>
      <w:r w:rsidR="00DF35A1" w:rsidRPr="00FD3C24">
        <w:rPr>
          <w:color w:val="000000" w:themeColor="text1"/>
          <w:sz w:val="16"/>
          <w:szCs w:val="16"/>
        </w:rPr>
        <w:t>тыс.</w:t>
      </w:r>
      <w:r w:rsidR="00F62C46" w:rsidRPr="00FD3C24">
        <w:rPr>
          <w:color w:val="000000" w:themeColor="text1"/>
          <w:sz w:val="16"/>
          <w:szCs w:val="16"/>
        </w:rPr>
        <w:t>тенге</w:t>
      </w:r>
      <w:proofErr w:type="spellEnd"/>
      <w:proofErr w:type="gramEnd"/>
      <w:r w:rsidR="00F62C46" w:rsidRPr="00FD3C24">
        <w:rPr>
          <w:color w:val="000000" w:themeColor="text1"/>
          <w:sz w:val="16"/>
          <w:szCs w:val="16"/>
        </w:rPr>
        <w:t xml:space="preserve"> по</w:t>
      </w:r>
      <w:r w:rsidR="00994387" w:rsidRPr="00FD3C24">
        <w:rPr>
          <w:color w:val="000000" w:themeColor="text1"/>
          <w:sz w:val="16"/>
          <w:szCs w:val="16"/>
        </w:rPr>
        <w:t xml:space="preserve"> водоотведению.  </w:t>
      </w:r>
      <w:r w:rsidR="0046784E" w:rsidRPr="00FD3C24">
        <w:rPr>
          <w:color w:val="000000" w:themeColor="text1"/>
          <w:sz w:val="16"/>
          <w:szCs w:val="16"/>
        </w:rPr>
        <w:t>Экономия</w:t>
      </w:r>
      <w:r w:rsidR="00F62C46" w:rsidRPr="00FD3C24">
        <w:rPr>
          <w:color w:val="000000" w:themeColor="text1"/>
          <w:sz w:val="16"/>
          <w:szCs w:val="16"/>
        </w:rPr>
        <w:t xml:space="preserve"> </w:t>
      </w:r>
      <w:r w:rsidR="0046784E" w:rsidRPr="00FD3C24">
        <w:rPr>
          <w:color w:val="000000" w:themeColor="text1"/>
          <w:sz w:val="16"/>
          <w:szCs w:val="16"/>
        </w:rPr>
        <w:t xml:space="preserve">в пределах </w:t>
      </w:r>
      <w:r w:rsidR="002F01C5" w:rsidRPr="00FD3C24">
        <w:rPr>
          <w:color w:val="000000" w:themeColor="text1"/>
          <w:sz w:val="16"/>
          <w:szCs w:val="16"/>
        </w:rPr>
        <w:t>4,</w:t>
      </w:r>
      <w:r w:rsidR="0046784E" w:rsidRPr="00FD3C24">
        <w:rPr>
          <w:color w:val="000000" w:themeColor="text1"/>
          <w:sz w:val="16"/>
          <w:szCs w:val="16"/>
        </w:rPr>
        <w:t>5% за счет в</w:t>
      </w:r>
      <w:r w:rsidR="00D40996" w:rsidRPr="00FD3C24">
        <w:rPr>
          <w:color w:val="000000" w:themeColor="text1"/>
          <w:sz w:val="16"/>
          <w:szCs w:val="16"/>
        </w:rPr>
        <w:t>недрения эффективных технологий.</w:t>
      </w:r>
    </w:p>
    <w:p w:rsidR="008A59D3" w:rsidRPr="00FD3C24" w:rsidRDefault="005663B0" w:rsidP="001F4322">
      <w:pPr>
        <w:pStyle w:val="3"/>
        <w:ind w:firstLine="567"/>
        <w:rPr>
          <w:color w:val="000000" w:themeColor="text1"/>
          <w:sz w:val="16"/>
          <w:szCs w:val="16"/>
        </w:rPr>
      </w:pPr>
      <w:r w:rsidRPr="00FD3C24">
        <w:rPr>
          <w:color w:val="000000" w:themeColor="text1"/>
          <w:sz w:val="16"/>
          <w:szCs w:val="16"/>
        </w:rPr>
        <w:t>П</w:t>
      </w:r>
      <w:r w:rsidR="00273A7E" w:rsidRPr="00FD3C24">
        <w:rPr>
          <w:color w:val="000000" w:themeColor="text1"/>
          <w:sz w:val="16"/>
          <w:szCs w:val="16"/>
        </w:rPr>
        <w:t xml:space="preserve">о регулируемым услугам нормы на горюче-смазочные </w:t>
      </w:r>
      <w:r w:rsidR="005E73D2" w:rsidRPr="00FD3C24">
        <w:rPr>
          <w:color w:val="000000" w:themeColor="text1"/>
          <w:sz w:val="16"/>
          <w:szCs w:val="16"/>
        </w:rPr>
        <w:t xml:space="preserve">товары </w:t>
      </w:r>
      <w:r w:rsidR="00A2178B" w:rsidRPr="00FD3C24">
        <w:rPr>
          <w:color w:val="000000" w:themeColor="text1"/>
          <w:sz w:val="16"/>
          <w:szCs w:val="16"/>
        </w:rPr>
        <w:t xml:space="preserve">по видам транспорта </w:t>
      </w:r>
      <w:r w:rsidR="00273A7E" w:rsidRPr="00FD3C24">
        <w:rPr>
          <w:color w:val="000000" w:themeColor="text1"/>
          <w:sz w:val="16"/>
          <w:szCs w:val="16"/>
        </w:rPr>
        <w:t xml:space="preserve">определяются согласно Постановление Правительства Республики Казахстан от 11 августа 2009 года № 1210. </w:t>
      </w:r>
      <w:r w:rsidR="00FB6D75" w:rsidRPr="00FD3C24">
        <w:rPr>
          <w:color w:val="000000" w:themeColor="text1"/>
          <w:sz w:val="16"/>
          <w:szCs w:val="16"/>
        </w:rPr>
        <w:t>Виды ГСМ:</w:t>
      </w:r>
      <w:r w:rsidR="00F30BDA" w:rsidRPr="00FD3C24">
        <w:rPr>
          <w:color w:val="000000" w:themeColor="text1"/>
          <w:sz w:val="16"/>
          <w:szCs w:val="16"/>
        </w:rPr>
        <w:t xml:space="preserve"> дизельное топливо, бензин, трансмиссионные и специальные </w:t>
      </w:r>
      <w:proofErr w:type="spellStart"/>
      <w:proofErr w:type="gramStart"/>
      <w:r w:rsidR="00F30BDA" w:rsidRPr="00FD3C24">
        <w:rPr>
          <w:color w:val="000000" w:themeColor="text1"/>
          <w:sz w:val="16"/>
          <w:szCs w:val="16"/>
        </w:rPr>
        <w:t>масла.</w:t>
      </w:r>
      <w:r w:rsidR="008A59D3" w:rsidRPr="00FD3C24">
        <w:rPr>
          <w:color w:val="000000" w:themeColor="text1"/>
          <w:sz w:val="16"/>
          <w:szCs w:val="16"/>
        </w:rPr>
        <w:t>Перерасход</w:t>
      </w:r>
      <w:proofErr w:type="spellEnd"/>
      <w:proofErr w:type="gramEnd"/>
      <w:r w:rsidR="008A59D3" w:rsidRPr="00FD3C24">
        <w:rPr>
          <w:color w:val="000000" w:themeColor="text1"/>
          <w:sz w:val="16"/>
          <w:szCs w:val="16"/>
        </w:rPr>
        <w:t xml:space="preserve"> связан с ростом аварий на сетях в зимние месяцы</w:t>
      </w:r>
      <w:r w:rsidR="00DE0F7D" w:rsidRPr="00FD3C24">
        <w:rPr>
          <w:color w:val="000000" w:themeColor="text1"/>
          <w:sz w:val="16"/>
          <w:szCs w:val="16"/>
        </w:rPr>
        <w:t xml:space="preserve"> </w:t>
      </w:r>
      <w:r w:rsidR="004E7E46" w:rsidRPr="00FD3C24">
        <w:rPr>
          <w:color w:val="000000" w:themeColor="text1"/>
          <w:sz w:val="16"/>
          <w:szCs w:val="16"/>
        </w:rPr>
        <w:t>и ростом цен</w:t>
      </w:r>
      <w:r w:rsidR="008A59D3" w:rsidRPr="00FD3C24">
        <w:rPr>
          <w:color w:val="000000" w:themeColor="text1"/>
          <w:sz w:val="16"/>
          <w:szCs w:val="16"/>
        </w:rPr>
        <w:t xml:space="preserve">. </w:t>
      </w:r>
    </w:p>
    <w:p w:rsidR="00DD0987" w:rsidRPr="00FD3C24" w:rsidRDefault="00101009" w:rsidP="00DD0987">
      <w:pPr>
        <w:pStyle w:val="3"/>
        <w:ind w:firstLine="567"/>
        <w:rPr>
          <w:color w:val="000000" w:themeColor="text1"/>
          <w:sz w:val="16"/>
          <w:szCs w:val="16"/>
        </w:rPr>
      </w:pPr>
      <w:r w:rsidRPr="00FD3C24">
        <w:rPr>
          <w:color w:val="000000" w:themeColor="text1"/>
          <w:sz w:val="16"/>
          <w:szCs w:val="16"/>
        </w:rPr>
        <w:t>Затраты по текущему ремонту</w:t>
      </w:r>
      <w:r w:rsidR="003D7440" w:rsidRPr="00FD3C24">
        <w:rPr>
          <w:color w:val="000000" w:themeColor="text1"/>
          <w:sz w:val="16"/>
          <w:szCs w:val="16"/>
        </w:rPr>
        <w:t>.</w:t>
      </w:r>
      <w:r w:rsidR="006F62FE" w:rsidRPr="00FD3C24">
        <w:rPr>
          <w:color w:val="000000" w:themeColor="text1"/>
          <w:sz w:val="16"/>
          <w:szCs w:val="16"/>
        </w:rPr>
        <w:t xml:space="preserve"> </w:t>
      </w:r>
      <w:r w:rsidR="00B20568" w:rsidRPr="00FD3C24">
        <w:rPr>
          <w:color w:val="000000" w:themeColor="text1"/>
          <w:sz w:val="16"/>
          <w:szCs w:val="16"/>
        </w:rPr>
        <w:t xml:space="preserve">Статья ремонт формируется на основании заявок </w:t>
      </w:r>
      <w:r w:rsidR="002E0698" w:rsidRPr="00FD3C24">
        <w:rPr>
          <w:color w:val="000000" w:themeColor="text1"/>
          <w:sz w:val="16"/>
          <w:szCs w:val="16"/>
        </w:rPr>
        <w:t xml:space="preserve">и актов </w:t>
      </w:r>
      <w:r w:rsidR="00B20568" w:rsidRPr="00FD3C24">
        <w:rPr>
          <w:color w:val="000000" w:themeColor="text1"/>
          <w:sz w:val="16"/>
          <w:szCs w:val="16"/>
        </w:rPr>
        <w:t xml:space="preserve">производственных участков, согласно анализа состояния трубопроводов, скважин, колодцев, пожарных гидрантов, задвижек, насосов и др. оборудования. Износ основных производственных мощностей составляет не менее 79%. Реконструкция </w:t>
      </w:r>
      <w:r w:rsidR="002E0698" w:rsidRPr="00FD3C24">
        <w:rPr>
          <w:color w:val="000000" w:themeColor="text1"/>
          <w:sz w:val="16"/>
          <w:szCs w:val="16"/>
        </w:rPr>
        <w:t xml:space="preserve">и модернизация </w:t>
      </w:r>
      <w:r w:rsidR="00B20568" w:rsidRPr="00FD3C24">
        <w:rPr>
          <w:color w:val="000000" w:themeColor="text1"/>
          <w:sz w:val="16"/>
          <w:szCs w:val="16"/>
        </w:rPr>
        <w:t xml:space="preserve">охватывает ежегодно не более </w:t>
      </w:r>
      <w:r w:rsidR="00C6736B" w:rsidRPr="00FD3C24">
        <w:rPr>
          <w:color w:val="000000" w:themeColor="text1"/>
          <w:sz w:val="16"/>
          <w:szCs w:val="16"/>
        </w:rPr>
        <w:t>0,5</w:t>
      </w:r>
      <w:r w:rsidR="00B20568" w:rsidRPr="00FD3C24">
        <w:rPr>
          <w:color w:val="000000" w:themeColor="text1"/>
          <w:sz w:val="16"/>
          <w:szCs w:val="16"/>
        </w:rPr>
        <w:t xml:space="preserve">% сетей и канализационных мощностей из-за высокой себестоимости. Перечень ремонтных работ </w:t>
      </w:r>
      <w:r w:rsidR="00FF0D2F" w:rsidRPr="00FD3C24">
        <w:rPr>
          <w:color w:val="000000" w:themeColor="text1"/>
          <w:sz w:val="16"/>
          <w:szCs w:val="16"/>
        </w:rPr>
        <w:t xml:space="preserve">и </w:t>
      </w:r>
      <w:proofErr w:type="spellStart"/>
      <w:r w:rsidR="00FF0D2F" w:rsidRPr="00FD3C24">
        <w:rPr>
          <w:color w:val="000000" w:themeColor="text1"/>
          <w:sz w:val="16"/>
          <w:szCs w:val="16"/>
        </w:rPr>
        <w:t>дефектовочных</w:t>
      </w:r>
      <w:proofErr w:type="spellEnd"/>
      <w:r w:rsidR="00FF0D2F" w:rsidRPr="00FD3C24">
        <w:rPr>
          <w:color w:val="000000" w:themeColor="text1"/>
          <w:sz w:val="16"/>
          <w:szCs w:val="16"/>
        </w:rPr>
        <w:t xml:space="preserve"> смет</w:t>
      </w:r>
      <w:r w:rsidR="0063648E" w:rsidRPr="00FD3C24">
        <w:rPr>
          <w:color w:val="000000" w:themeColor="text1"/>
          <w:sz w:val="16"/>
          <w:szCs w:val="16"/>
        </w:rPr>
        <w:t>, актов списания</w:t>
      </w:r>
      <w:r w:rsidR="00FF0D2F" w:rsidRPr="00FD3C24">
        <w:rPr>
          <w:color w:val="000000" w:themeColor="text1"/>
          <w:sz w:val="16"/>
          <w:szCs w:val="16"/>
        </w:rPr>
        <w:t xml:space="preserve"> </w:t>
      </w:r>
      <w:r w:rsidR="00B20568" w:rsidRPr="00FD3C24">
        <w:rPr>
          <w:color w:val="000000" w:themeColor="text1"/>
          <w:sz w:val="16"/>
          <w:szCs w:val="16"/>
        </w:rPr>
        <w:t>в разрезе участков, ме</w:t>
      </w:r>
      <w:r w:rsidR="007D2396" w:rsidRPr="00FD3C24">
        <w:rPr>
          <w:color w:val="000000" w:themeColor="text1"/>
          <w:sz w:val="16"/>
          <w:szCs w:val="16"/>
        </w:rPr>
        <w:t>ханизмов и видов услуг прикладывается в отчет</w:t>
      </w:r>
      <w:r w:rsidR="00B20568" w:rsidRPr="00FD3C24">
        <w:rPr>
          <w:color w:val="000000" w:themeColor="text1"/>
          <w:sz w:val="16"/>
          <w:szCs w:val="16"/>
        </w:rPr>
        <w:t>.</w:t>
      </w:r>
      <w:r w:rsidR="006D76CC" w:rsidRPr="00FD3C24">
        <w:rPr>
          <w:color w:val="000000" w:themeColor="text1"/>
          <w:sz w:val="16"/>
          <w:szCs w:val="16"/>
        </w:rPr>
        <w:t xml:space="preserve"> </w:t>
      </w:r>
      <w:r w:rsidR="00273C39" w:rsidRPr="00FD3C24">
        <w:rPr>
          <w:color w:val="000000" w:themeColor="text1"/>
          <w:sz w:val="16"/>
          <w:szCs w:val="16"/>
        </w:rPr>
        <w:t>Текущий р</w:t>
      </w:r>
      <w:r w:rsidR="006D76CC" w:rsidRPr="00FD3C24">
        <w:rPr>
          <w:color w:val="000000" w:themeColor="text1"/>
          <w:sz w:val="16"/>
          <w:szCs w:val="16"/>
        </w:rPr>
        <w:t>емонт производится с целью профилактики и снижения аварийности</w:t>
      </w:r>
      <w:r w:rsidR="00173B42" w:rsidRPr="00FD3C24">
        <w:rPr>
          <w:color w:val="000000" w:themeColor="text1"/>
          <w:sz w:val="16"/>
          <w:szCs w:val="16"/>
        </w:rPr>
        <w:t>, либо при ликвидации аварий с учетом состояния основных средств</w:t>
      </w:r>
      <w:r w:rsidR="006D76CC" w:rsidRPr="00FD3C24">
        <w:rPr>
          <w:color w:val="000000" w:themeColor="text1"/>
          <w:sz w:val="16"/>
          <w:szCs w:val="16"/>
        </w:rPr>
        <w:t>.</w:t>
      </w:r>
      <w:r w:rsidR="00793829" w:rsidRPr="00FD3C24">
        <w:rPr>
          <w:color w:val="000000" w:themeColor="text1"/>
          <w:sz w:val="16"/>
          <w:szCs w:val="16"/>
        </w:rPr>
        <w:t xml:space="preserve"> </w:t>
      </w:r>
      <w:r w:rsidR="003425E9" w:rsidRPr="00FD3C24">
        <w:rPr>
          <w:color w:val="000000" w:themeColor="text1"/>
          <w:sz w:val="16"/>
          <w:szCs w:val="16"/>
        </w:rPr>
        <w:t>Затрат</w:t>
      </w:r>
      <w:r w:rsidR="00273C39" w:rsidRPr="00FD3C24">
        <w:rPr>
          <w:color w:val="000000" w:themeColor="text1"/>
          <w:sz w:val="16"/>
          <w:szCs w:val="16"/>
        </w:rPr>
        <w:t xml:space="preserve">ы произведены </w:t>
      </w:r>
      <w:r w:rsidR="00B946CE" w:rsidRPr="00FD3C24">
        <w:rPr>
          <w:color w:val="000000" w:themeColor="text1"/>
          <w:sz w:val="16"/>
          <w:szCs w:val="16"/>
        </w:rPr>
        <w:t>с превышением за счет роста цен и аварийности.</w:t>
      </w:r>
      <w:r w:rsidR="00D40996" w:rsidRPr="00FD3C24">
        <w:rPr>
          <w:color w:val="000000" w:themeColor="text1"/>
          <w:sz w:val="16"/>
          <w:szCs w:val="16"/>
        </w:rPr>
        <w:t xml:space="preserve"> </w:t>
      </w:r>
      <w:r w:rsidR="00DD0987" w:rsidRPr="00FD3C24">
        <w:rPr>
          <w:color w:val="000000" w:themeColor="text1"/>
          <w:sz w:val="16"/>
          <w:szCs w:val="16"/>
        </w:rPr>
        <w:t xml:space="preserve">Значительно возросли объемы «засоров». С 2018 года прирост составил </w:t>
      </w:r>
      <w:r w:rsidR="00EB522D" w:rsidRPr="00FD3C24">
        <w:rPr>
          <w:color w:val="000000" w:themeColor="text1"/>
          <w:sz w:val="16"/>
          <w:szCs w:val="16"/>
        </w:rPr>
        <w:t>21</w:t>
      </w:r>
      <w:r w:rsidR="00DD0987" w:rsidRPr="00FD3C24">
        <w:rPr>
          <w:color w:val="000000" w:themeColor="text1"/>
          <w:sz w:val="16"/>
          <w:szCs w:val="16"/>
        </w:rPr>
        <w:t xml:space="preserve">%. К тому же характер засоров стал более тяжелым, длина засоров достигает 1 км и более, прочистка требует применения большого количества </w:t>
      </w:r>
      <w:proofErr w:type="spellStart"/>
      <w:r w:rsidR="00DD0987" w:rsidRPr="00FD3C24">
        <w:rPr>
          <w:color w:val="000000" w:themeColor="text1"/>
          <w:sz w:val="16"/>
          <w:szCs w:val="16"/>
        </w:rPr>
        <w:t>спецмеханизмов</w:t>
      </w:r>
      <w:proofErr w:type="spellEnd"/>
      <w:r w:rsidR="00DD0987" w:rsidRPr="00FD3C24">
        <w:rPr>
          <w:color w:val="000000" w:themeColor="text1"/>
          <w:sz w:val="16"/>
          <w:szCs w:val="16"/>
        </w:rPr>
        <w:t xml:space="preserve">, техники и персонала. Причина роста засоров в целом отсутствие культуры потребления и законодательных норм, защищающих наши интересы как </w:t>
      </w:r>
      <w:proofErr w:type="spellStart"/>
      <w:r w:rsidR="00DD0987" w:rsidRPr="00FD3C24">
        <w:rPr>
          <w:color w:val="000000" w:themeColor="text1"/>
          <w:sz w:val="16"/>
          <w:szCs w:val="16"/>
        </w:rPr>
        <w:t>услугодателя</w:t>
      </w:r>
      <w:proofErr w:type="spellEnd"/>
      <w:r w:rsidR="00DD0987" w:rsidRPr="00FD3C24">
        <w:rPr>
          <w:color w:val="000000" w:themeColor="text1"/>
          <w:sz w:val="16"/>
          <w:szCs w:val="16"/>
        </w:rPr>
        <w:t>. Согласно действующему законодательству предприятие не может выставить штрафы или другие административные взыскания за ненадлежащее использо</w:t>
      </w:r>
      <w:r w:rsidR="00EB522D" w:rsidRPr="00FD3C24">
        <w:rPr>
          <w:color w:val="000000" w:themeColor="text1"/>
          <w:sz w:val="16"/>
          <w:szCs w:val="16"/>
        </w:rPr>
        <w:t>вание сетей и колодцев</w:t>
      </w:r>
      <w:r w:rsidR="00DD0987" w:rsidRPr="00FD3C24">
        <w:rPr>
          <w:color w:val="000000" w:themeColor="text1"/>
          <w:sz w:val="16"/>
          <w:szCs w:val="16"/>
        </w:rPr>
        <w:t>.</w:t>
      </w:r>
    </w:p>
    <w:p w:rsidR="00F344B8" w:rsidRPr="00FD3C24" w:rsidRDefault="00C42D9E" w:rsidP="00D40996">
      <w:pPr>
        <w:ind w:firstLine="576"/>
        <w:jc w:val="both"/>
        <w:rPr>
          <w:color w:val="000000" w:themeColor="text1"/>
          <w:sz w:val="16"/>
          <w:szCs w:val="16"/>
        </w:rPr>
      </w:pPr>
      <w:r w:rsidRPr="00FD3C24">
        <w:rPr>
          <w:color w:val="000000" w:themeColor="text1"/>
          <w:sz w:val="16"/>
          <w:szCs w:val="16"/>
        </w:rPr>
        <w:t>Налоги, страхование, эмиссия в окружающую среду.</w:t>
      </w:r>
      <w:r w:rsidR="00D40996" w:rsidRPr="00FD3C24">
        <w:rPr>
          <w:color w:val="000000" w:themeColor="text1"/>
          <w:sz w:val="16"/>
          <w:szCs w:val="16"/>
        </w:rPr>
        <w:t xml:space="preserve"> </w:t>
      </w:r>
      <w:r w:rsidR="008409F1" w:rsidRPr="00FD3C24">
        <w:rPr>
          <w:color w:val="000000" w:themeColor="text1"/>
          <w:sz w:val="16"/>
          <w:szCs w:val="16"/>
        </w:rPr>
        <w:t>Ставки страхования</w:t>
      </w:r>
      <w:r w:rsidR="00F620A3" w:rsidRPr="00FD3C24">
        <w:rPr>
          <w:color w:val="000000" w:themeColor="text1"/>
          <w:sz w:val="16"/>
          <w:szCs w:val="16"/>
        </w:rPr>
        <w:t>, налогообложения</w:t>
      </w:r>
      <w:r w:rsidR="008409F1" w:rsidRPr="00FD3C24">
        <w:rPr>
          <w:color w:val="000000" w:themeColor="text1"/>
          <w:sz w:val="16"/>
          <w:szCs w:val="16"/>
        </w:rPr>
        <w:t xml:space="preserve"> установлены</w:t>
      </w:r>
      <w:r w:rsidR="009E3478" w:rsidRPr="00FD3C24">
        <w:rPr>
          <w:color w:val="000000" w:themeColor="text1"/>
          <w:sz w:val="16"/>
          <w:szCs w:val="16"/>
        </w:rPr>
        <w:t xml:space="preserve"> законодательно</w:t>
      </w:r>
      <w:r w:rsidR="00A614F2" w:rsidRPr="00FD3C24">
        <w:rPr>
          <w:color w:val="000000" w:themeColor="text1"/>
          <w:sz w:val="16"/>
          <w:szCs w:val="16"/>
        </w:rPr>
        <w:t xml:space="preserve"> и обязательны для всех работодателей.</w:t>
      </w:r>
      <w:r w:rsidR="0016304C" w:rsidRPr="00FD3C24">
        <w:rPr>
          <w:color w:val="000000" w:themeColor="text1"/>
          <w:sz w:val="16"/>
          <w:szCs w:val="16"/>
        </w:rPr>
        <w:t xml:space="preserve"> </w:t>
      </w:r>
      <w:r w:rsidR="00207EDC" w:rsidRPr="00FD3C24">
        <w:rPr>
          <w:color w:val="000000" w:themeColor="text1"/>
          <w:sz w:val="16"/>
          <w:szCs w:val="16"/>
        </w:rPr>
        <w:t xml:space="preserve">Ставка по медицинскому страхованию </w:t>
      </w:r>
      <w:r w:rsidR="00C40B42" w:rsidRPr="00FD3C24">
        <w:rPr>
          <w:color w:val="000000" w:themeColor="text1"/>
          <w:sz w:val="16"/>
          <w:szCs w:val="16"/>
        </w:rPr>
        <w:t xml:space="preserve">(ОСМС)- </w:t>
      </w:r>
      <w:r w:rsidR="00207EDC" w:rsidRPr="00FD3C24">
        <w:rPr>
          <w:color w:val="000000" w:themeColor="text1"/>
          <w:sz w:val="16"/>
          <w:szCs w:val="16"/>
        </w:rPr>
        <w:t xml:space="preserve">3% и страхование работников от несчастных случаев </w:t>
      </w:r>
      <w:r w:rsidR="00C40B42" w:rsidRPr="00FD3C24">
        <w:rPr>
          <w:color w:val="000000" w:themeColor="text1"/>
          <w:sz w:val="16"/>
          <w:szCs w:val="16"/>
        </w:rPr>
        <w:t xml:space="preserve">1,55% </w:t>
      </w:r>
      <w:r w:rsidR="00207EDC" w:rsidRPr="00FD3C24">
        <w:rPr>
          <w:color w:val="000000" w:themeColor="text1"/>
          <w:sz w:val="16"/>
          <w:szCs w:val="16"/>
        </w:rPr>
        <w:t xml:space="preserve">от фонда оплаты труда. </w:t>
      </w:r>
      <w:r w:rsidR="00F5522B" w:rsidRPr="00FD3C24">
        <w:rPr>
          <w:color w:val="000000" w:themeColor="text1"/>
          <w:sz w:val="16"/>
          <w:szCs w:val="16"/>
        </w:rPr>
        <w:t xml:space="preserve"> </w:t>
      </w:r>
    </w:p>
    <w:p w:rsidR="00C36BC4" w:rsidRPr="00FD3C24" w:rsidRDefault="000837BE" w:rsidP="001F4322">
      <w:pPr>
        <w:jc w:val="both"/>
        <w:rPr>
          <w:color w:val="000000" w:themeColor="text1"/>
          <w:sz w:val="16"/>
          <w:szCs w:val="16"/>
        </w:rPr>
      </w:pPr>
      <w:r w:rsidRPr="00FD3C24">
        <w:rPr>
          <w:color w:val="000000" w:themeColor="text1"/>
          <w:sz w:val="16"/>
          <w:szCs w:val="16"/>
        </w:rPr>
        <w:t>По водоснабжению ставка налога на имущество принята 0,1% от стоимости основных средств, как социального объекта. По водоотведению 1,5% от стоимости основных средств на общих основаниях.</w:t>
      </w:r>
      <w:r w:rsidR="00960787" w:rsidRPr="00FD3C24">
        <w:rPr>
          <w:color w:val="000000" w:themeColor="text1"/>
          <w:sz w:val="16"/>
          <w:szCs w:val="16"/>
        </w:rPr>
        <w:t xml:space="preserve"> </w:t>
      </w:r>
      <w:r w:rsidR="00C42D9E" w:rsidRPr="00FD3C24">
        <w:rPr>
          <w:color w:val="000000" w:themeColor="text1"/>
          <w:sz w:val="16"/>
          <w:szCs w:val="16"/>
        </w:rPr>
        <w:t xml:space="preserve">Кроме этого </w:t>
      </w:r>
      <w:r w:rsidR="002E51C5" w:rsidRPr="00FD3C24">
        <w:rPr>
          <w:color w:val="000000" w:themeColor="text1"/>
          <w:sz w:val="16"/>
          <w:szCs w:val="16"/>
        </w:rPr>
        <w:t xml:space="preserve">в тариф входят </w:t>
      </w:r>
      <w:r w:rsidR="00C42D9E" w:rsidRPr="00FD3C24">
        <w:rPr>
          <w:color w:val="000000" w:themeColor="text1"/>
          <w:sz w:val="16"/>
          <w:szCs w:val="16"/>
        </w:rPr>
        <w:t>земельный, транспортный, социальный и др.</w:t>
      </w:r>
    </w:p>
    <w:p w:rsidR="0033193A" w:rsidRPr="00FD3C24" w:rsidRDefault="00643AA3" w:rsidP="001F4322">
      <w:pPr>
        <w:ind w:firstLine="576"/>
        <w:jc w:val="both"/>
        <w:rPr>
          <w:color w:val="000000" w:themeColor="text1"/>
          <w:sz w:val="16"/>
          <w:szCs w:val="16"/>
        </w:rPr>
      </w:pPr>
      <w:r w:rsidRPr="00FD3C24">
        <w:rPr>
          <w:color w:val="000000" w:themeColor="text1"/>
          <w:sz w:val="16"/>
          <w:szCs w:val="16"/>
        </w:rPr>
        <w:t xml:space="preserve">Расчет </w:t>
      </w:r>
      <w:r w:rsidR="0098631B" w:rsidRPr="00FD3C24">
        <w:rPr>
          <w:color w:val="000000" w:themeColor="text1"/>
          <w:sz w:val="16"/>
          <w:szCs w:val="16"/>
        </w:rPr>
        <w:t xml:space="preserve">на эмиссии в окружающую среду </w:t>
      </w:r>
      <w:r w:rsidRPr="00FD3C24">
        <w:rPr>
          <w:color w:val="000000" w:themeColor="text1"/>
          <w:sz w:val="16"/>
          <w:szCs w:val="16"/>
        </w:rPr>
        <w:t xml:space="preserve">произведен по нормативным объемам выбросов и сбросов загрязняющих веществ </w:t>
      </w:r>
      <w:r w:rsidR="00BD57C7" w:rsidRPr="00FD3C24">
        <w:rPr>
          <w:color w:val="000000" w:themeColor="text1"/>
          <w:sz w:val="16"/>
          <w:szCs w:val="16"/>
        </w:rPr>
        <w:t>(</w:t>
      </w:r>
      <w:r w:rsidRPr="00FD3C24">
        <w:rPr>
          <w:i/>
          <w:color w:val="000000" w:themeColor="text1"/>
          <w:sz w:val="16"/>
          <w:szCs w:val="16"/>
        </w:rPr>
        <w:t xml:space="preserve">на основании Разрешений №KZ31VCZ00487258 от 25.10.2019 г., №KZ88VCZ00429293 от 12.08.2019 </w:t>
      </w:r>
      <w:r w:rsidRPr="00FD3C24">
        <w:rPr>
          <w:color w:val="000000" w:themeColor="text1"/>
          <w:sz w:val="16"/>
          <w:szCs w:val="16"/>
        </w:rPr>
        <w:t>г.</w:t>
      </w:r>
      <w:r w:rsidR="00BD57C7" w:rsidRPr="00FD3C24">
        <w:rPr>
          <w:color w:val="000000" w:themeColor="text1"/>
          <w:sz w:val="16"/>
          <w:szCs w:val="16"/>
        </w:rPr>
        <w:t>)</w:t>
      </w:r>
      <w:r w:rsidRPr="00FD3C24">
        <w:rPr>
          <w:color w:val="000000" w:themeColor="text1"/>
          <w:sz w:val="16"/>
          <w:szCs w:val="16"/>
        </w:rPr>
        <w:t xml:space="preserve"> И ст. 576 и 577 Налогового Кодекса РК</w:t>
      </w:r>
      <w:r w:rsidR="00162E14" w:rsidRPr="00FD3C24">
        <w:rPr>
          <w:color w:val="000000" w:themeColor="text1"/>
          <w:sz w:val="16"/>
          <w:szCs w:val="16"/>
        </w:rPr>
        <w:t>.</w:t>
      </w:r>
      <w:r w:rsidR="006D4980" w:rsidRPr="00FD3C24">
        <w:rPr>
          <w:color w:val="000000" w:themeColor="text1"/>
          <w:sz w:val="16"/>
          <w:szCs w:val="16"/>
        </w:rPr>
        <w:t xml:space="preserve"> </w:t>
      </w:r>
      <w:r w:rsidR="0087735D" w:rsidRPr="00FD3C24">
        <w:rPr>
          <w:color w:val="000000" w:themeColor="text1"/>
          <w:sz w:val="16"/>
          <w:szCs w:val="16"/>
        </w:rPr>
        <w:t xml:space="preserve"> В данную статью входят расчеты по выбросам в атмосферу, выбросы в накопитель, сбросы в Тобол, за бензин и дизельное топливо. </w:t>
      </w:r>
      <w:r w:rsidR="0033193A" w:rsidRPr="00FD3C24">
        <w:rPr>
          <w:color w:val="000000" w:themeColor="text1"/>
          <w:sz w:val="16"/>
          <w:szCs w:val="16"/>
        </w:rPr>
        <w:t xml:space="preserve">Выполнено </w:t>
      </w:r>
      <w:r w:rsidR="00B946CE" w:rsidRPr="00FD3C24">
        <w:rPr>
          <w:color w:val="000000" w:themeColor="text1"/>
          <w:sz w:val="16"/>
          <w:szCs w:val="16"/>
        </w:rPr>
        <w:t>в пределах</w:t>
      </w:r>
      <w:r w:rsidR="0033193A" w:rsidRPr="00FD3C24">
        <w:rPr>
          <w:color w:val="000000" w:themeColor="text1"/>
          <w:sz w:val="16"/>
          <w:szCs w:val="16"/>
        </w:rPr>
        <w:t xml:space="preserve"> утвержденной сметы.</w:t>
      </w:r>
    </w:p>
    <w:p w:rsidR="00084B4D" w:rsidRPr="00FD3C24" w:rsidRDefault="00B12DFA" w:rsidP="00084B4D">
      <w:pPr>
        <w:pStyle w:val="3"/>
        <w:ind w:firstLine="567"/>
        <w:rPr>
          <w:color w:val="000000" w:themeColor="text1"/>
          <w:sz w:val="16"/>
          <w:szCs w:val="16"/>
        </w:rPr>
      </w:pPr>
      <w:r w:rsidRPr="00FD3C24">
        <w:rPr>
          <w:color w:val="000000" w:themeColor="text1"/>
          <w:sz w:val="16"/>
          <w:szCs w:val="16"/>
        </w:rPr>
        <w:t>Заработная плата</w:t>
      </w:r>
      <w:r w:rsidR="00055D2E" w:rsidRPr="00FD3C24">
        <w:rPr>
          <w:color w:val="000000" w:themeColor="text1"/>
          <w:sz w:val="16"/>
          <w:szCs w:val="16"/>
        </w:rPr>
        <w:t xml:space="preserve"> и численность</w:t>
      </w:r>
      <w:r w:rsidR="00845E01" w:rsidRPr="00FD3C24">
        <w:rPr>
          <w:color w:val="000000" w:themeColor="text1"/>
          <w:sz w:val="16"/>
          <w:szCs w:val="16"/>
        </w:rPr>
        <w:t>.</w:t>
      </w:r>
      <w:r w:rsidR="00B40F4C" w:rsidRPr="00FD3C24">
        <w:rPr>
          <w:color w:val="000000" w:themeColor="text1"/>
          <w:sz w:val="16"/>
          <w:szCs w:val="16"/>
        </w:rPr>
        <w:t xml:space="preserve"> Расчеты численности производятся согласно </w:t>
      </w:r>
      <w:r w:rsidR="009211F2" w:rsidRPr="00FD3C24">
        <w:rPr>
          <w:color w:val="000000" w:themeColor="text1"/>
          <w:sz w:val="16"/>
          <w:szCs w:val="16"/>
        </w:rPr>
        <w:t xml:space="preserve">нормативов, </w:t>
      </w:r>
      <w:r w:rsidR="00B40F4C" w:rsidRPr="00FD3C24">
        <w:rPr>
          <w:color w:val="000000" w:themeColor="text1"/>
          <w:sz w:val="16"/>
          <w:szCs w:val="16"/>
        </w:rPr>
        <w:t>утвержденных приказом Ассоциации предприятий по водоснабж</w:t>
      </w:r>
      <w:bookmarkStart w:id="0" w:name="_GoBack"/>
      <w:bookmarkEnd w:id="0"/>
      <w:r w:rsidR="00B40F4C" w:rsidRPr="00FD3C24">
        <w:rPr>
          <w:color w:val="000000" w:themeColor="text1"/>
          <w:sz w:val="16"/>
          <w:szCs w:val="16"/>
        </w:rPr>
        <w:t xml:space="preserve">ению и водоотведению РК «Казахстан Су </w:t>
      </w:r>
      <w:proofErr w:type="spellStart"/>
      <w:r w:rsidR="00B40F4C" w:rsidRPr="00FD3C24">
        <w:rPr>
          <w:color w:val="000000" w:themeColor="text1"/>
          <w:sz w:val="16"/>
          <w:szCs w:val="16"/>
        </w:rPr>
        <w:t>Арнасы</w:t>
      </w:r>
      <w:proofErr w:type="spellEnd"/>
      <w:r w:rsidR="00B40F4C" w:rsidRPr="00FD3C24">
        <w:rPr>
          <w:color w:val="000000" w:themeColor="text1"/>
          <w:sz w:val="16"/>
          <w:szCs w:val="16"/>
        </w:rPr>
        <w:t>» №15 от 31 декабря 2020 года.</w:t>
      </w:r>
      <w:r w:rsidR="009211F2" w:rsidRPr="00FD3C24">
        <w:rPr>
          <w:color w:val="000000" w:themeColor="text1"/>
          <w:sz w:val="16"/>
          <w:szCs w:val="16"/>
        </w:rPr>
        <w:t xml:space="preserve"> </w:t>
      </w:r>
      <w:r w:rsidR="00F41739" w:rsidRPr="00FD3C24">
        <w:rPr>
          <w:color w:val="000000" w:themeColor="text1"/>
          <w:sz w:val="16"/>
          <w:szCs w:val="16"/>
        </w:rPr>
        <w:t xml:space="preserve">Данное право </w:t>
      </w:r>
      <w:r w:rsidR="003364B8" w:rsidRPr="00FD3C24">
        <w:rPr>
          <w:color w:val="000000" w:themeColor="text1"/>
          <w:sz w:val="16"/>
          <w:szCs w:val="16"/>
        </w:rPr>
        <w:t xml:space="preserve">за ассоциацией </w:t>
      </w:r>
      <w:r w:rsidR="00F41739" w:rsidRPr="00FD3C24">
        <w:rPr>
          <w:color w:val="000000" w:themeColor="text1"/>
          <w:sz w:val="16"/>
          <w:szCs w:val="16"/>
        </w:rPr>
        <w:t>закреплено Комитетом по делам строительства и жилищно-коммунального хозяйства Министерства инфраструктурного развития.</w:t>
      </w:r>
      <w:r w:rsidR="00B5468E" w:rsidRPr="00FD3C24">
        <w:rPr>
          <w:color w:val="000000" w:themeColor="text1"/>
          <w:sz w:val="16"/>
          <w:szCs w:val="16"/>
        </w:rPr>
        <w:t xml:space="preserve"> </w:t>
      </w:r>
      <w:r w:rsidR="000A0ABF" w:rsidRPr="00FD3C24">
        <w:rPr>
          <w:color w:val="000000" w:themeColor="text1"/>
          <w:sz w:val="16"/>
          <w:szCs w:val="16"/>
        </w:rPr>
        <w:t xml:space="preserve">Фактическая численность намного ниже нормативной. </w:t>
      </w:r>
      <w:r w:rsidR="00AB3085" w:rsidRPr="00FD3C24">
        <w:rPr>
          <w:color w:val="000000" w:themeColor="text1"/>
          <w:sz w:val="16"/>
          <w:szCs w:val="16"/>
        </w:rPr>
        <w:lastRenderedPageBreak/>
        <w:t>З</w:t>
      </w:r>
      <w:r w:rsidR="00024F67" w:rsidRPr="00FD3C24">
        <w:rPr>
          <w:color w:val="000000" w:themeColor="text1"/>
          <w:sz w:val="16"/>
          <w:szCs w:val="16"/>
        </w:rPr>
        <w:t>атрат</w:t>
      </w:r>
      <w:r w:rsidR="00AB3085" w:rsidRPr="00FD3C24">
        <w:rPr>
          <w:color w:val="000000" w:themeColor="text1"/>
          <w:sz w:val="16"/>
          <w:szCs w:val="16"/>
        </w:rPr>
        <w:t>ы</w:t>
      </w:r>
      <w:r w:rsidR="00024F67" w:rsidRPr="00FD3C24">
        <w:rPr>
          <w:color w:val="000000" w:themeColor="text1"/>
          <w:sz w:val="16"/>
          <w:szCs w:val="16"/>
        </w:rPr>
        <w:t xml:space="preserve"> </w:t>
      </w:r>
      <w:r w:rsidR="00055D2E" w:rsidRPr="00FD3C24">
        <w:rPr>
          <w:color w:val="000000" w:themeColor="text1"/>
          <w:sz w:val="16"/>
          <w:szCs w:val="16"/>
        </w:rPr>
        <w:t xml:space="preserve">в суммарном значении по оплате труда </w:t>
      </w:r>
      <w:r w:rsidR="00024F67" w:rsidRPr="00FD3C24">
        <w:rPr>
          <w:color w:val="000000" w:themeColor="text1"/>
          <w:sz w:val="16"/>
          <w:szCs w:val="16"/>
        </w:rPr>
        <w:t xml:space="preserve">в пределах </w:t>
      </w:r>
      <w:r w:rsidR="00AB3085" w:rsidRPr="00FD3C24">
        <w:rPr>
          <w:color w:val="000000" w:themeColor="text1"/>
          <w:sz w:val="16"/>
          <w:szCs w:val="16"/>
        </w:rPr>
        <w:t>утвержденных смет</w:t>
      </w:r>
      <w:r w:rsidR="00024F67" w:rsidRPr="00FD3C24">
        <w:rPr>
          <w:color w:val="000000" w:themeColor="text1"/>
          <w:sz w:val="16"/>
          <w:szCs w:val="16"/>
        </w:rPr>
        <w:t xml:space="preserve">. </w:t>
      </w:r>
      <w:r w:rsidR="00055D2E" w:rsidRPr="00FD3C24">
        <w:rPr>
          <w:color w:val="000000" w:themeColor="text1"/>
          <w:sz w:val="16"/>
          <w:szCs w:val="16"/>
        </w:rPr>
        <w:t>Согласно законодательству, оплата производится за ночные и праздничные дни работ не менее, чем в полуторном размере.</w:t>
      </w:r>
      <w:r w:rsidR="00D40996" w:rsidRPr="00FD3C24">
        <w:rPr>
          <w:color w:val="000000" w:themeColor="text1"/>
          <w:sz w:val="16"/>
          <w:szCs w:val="16"/>
        </w:rPr>
        <w:t xml:space="preserve"> </w:t>
      </w:r>
      <w:r w:rsidR="00084B4D" w:rsidRPr="00FD3C24">
        <w:rPr>
          <w:color w:val="000000" w:themeColor="text1"/>
          <w:sz w:val="16"/>
          <w:szCs w:val="16"/>
        </w:rPr>
        <w:t>В тарифную смету также входят согласно ставок Налогового Кодекса: социальный налог</w:t>
      </w:r>
      <w:r w:rsidR="008402CF" w:rsidRPr="00FD3C24">
        <w:rPr>
          <w:color w:val="000000" w:themeColor="text1"/>
          <w:sz w:val="16"/>
          <w:szCs w:val="16"/>
        </w:rPr>
        <w:t xml:space="preserve"> 6,5%</w:t>
      </w:r>
      <w:r w:rsidR="00CC1017" w:rsidRPr="00FD3C24">
        <w:rPr>
          <w:color w:val="000000" w:themeColor="text1"/>
          <w:sz w:val="16"/>
          <w:szCs w:val="16"/>
        </w:rPr>
        <w:t>,</w:t>
      </w:r>
      <w:r w:rsidR="008402CF" w:rsidRPr="00FD3C24">
        <w:rPr>
          <w:color w:val="000000" w:themeColor="text1"/>
          <w:sz w:val="16"/>
          <w:szCs w:val="16"/>
        </w:rPr>
        <w:t xml:space="preserve"> </w:t>
      </w:r>
      <w:proofErr w:type="spellStart"/>
      <w:r w:rsidR="008402CF" w:rsidRPr="00FD3C24">
        <w:rPr>
          <w:color w:val="000000" w:themeColor="text1"/>
          <w:sz w:val="16"/>
          <w:szCs w:val="16"/>
        </w:rPr>
        <w:t>соцотчисления</w:t>
      </w:r>
      <w:proofErr w:type="spellEnd"/>
      <w:r w:rsidR="008402CF" w:rsidRPr="00FD3C24">
        <w:rPr>
          <w:color w:val="000000" w:themeColor="text1"/>
          <w:sz w:val="16"/>
          <w:szCs w:val="16"/>
        </w:rPr>
        <w:t xml:space="preserve"> 3,5% От </w:t>
      </w:r>
      <w:proofErr w:type="spellStart"/>
      <w:r w:rsidR="008402CF" w:rsidRPr="00FD3C24">
        <w:rPr>
          <w:color w:val="000000" w:themeColor="text1"/>
          <w:sz w:val="16"/>
          <w:szCs w:val="16"/>
        </w:rPr>
        <w:t>ФОТа</w:t>
      </w:r>
      <w:proofErr w:type="spellEnd"/>
      <w:r w:rsidR="00084B4D" w:rsidRPr="00FD3C24">
        <w:rPr>
          <w:color w:val="000000" w:themeColor="text1"/>
          <w:sz w:val="16"/>
          <w:szCs w:val="16"/>
        </w:rPr>
        <w:t>, обяз</w:t>
      </w:r>
      <w:r w:rsidR="00BA15F0" w:rsidRPr="00FD3C24">
        <w:rPr>
          <w:color w:val="000000" w:themeColor="text1"/>
          <w:sz w:val="16"/>
          <w:szCs w:val="16"/>
        </w:rPr>
        <w:t xml:space="preserve">ательные </w:t>
      </w:r>
      <w:r w:rsidR="00E46CBE" w:rsidRPr="00FD3C24">
        <w:rPr>
          <w:color w:val="000000" w:themeColor="text1"/>
          <w:sz w:val="16"/>
          <w:szCs w:val="16"/>
        </w:rPr>
        <w:t>профессиональные пенсионные</w:t>
      </w:r>
      <w:r w:rsidR="00084B4D" w:rsidRPr="00FD3C24">
        <w:rPr>
          <w:color w:val="000000" w:themeColor="text1"/>
          <w:sz w:val="16"/>
          <w:szCs w:val="16"/>
        </w:rPr>
        <w:t xml:space="preserve"> взносы в размере 5%</w:t>
      </w:r>
      <w:r w:rsidR="008402CF" w:rsidRPr="00FD3C24">
        <w:rPr>
          <w:color w:val="000000" w:themeColor="text1"/>
          <w:sz w:val="16"/>
          <w:szCs w:val="16"/>
        </w:rPr>
        <w:t xml:space="preserve">. </w:t>
      </w:r>
      <w:r w:rsidR="00084B4D" w:rsidRPr="00FD3C24">
        <w:rPr>
          <w:color w:val="000000" w:themeColor="text1"/>
          <w:sz w:val="16"/>
          <w:szCs w:val="16"/>
        </w:rPr>
        <w:t xml:space="preserve"> от </w:t>
      </w:r>
      <w:proofErr w:type="spellStart"/>
      <w:r w:rsidR="00084B4D" w:rsidRPr="00FD3C24">
        <w:rPr>
          <w:color w:val="000000" w:themeColor="text1"/>
          <w:sz w:val="16"/>
          <w:szCs w:val="16"/>
        </w:rPr>
        <w:t>ФОТа</w:t>
      </w:r>
      <w:proofErr w:type="spellEnd"/>
      <w:r w:rsidR="00084B4D" w:rsidRPr="00FD3C24">
        <w:rPr>
          <w:color w:val="000000" w:themeColor="text1"/>
          <w:sz w:val="16"/>
          <w:szCs w:val="16"/>
        </w:rPr>
        <w:t>.</w:t>
      </w:r>
      <w:r w:rsidR="007B397D" w:rsidRPr="00FD3C24">
        <w:rPr>
          <w:color w:val="000000" w:themeColor="text1"/>
          <w:sz w:val="16"/>
          <w:szCs w:val="16"/>
        </w:rPr>
        <w:t xml:space="preserve"> </w:t>
      </w:r>
    </w:p>
    <w:p w:rsidR="00833779" w:rsidRPr="00FD3C24" w:rsidRDefault="007638E9" w:rsidP="001F4322">
      <w:pPr>
        <w:ind w:firstLine="576"/>
        <w:jc w:val="both"/>
        <w:rPr>
          <w:color w:val="000000" w:themeColor="text1"/>
          <w:sz w:val="16"/>
          <w:szCs w:val="16"/>
        </w:rPr>
      </w:pPr>
      <w:r w:rsidRPr="00FD3C24">
        <w:rPr>
          <w:color w:val="000000" w:themeColor="text1"/>
          <w:sz w:val="16"/>
          <w:szCs w:val="16"/>
        </w:rPr>
        <w:t>Кроме крупных затрат, входят и прочие затраты</w:t>
      </w:r>
      <w:r w:rsidR="00B217BF" w:rsidRPr="00FD3C24">
        <w:rPr>
          <w:color w:val="000000" w:themeColor="text1"/>
          <w:sz w:val="16"/>
          <w:szCs w:val="16"/>
        </w:rPr>
        <w:t>, доля которых не превышает 1%. Но при этом обязательны по законодательству. Это соблюдение мер пожарной безопасности, поверки и сертификация оборудования, оформление регистрации объектов и прилегающих территорий, экспертизы</w:t>
      </w:r>
      <w:r w:rsidR="00D475E5" w:rsidRPr="00FD3C24">
        <w:rPr>
          <w:color w:val="000000" w:themeColor="text1"/>
          <w:sz w:val="16"/>
          <w:szCs w:val="16"/>
        </w:rPr>
        <w:t xml:space="preserve"> оборудования и приборов</w:t>
      </w:r>
      <w:r w:rsidR="00B217BF" w:rsidRPr="00FD3C24">
        <w:rPr>
          <w:color w:val="000000" w:themeColor="text1"/>
          <w:sz w:val="16"/>
          <w:szCs w:val="16"/>
        </w:rPr>
        <w:t>, аттестации лабораторий и стандартизация проб и анализов воды и стоков. А также командировочные, коммунальные, аренда оборудования и транспорта</w:t>
      </w:r>
      <w:r w:rsidR="00E01C79" w:rsidRPr="00FD3C24">
        <w:rPr>
          <w:color w:val="000000" w:themeColor="text1"/>
          <w:sz w:val="16"/>
          <w:szCs w:val="16"/>
        </w:rPr>
        <w:t>, аудиторские</w:t>
      </w:r>
      <w:r w:rsidR="00D12768" w:rsidRPr="00FD3C24">
        <w:rPr>
          <w:color w:val="000000" w:themeColor="text1"/>
          <w:sz w:val="16"/>
          <w:szCs w:val="16"/>
        </w:rPr>
        <w:t>,</w:t>
      </w:r>
      <w:r w:rsidR="00BD2C4A" w:rsidRPr="00FD3C24">
        <w:rPr>
          <w:color w:val="000000" w:themeColor="text1"/>
          <w:sz w:val="16"/>
          <w:szCs w:val="16"/>
        </w:rPr>
        <w:t xml:space="preserve"> программное обеспечение, услуги связи и интернет</w:t>
      </w:r>
      <w:r w:rsidR="006157C6" w:rsidRPr="00FD3C24">
        <w:rPr>
          <w:color w:val="000000" w:themeColor="text1"/>
          <w:sz w:val="16"/>
          <w:szCs w:val="16"/>
        </w:rPr>
        <w:t>,</w:t>
      </w:r>
      <w:r w:rsidR="00177108" w:rsidRPr="00FD3C24">
        <w:rPr>
          <w:color w:val="000000" w:themeColor="text1"/>
          <w:sz w:val="16"/>
          <w:szCs w:val="16"/>
        </w:rPr>
        <w:t xml:space="preserve"> услуги</w:t>
      </w:r>
      <w:r w:rsidR="006157C6" w:rsidRPr="00FD3C24">
        <w:rPr>
          <w:color w:val="000000" w:themeColor="text1"/>
          <w:sz w:val="16"/>
          <w:szCs w:val="16"/>
        </w:rPr>
        <w:t xml:space="preserve"> </w:t>
      </w:r>
      <w:r w:rsidR="000937F9" w:rsidRPr="00FD3C24">
        <w:rPr>
          <w:color w:val="000000" w:themeColor="text1"/>
          <w:sz w:val="16"/>
          <w:szCs w:val="16"/>
        </w:rPr>
        <w:t>банков и</w:t>
      </w:r>
      <w:r w:rsidR="00B217BF" w:rsidRPr="00FD3C24">
        <w:rPr>
          <w:color w:val="000000" w:themeColor="text1"/>
          <w:sz w:val="16"/>
          <w:szCs w:val="16"/>
        </w:rPr>
        <w:t xml:space="preserve"> </w:t>
      </w:r>
      <w:r w:rsidR="00F24059" w:rsidRPr="00FD3C24">
        <w:rPr>
          <w:color w:val="000000" w:themeColor="text1"/>
          <w:sz w:val="16"/>
          <w:szCs w:val="16"/>
        </w:rPr>
        <w:t>т.д</w:t>
      </w:r>
      <w:r w:rsidR="00B217BF" w:rsidRPr="00FD3C24">
        <w:rPr>
          <w:color w:val="000000" w:themeColor="text1"/>
          <w:sz w:val="16"/>
          <w:szCs w:val="16"/>
        </w:rPr>
        <w:t xml:space="preserve">. </w:t>
      </w:r>
      <w:r w:rsidR="00DF7098" w:rsidRPr="00FD3C24">
        <w:rPr>
          <w:color w:val="000000" w:themeColor="text1"/>
          <w:sz w:val="16"/>
          <w:szCs w:val="16"/>
        </w:rPr>
        <w:t>По данным статьям неисполнения так же не допущено.</w:t>
      </w:r>
    </w:p>
    <w:p w:rsidR="00AF7067" w:rsidRPr="00FD3C24" w:rsidRDefault="00EF6BA2" w:rsidP="001F4322">
      <w:pPr>
        <w:ind w:firstLine="576"/>
        <w:jc w:val="both"/>
        <w:rPr>
          <w:sz w:val="16"/>
          <w:szCs w:val="16"/>
        </w:rPr>
      </w:pPr>
      <w:r w:rsidRPr="00FD3C24">
        <w:rPr>
          <w:sz w:val="16"/>
          <w:szCs w:val="16"/>
        </w:rPr>
        <w:t>Нормы по утвержденным потерям соблюдаются. По питьевой воде утверждено 14,9</w:t>
      </w:r>
      <w:r w:rsidR="002833F2" w:rsidRPr="00FD3C24">
        <w:rPr>
          <w:sz w:val="16"/>
          <w:szCs w:val="16"/>
        </w:rPr>
        <w:t>4%,</w:t>
      </w:r>
      <w:r w:rsidRPr="00FD3C24">
        <w:rPr>
          <w:sz w:val="16"/>
          <w:szCs w:val="16"/>
        </w:rPr>
        <w:t xml:space="preserve"> факт 14,9</w:t>
      </w:r>
      <w:r w:rsidR="00FB2DBC" w:rsidRPr="00FD3C24">
        <w:rPr>
          <w:sz w:val="16"/>
          <w:szCs w:val="16"/>
        </w:rPr>
        <w:t>2</w:t>
      </w:r>
      <w:r w:rsidRPr="00FD3C24">
        <w:rPr>
          <w:sz w:val="16"/>
          <w:szCs w:val="16"/>
        </w:rPr>
        <w:t xml:space="preserve">%. </w:t>
      </w:r>
      <w:r w:rsidR="000825F5" w:rsidRPr="00FD3C24">
        <w:rPr>
          <w:sz w:val="16"/>
          <w:szCs w:val="16"/>
        </w:rPr>
        <w:t xml:space="preserve">Отчеты по форме приложение №5 прилагаем отдельным </w:t>
      </w:r>
      <w:r w:rsidR="00730644" w:rsidRPr="00FD3C24">
        <w:rPr>
          <w:sz w:val="16"/>
          <w:szCs w:val="16"/>
        </w:rPr>
        <w:t>приложением в</w:t>
      </w:r>
      <w:r w:rsidR="000825F5" w:rsidRPr="00FD3C24">
        <w:rPr>
          <w:sz w:val="16"/>
          <w:szCs w:val="16"/>
        </w:rPr>
        <w:t xml:space="preserve"> разрезе статей тарифной сметы.</w:t>
      </w:r>
    </w:p>
    <w:p w:rsidR="00D40996" w:rsidRPr="00FD3C24" w:rsidRDefault="00D40996" w:rsidP="001F4322">
      <w:pPr>
        <w:ind w:firstLine="576"/>
        <w:jc w:val="both"/>
        <w:rPr>
          <w:sz w:val="16"/>
          <w:szCs w:val="16"/>
        </w:rPr>
      </w:pPr>
      <w:r w:rsidRPr="00FD3C24">
        <w:rPr>
          <w:sz w:val="16"/>
          <w:szCs w:val="16"/>
        </w:rPr>
        <w:t xml:space="preserve">Инвестиционная программа выполнена в полном объеме. </w:t>
      </w:r>
      <w:proofErr w:type="spellStart"/>
      <w:r w:rsidRPr="00FD3C24">
        <w:rPr>
          <w:sz w:val="16"/>
          <w:szCs w:val="16"/>
        </w:rPr>
        <w:t>Пообъектный</w:t>
      </w:r>
      <w:proofErr w:type="spellEnd"/>
      <w:r w:rsidRPr="00FD3C24">
        <w:rPr>
          <w:sz w:val="16"/>
          <w:szCs w:val="16"/>
        </w:rPr>
        <w:t xml:space="preserve"> перечень предоставляем отдельным приложением. Показатели качества и снижения износа достигнуты.</w:t>
      </w:r>
    </w:p>
    <w:p w:rsidR="00863C34" w:rsidRPr="00FD3C24" w:rsidRDefault="00AF55C6" w:rsidP="00D91840">
      <w:pPr>
        <w:pStyle w:val="3"/>
        <w:jc w:val="right"/>
        <w:rPr>
          <w:sz w:val="16"/>
          <w:szCs w:val="16"/>
        </w:rPr>
      </w:pPr>
      <w:r>
        <w:rPr>
          <w:sz w:val="16"/>
          <w:szCs w:val="16"/>
        </w:rPr>
        <w:t>Администрация ГКП «</w:t>
      </w:r>
      <w:proofErr w:type="spellStart"/>
      <w:r>
        <w:rPr>
          <w:sz w:val="16"/>
          <w:szCs w:val="16"/>
        </w:rPr>
        <w:t>Костанай</w:t>
      </w:r>
      <w:proofErr w:type="spellEnd"/>
      <w:r>
        <w:rPr>
          <w:sz w:val="16"/>
          <w:szCs w:val="16"/>
        </w:rPr>
        <w:t>-су»</w:t>
      </w:r>
    </w:p>
    <w:sectPr w:rsidR="00863C34" w:rsidRPr="00FD3C24" w:rsidSect="001B0498">
      <w:pgSz w:w="11906" w:h="16838" w:code="9"/>
      <w:pgMar w:top="284" w:right="650" w:bottom="426" w:left="709" w:header="720" w:footer="720" w:gutter="0"/>
      <w:cols w:space="720"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82702"/>
    <w:multiLevelType w:val="hybridMultilevel"/>
    <w:tmpl w:val="67300F88"/>
    <w:lvl w:ilvl="0" w:tplc="0419000D">
      <w:start w:val="1"/>
      <w:numFmt w:val="bullet"/>
      <w:lvlText w:val=""/>
      <w:lvlJc w:val="left"/>
      <w:pPr>
        <w:tabs>
          <w:tab w:val="num" w:pos="734"/>
        </w:tabs>
        <w:ind w:left="7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1" w15:restartNumberingAfterBreak="0">
    <w:nsid w:val="08EF799B"/>
    <w:multiLevelType w:val="hybridMultilevel"/>
    <w:tmpl w:val="001C9F92"/>
    <w:lvl w:ilvl="0" w:tplc="6882BFD0">
      <w:start w:val="1"/>
      <w:numFmt w:val="upperRoman"/>
      <w:lvlText w:val="%1."/>
      <w:lvlJc w:val="left"/>
      <w:pPr>
        <w:tabs>
          <w:tab w:val="num" w:pos="696"/>
        </w:tabs>
        <w:ind w:left="69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56"/>
        </w:tabs>
        <w:ind w:left="10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76"/>
        </w:tabs>
        <w:ind w:left="17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96"/>
        </w:tabs>
        <w:ind w:left="24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16"/>
        </w:tabs>
        <w:ind w:left="32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36"/>
        </w:tabs>
        <w:ind w:left="39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56"/>
        </w:tabs>
        <w:ind w:left="46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76"/>
        </w:tabs>
        <w:ind w:left="53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96"/>
        </w:tabs>
        <w:ind w:left="6096" w:hanging="180"/>
      </w:pPr>
    </w:lvl>
  </w:abstractNum>
  <w:abstractNum w:abstractNumId="2" w15:restartNumberingAfterBreak="0">
    <w:nsid w:val="08FF5F58"/>
    <w:multiLevelType w:val="hybridMultilevel"/>
    <w:tmpl w:val="FC482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82371"/>
    <w:multiLevelType w:val="hybridMultilevel"/>
    <w:tmpl w:val="D19E2B5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25D32"/>
    <w:multiLevelType w:val="hybridMultilevel"/>
    <w:tmpl w:val="EFBE0EE6"/>
    <w:lvl w:ilvl="0" w:tplc="985205AC">
      <w:start w:val="1"/>
      <w:numFmt w:val="upperRoman"/>
      <w:lvlText w:val="%1."/>
      <w:lvlJc w:val="left"/>
      <w:pPr>
        <w:tabs>
          <w:tab w:val="num" w:pos="696"/>
        </w:tabs>
        <w:ind w:left="69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56"/>
        </w:tabs>
        <w:ind w:left="10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76"/>
        </w:tabs>
        <w:ind w:left="17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96"/>
        </w:tabs>
        <w:ind w:left="24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16"/>
        </w:tabs>
        <w:ind w:left="32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36"/>
        </w:tabs>
        <w:ind w:left="39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56"/>
        </w:tabs>
        <w:ind w:left="46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76"/>
        </w:tabs>
        <w:ind w:left="53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96"/>
        </w:tabs>
        <w:ind w:left="6096" w:hanging="180"/>
      </w:pPr>
    </w:lvl>
  </w:abstractNum>
  <w:abstractNum w:abstractNumId="5" w15:restartNumberingAfterBreak="0">
    <w:nsid w:val="17EC5D2C"/>
    <w:multiLevelType w:val="hybridMultilevel"/>
    <w:tmpl w:val="3E78E4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90598D"/>
    <w:multiLevelType w:val="multilevel"/>
    <w:tmpl w:val="739819F0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11"/>
        </w:tabs>
        <w:ind w:left="411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72"/>
        </w:tabs>
        <w:ind w:left="6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48"/>
        </w:tabs>
        <w:ind w:left="6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84"/>
        </w:tabs>
        <w:ind w:left="9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60"/>
        </w:tabs>
        <w:ind w:left="9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72"/>
        </w:tabs>
        <w:ind w:left="12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08"/>
        </w:tabs>
        <w:ind w:left="1608" w:hanging="1800"/>
      </w:pPr>
      <w:rPr>
        <w:rFonts w:hint="default"/>
      </w:rPr>
    </w:lvl>
  </w:abstractNum>
  <w:abstractNum w:abstractNumId="7" w15:restartNumberingAfterBreak="0">
    <w:nsid w:val="1AD75F6B"/>
    <w:multiLevelType w:val="multilevel"/>
    <w:tmpl w:val="5FDE2C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36"/>
        </w:tabs>
        <w:ind w:left="3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72"/>
        </w:tabs>
        <w:ind w:left="6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48"/>
        </w:tabs>
        <w:ind w:left="6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84"/>
        </w:tabs>
        <w:ind w:left="9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60"/>
        </w:tabs>
        <w:ind w:left="9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72"/>
        </w:tabs>
        <w:ind w:left="12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08"/>
        </w:tabs>
        <w:ind w:left="1608" w:hanging="1800"/>
      </w:pPr>
      <w:rPr>
        <w:rFonts w:hint="default"/>
      </w:rPr>
    </w:lvl>
  </w:abstractNum>
  <w:abstractNum w:abstractNumId="8" w15:restartNumberingAfterBreak="0">
    <w:nsid w:val="2BDC5EB0"/>
    <w:multiLevelType w:val="hybridMultilevel"/>
    <w:tmpl w:val="A9C0CE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2108DC"/>
    <w:multiLevelType w:val="singleLevel"/>
    <w:tmpl w:val="205CCFC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18D197B"/>
    <w:multiLevelType w:val="hybridMultilevel"/>
    <w:tmpl w:val="67FEDE50"/>
    <w:lvl w:ilvl="0" w:tplc="04190001">
      <w:start w:val="1"/>
      <w:numFmt w:val="bullet"/>
      <w:lvlText w:val=""/>
      <w:lvlJc w:val="left"/>
      <w:pPr>
        <w:tabs>
          <w:tab w:val="num" w:pos="696"/>
        </w:tabs>
        <w:ind w:left="6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6"/>
        </w:tabs>
        <w:ind w:left="14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6"/>
        </w:tabs>
        <w:ind w:left="35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6"/>
        </w:tabs>
        <w:ind w:left="42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6"/>
        </w:tabs>
        <w:ind w:left="50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6"/>
        </w:tabs>
        <w:ind w:left="57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6"/>
        </w:tabs>
        <w:ind w:left="6456" w:hanging="360"/>
      </w:pPr>
      <w:rPr>
        <w:rFonts w:ascii="Wingdings" w:hAnsi="Wingdings" w:hint="default"/>
      </w:rPr>
    </w:lvl>
  </w:abstractNum>
  <w:abstractNum w:abstractNumId="11" w15:restartNumberingAfterBreak="0">
    <w:nsid w:val="31BE002C"/>
    <w:multiLevelType w:val="hybridMultilevel"/>
    <w:tmpl w:val="68E6C45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256D50"/>
    <w:multiLevelType w:val="hybridMultilevel"/>
    <w:tmpl w:val="231675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8441D7"/>
    <w:multiLevelType w:val="hybridMultilevel"/>
    <w:tmpl w:val="1E4E0D2C"/>
    <w:lvl w:ilvl="0" w:tplc="04190001">
      <w:start w:val="1"/>
      <w:numFmt w:val="bullet"/>
      <w:lvlText w:val=""/>
      <w:lvlJc w:val="left"/>
      <w:pPr>
        <w:ind w:left="6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14" w15:restartNumberingAfterBreak="0">
    <w:nsid w:val="3CD0410A"/>
    <w:multiLevelType w:val="hybridMultilevel"/>
    <w:tmpl w:val="D87226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1C0AA3"/>
    <w:multiLevelType w:val="hybridMultilevel"/>
    <w:tmpl w:val="2EB8A2A6"/>
    <w:lvl w:ilvl="0" w:tplc="04190001">
      <w:start w:val="1"/>
      <w:numFmt w:val="bullet"/>
      <w:lvlText w:val=""/>
      <w:lvlJc w:val="left"/>
      <w:pPr>
        <w:tabs>
          <w:tab w:val="num" w:pos="696"/>
        </w:tabs>
        <w:ind w:left="6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6"/>
        </w:tabs>
        <w:ind w:left="14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6"/>
        </w:tabs>
        <w:ind w:left="35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6"/>
        </w:tabs>
        <w:ind w:left="42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6"/>
        </w:tabs>
        <w:ind w:left="50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6"/>
        </w:tabs>
        <w:ind w:left="57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6"/>
        </w:tabs>
        <w:ind w:left="6456" w:hanging="360"/>
      </w:pPr>
      <w:rPr>
        <w:rFonts w:ascii="Wingdings" w:hAnsi="Wingdings" w:hint="default"/>
      </w:rPr>
    </w:lvl>
  </w:abstractNum>
  <w:abstractNum w:abstractNumId="16" w15:restartNumberingAfterBreak="0">
    <w:nsid w:val="45F870E0"/>
    <w:multiLevelType w:val="hybridMultilevel"/>
    <w:tmpl w:val="A8068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69395A"/>
    <w:multiLevelType w:val="hybridMultilevel"/>
    <w:tmpl w:val="37725A12"/>
    <w:lvl w:ilvl="0" w:tplc="283A7F5A">
      <w:start w:val="1"/>
      <w:numFmt w:val="decimal"/>
      <w:lvlText w:val="%1."/>
      <w:lvlJc w:val="left"/>
      <w:pPr>
        <w:ind w:left="9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2" w:hanging="360"/>
      </w:pPr>
    </w:lvl>
    <w:lvl w:ilvl="2" w:tplc="0409001B" w:tentative="1">
      <w:start w:val="1"/>
      <w:numFmt w:val="lowerRoman"/>
      <w:lvlText w:val="%3."/>
      <w:lvlJc w:val="right"/>
      <w:pPr>
        <w:ind w:left="2352" w:hanging="180"/>
      </w:pPr>
    </w:lvl>
    <w:lvl w:ilvl="3" w:tplc="0409000F" w:tentative="1">
      <w:start w:val="1"/>
      <w:numFmt w:val="decimal"/>
      <w:lvlText w:val="%4."/>
      <w:lvlJc w:val="left"/>
      <w:pPr>
        <w:ind w:left="3072" w:hanging="360"/>
      </w:pPr>
    </w:lvl>
    <w:lvl w:ilvl="4" w:tplc="04090019" w:tentative="1">
      <w:start w:val="1"/>
      <w:numFmt w:val="lowerLetter"/>
      <w:lvlText w:val="%5."/>
      <w:lvlJc w:val="left"/>
      <w:pPr>
        <w:ind w:left="3792" w:hanging="360"/>
      </w:pPr>
    </w:lvl>
    <w:lvl w:ilvl="5" w:tplc="0409001B" w:tentative="1">
      <w:start w:val="1"/>
      <w:numFmt w:val="lowerRoman"/>
      <w:lvlText w:val="%6."/>
      <w:lvlJc w:val="right"/>
      <w:pPr>
        <w:ind w:left="4512" w:hanging="180"/>
      </w:pPr>
    </w:lvl>
    <w:lvl w:ilvl="6" w:tplc="0409000F" w:tentative="1">
      <w:start w:val="1"/>
      <w:numFmt w:val="decimal"/>
      <w:lvlText w:val="%7."/>
      <w:lvlJc w:val="left"/>
      <w:pPr>
        <w:ind w:left="5232" w:hanging="360"/>
      </w:pPr>
    </w:lvl>
    <w:lvl w:ilvl="7" w:tplc="04090019" w:tentative="1">
      <w:start w:val="1"/>
      <w:numFmt w:val="lowerLetter"/>
      <w:lvlText w:val="%8."/>
      <w:lvlJc w:val="left"/>
      <w:pPr>
        <w:ind w:left="5952" w:hanging="360"/>
      </w:pPr>
    </w:lvl>
    <w:lvl w:ilvl="8" w:tplc="040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18" w15:restartNumberingAfterBreak="0">
    <w:nsid w:val="4A9E58F9"/>
    <w:multiLevelType w:val="hybridMultilevel"/>
    <w:tmpl w:val="D00C1B58"/>
    <w:lvl w:ilvl="0" w:tplc="0419000D">
      <w:start w:val="1"/>
      <w:numFmt w:val="bullet"/>
      <w:lvlText w:val=""/>
      <w:lvlJc w:val="left"/>
      <w:pPr>
        <w:tabs>
          <w:tab w:val="num" w:pos="1128"/>
        </w:tabs>
        <w:ind w:left="11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19" w15:restartNumberingAfterBreak="0">
    <w:nsid w:val="4BDB4372"/>
    <w:multiLevelType w:val="hybridMultilevel"/>
    <w:tmpl w:val="80B2BB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545CD8"/>
    <w:multiLevelType w:val="hybridMultilevel"/>
    <w:tmpl w:val="0554A962"/>
    <w:lvl w:ilvl="0" w:tplc="04190001">
      <w:start w:val="1"/>
      <w:numFmt w:val="bullet"/>
      <w:lvlText w:val=""/>
      <w:lvlJc w:val="left"/>
      <w:pPr>
        <w:tabs>
          <w:tab w:val="num" w:pos="696"/>
        </w:tabs>
        <w:ind w:left="6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6"/>
        </w:tabs>
        <w:ind w:left="14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6"/>
        </w:tabs>
        <w:ind w:left="35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6"/>
        </w:tabs>
        <w:ind w:left="42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6"/>
        </w:tabs>
        <w:ind w:left="50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6"/>
        </w:tabs>
        <w:ind w:left="57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6"/>
        </w:tabs>
        <w:ind w:left="6456" w:hanging="360"/>
      </w:pPr>
      <w:rPr>
        <w:rFonts w:ascii="Wingdings" w:hAnsi="Wingdings" w:hint="default"/>
      </w:rPr>
    </w:lvl>
  </w:abstractNum>
  <w:abstractNum w:abstractNumId="21" w15:restartNumberingAfterBreak="0">
    <w:nsid w:val="61013158"/>
    <w:multiLevelType w:val="multilevel"/>
    <w:tmpl w:val="5586519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36"/>
        </w:tabs>
        <w:ind w:left="3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72"/>
        </w:tabs>
        <w:ind w:left="6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48"/>
        </w:tabs>
        <w:ind w:left="6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84"/>
        </w:tabs>
        <w:ind w:left="9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60"/>
        </w:tabs>
        <w:ind w:left="9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72"/>
        </w:tabs>
        <w:ind w:left="12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08"/>
        </w:tabs>
        <w:ind w:left="1608" w:hanging="1800"/>
      </w:pPr>
      <w:rPr>
        <w:rFonts w:hint="default"/>
      </w:rPr>
    </w:lvl>
  </w:abstractNum>
  <w:abstractNum w:abstractNumId="22" w15:restartNumberingAfterBreak="0">
    <w:nsid w:val="63F90D4D"/>
    <w:multiLevelType w:val="hybridMultilevel"/>
    <w:tmpl w:val="03122E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AD2277"/>
    <w:multiLevelType w:val="hybridMultilevel"/>
    <w:tmpl w:val="6E542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4142C0"/>
    <w:multiLevelType w:val="hybridMultilevel"/>
    <w:tmpl w:val="157ED3FE"/>
    <w:lvl w:ilvl="0" w:tplc="04190001">
      <w:start w:val="1"/>
      <w:numFmt w:val="bullet"/>
      <w:lvlText w:val=""/>
      <w:lvlJc w:val="left"/>
      <w:pPr>
        <w:tabs>
          <w:tab w:val="num" w:pos="672"/>
        </w:tabs>
        <w:ind w:left="6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92"/>
        </w:tabs>
        <w:ind w:left="13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12"/>
        </w:tabs>
        <w:ind w:left="21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32"/>
        </w:tabs>
        <w:ind w:left="28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52"/>
        </w:tabs>
        <w:ind w:left="35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72"/>
        </w:tabs>
        <w:ind w:left="42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92"/>
        </w:tabs>
        <w:ind w:left="49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12"/>
        </w:tabs>
        <w:ind w:left="57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32"/>
        </w:tabs>
        <w:ind w:left="6432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21"/>
  </w:num>
  <w:num w:numId="9">
    <w:abstractNumId w:val="18"/>
  </w:num>
  <w:num w:numId="10">
    <w:abstractNumId w:val="0"/>
  </w:num>
  <w:num w:numId="11">
    <w:abstractNumId w:val="5"/>
  </w:num>
  <w:num w:numId="12">
    <w:abstractNumId w:val="10"/>
  </w:num>
  <w:num w:numId="13">
    <w:abstractNumId w:val="15"/>
  </w:num>
  <w:num w:numId="14">
    <w:abstractNumId w:val="22"/>
  </w:num>
  <w:num w:numId="15">
    <w:abstractNumId w:val="19"/>
  </w:num>
  <w:num w:numId="16">
    <w:abstractNumId w:val="12"/>
  </w:num>
  <w:num w:numId="17">
    <w:abstractNumId w:val="20"/>
  </w:num>
  <w:num w:numId="18">
    <w:abstractNumId w:val="24"/>
  </w:num>
  <w:num w:numId="19">
    <w:abstractNumId w:val="8"/>
  </w:num>
  <w:num w:numId="20">
    <w:abstractNumId w:val="14"/>
  </w:num>
  <w:num w:numId="21">
    <w:abstractNumId w:val="23"/>
  </w:num>
  <w:num w:numId="22">
    <w:abstractNumId w:val="16"/>
  </w:num>
  <w:num w:numId="23">
    <w:abstractNumId w:val="13"/>
  </w:num>
  <w:num w:numId="24">
    <w:abstractNumId w:val="2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499"/>
    <w:rsid w:val="0000094F"/>
    <w:rsid w:val="0000105A"/>
    <w:rsid w:val="00001869"/>
    <w:rsid w:val="00002EE8"/>
    <w:rsid w:val="0000703C"/>
    <w:rsid w:val="00010085"/>
    <w:rsid w:val="000120D9"/>
    <w:rsid w:val="00013AE2"/>
    <w:rsid w:val="0001616B"/>
    <w:rsid w:val="00016908"/>
    <w:rsid w:val="00017B2C"/>
    <w:rsid w:val="0002436D"/>
    <w:rsid w:val="00024E6C"/>
    <w:rsid w:val="00024F67"/>
    <w:rsid w:val="000250BB"/>
    <w:rsid w:val="00025350"/>
    <w:rsid w:val="0002641F"/>
    <w:rsid w:val="0002649D"/>
    <w:rsid w:val="00027A0F"/>
    <w:rsid w:val="0003137E"/>
    <w:rsid w:val="000332A5"/>
    <w:rsid w:val="00034705"/>
    <w:rsid w:val="00034FF6"/>
    <w:rsid w:val="00036013"/>
    <w:rsid w:val="00042B2C"/>
    <w:rsid w:val="00042F3B"/>
    <w:rsid w:val="00047201"/>
    <w:rsid w:val="00050968"/>
    <w:rsid w:val="0005460D"/>
    <w:rsid w:val="00055D2E"/>
    <w:rsid w:val="000564AD"/>
    <w:rsid w:val="00056671"/>
    <w:rsid w:val="00056CCD"/>
    <w:rsid w:val="00057C10"/>
    <w:rsid w:val="00057CCB"/>
    <w:rsid w:val="0006249C"/>
    <w:rsid w:val="000638A4"/>
    <w:rsid w:val="00065009"/>
    <w:rsid w:val="0006654B"/>
    <w:rsid w:val="000700CB"/>
    <w:rsid w:val="000706C9"/>
    <w:rsid w:val="000711CB"/>
    <w:rsid w:val="00075EAE"/>
    <w:rsid w:val="00077CCE"/>
    <w:rsid w:val="000825F5"/>
    <w:rsid w:val="000833E2"/>
    <w:rsid w:val="0008358B"/>
    <w:rsid w:val="000837BE"/>
    <w:rsid w:val="00084B4D"/>
    <w:rsid w:val="00085457"/>
    <w:rsid w:val="00087C56"/>
    <w:rsid w:val="00087ECD"/>
    <w:rsid w:val="00090908"/>
    <w:rsid w:val="000909E2"/>
    <w:rsid w:val="00090D5B"/>
    <w:rsid w:val="000937F9"/>
    <w:rsid w:val="00093849"/>
    <w:rsid w:val="000949F7"/>
    <w:rsid w:val="0009623A"/>
    <w:rsid w:val="0009646D"/>
    <w:rsid w:val="00096C20"/>
    <w:rsid w:val="000A0ABF"/>
    <w:rsid w:val="000A2531"/>
    <w:rsid w:val="000A3307"/>
    <w:rsid w:val="000A4F9C"/>
    <w:rsid w:val="000A5B3C"/>
    <w:rsid w:val="000B1882"/>
    <w:rsid w:val="000B4420"/>
    <w:rsid w:val="000B4B83"/>
    <w:rsid w:val="000B59F4"/>
    <w:rsid w:val="000B6C3B"/>
    <w:rsid w:val="000C0766"/>
    <w:rsid w:val="000C104E"/>
    <w:rsid w:val="000C1085"/>
    <w:rsid w:val="000C2729"/>
    <w:rsid w:val="000C4296"/>
    <w:rsid w:val="000C4BD5"/>
    <w:rsid w:val="000C5EC4"/>
    <w:rsid w:val="000C6585"/>
    <w:rsid w:val="000C73D7"/>
    <w:rsid w:val="000D4078"/>
    <w:rsid w:val="000D4533"/>
    <w:rsid w:val="000D5A79"/>
    <w:rsid w:val="000D6CE8"/>
    <w:rsid w:val="000E04BA"/>
    <w:rsid w:val="000E1A67"/>
    <w:rsid w:val="000E59AD"/>
    <w:rsid w:val="000F2343"/>
    <w:rsid w:val="000F26BC"/>
    <w:rsid w:val="000F2D5F"/>
    <w:rsid w:val="000F5846"/>
    <w:rsid w:val="000F70F3"/>
    <w:rsid w:val="000F7959"/>
    <w:rsid w:val="000F7FA8"/>
    <w:rsid w:val="00100156"/>
    <w:rsid w:val="00101009"/>
    <w:rsid w:val="0010240F"/>
    <w:rsid w:val="00103039"/>
    <w:rsid w:val="00103609"/>
    <w:rsid w:val="001114EC"/>
    <w:rsid w:val="0011257C"/>
    <w:rsid w:val="001131D2"/>
    <w:rsid w:val="0011506B"/>
    <w:rsid w:val="00115276"/>
    <w:rsid w:val="001168C5"/>
    <w:rsid w:val="001213DC"/>
    <w:rsid w:val="001218CC"/>
    <w:rsid w:val="00125C5F"/>
    <w:rsid w:val="001266AC"/>
    <w:rsid w:val="00126855"/>
    <w:rsid w:val="00127A78"/>
    <w:rsid w:val="0013059A"/>
    <w:rsid w:val="00134C9F"/>
    <w:rsid w:val="00136515"/>
    <w:rsid w:val="001373E4"/>
    <w:rsid w:val="00137C7D"/>
    <w:rsid w:val="00143CFF"/>
    <w:rsid w:val="001466F9"/>
    <w:rsid w:val="00150A6A"/>
    <w:rsid w:val="00151B3B"/>
    <w:rsid w:val="00152099"/>
    <w:rsid w:val="0015304D"/>
    <w:rsid w:val="00153C7C"/>
    <w:rsid w:val="00156828"/>
    <w:rsid w:val="00157D00"/>
    <w:rsid w:val="00160A17"/>
    <w:rsid w:val="00162775"/>
    <w:rsid w:val="00162E14"/>
    <w:rsid w:val="0016304C"/>
    <w:rsid w:val="00163DEA"/>
    <w:rsid w:val="001645ED"/>
    <w:rsid w:val="00166B70"/>
    <w:rsid w:val="00172CD3"/>
    <w:rsid w:val="00173B42"/>
    <w:rsid w:val="001745C7"/>
    <w:rsid w:val="001761AE"/>
    <w:rsid w:val="00176818"/>
    <w:rsid w:val="0017682B"/>
    <w:rsid w:val="00176970"/>
    <w:rsid w:val="00177108"/>
    <w:rsid w:val="00177568"/>
    <w:rsid w:val="00183089"/>
    <w:rsid w:val="001851B0"/>
    <w:rsid w:val="00186B7D"/>
    <w:rsid w:val="0018727F"/>
    <w:rsid w:val="00190A2E"/>
    <w:rsid w:val="001923ED"/>
    <w:rsid w:val="0019257E"/>
    <w:rsid w:val="0019426E"/>
    <w:rsid w:val="00194963"/>
    <w:rsid w:val="00195114"/>
    <w:rsid w:val="00196BC2"/>
    <w:rsid w:val="001A4343"/>
    <w:rsid w:val="001A4394"/>
    <w:rsid w:val="001A4F75"/>
    <w:rsid w:val="001A6DF8"/>
    <w:rsid w:val="001A795A"/>
    <w:rsid w:val="001B0340"/>
    <w:rsid w:val="001B0498"/>
    <w:rsid w:val="001B29B2"/>
    <w:rsid w:val="001B3234"/>
    <w:rsid w:val="001B38F1"/>
    <w:rsid w:val="001B4D19"/>
    <w:rsid w:val="001B6E7E"/>
    <w:rsid w:val="001C6307"/>
    <w:rsid w:val="001D1D09"/>
    <w:rsid w:val="001D3358"/>
    <w:rsid w:val="001E0544"/>
    <w:rsid w:val="001E1F03"/>
    <w:rsid w:val="001E4D7B"/>
    <w:rsid w:val="001F1208"/>
    <w:rsid w:val="001F2BAE"/>
    <w:rsid w:val="001F4322"/>
    <w:rsid w:val="001F4B9F"/>
    <w:rsid w:val="001F5AD6"/>
    <w:rsid w:val="001F6577"/>
    <w:rsid w:val="001F718D"/>
    <w:rsid w:val="00200228"/>
    <w:rsid w:val="002036A5"/>
    <w:rsid w:val="0020384C"/>
    <w:rsid w:val="00204501"/>
    <w:rsid w:val="00204F3D"/>
    <w:rsid w:val="00207EDC"/>
    <w:rsid w:val="002114F5"/>
    <w:rsid w:val="00211E3C"/>
    <w:rsid w:val="00216EE0"/>
    <w:rsid w:val="002202B3"/>
    <w:rsid w:val="002212CA"/>
    <w:rsid w:val="00223DB2"/>
    <w:rsid w:val="002314F6"/>
    <w:rsid w:val="0023417B"/>
    <w:rsid w:val="0023453E"/>
    <w:rsid w:val="00236830"/>
    <w:rsid w:val="00236E7E"/>
    <w:rsid w:val="00237615"/>
    <w:rsid w:val="002406B6"/>
    <w:rsid w:val="002407AE"/>
    <w:rsid w:val="002422DA"/>
    <w:rsid w:val="00244A10"/>
    <w:rsid w:val="00244A87"/>
    <w:rsid w:val="00245396"/>
    <w:rsid w:val="00245BFA"/>
    <w:rsid w:val="00245FA3"/>
    <w:rsid w:val="00246158"/>
    <w:rsid w:val="0024771C"/>
    <w:rsid w:val="00255C66"/>
    <w:rsid w:val="00257985"/>
    <w:rsid w:val="00260DA5"/>
    <w:rsid w:val="00261F1E"/>
    <w:rsid w:val="00262B91"/>
    <w:rsid w:val="002643A0"/>
    <w:rsid w:val="0026548C"/>
    <w:rsid w:val="002654BD"/>
    <w:rsid w:val="00265963"/>
    <w:rsid w:val="00266326"/>
    <w:rsid w:val="0026711D"/>
    <w:rsid w:val="0026735B"/>
    <w:rsid w:val="00267D73"/>
    <w:rsid w:val="00270A06"/>
    <w:rsid w:val="00273387"/>
    <w:rsid w:val="00273A7E"/>
    <w:rsid w:val="00273C39"/>
    <w:rsid w:val="002771F0"/>
    <w:rsid w:val="00282488"/>
    <w:rsid w:val="002833F2"/>
    <w:rsid w:val="0028431C"/>
    <w:rsid w:val="00284CB8"/>
    <w:rsid w:val="0028670B"/>
    <w:rsid w:val="00286CCA"/>
    <w:rsid w:val="00293B0F"/>
    <w:rsid w:val="00294286"/>
    <w:rsid w:val="002A06EF"/>
    <w:rsid w:val="002A147D"/>
    <w:rsid w:val="002A1A40"/>
    <w:rsid w:val="002A1E6D"/>
    <w:rsid w:val="002A245F"/>
    <w:rsid w:val="002A4F67"/>
    <w:rsid w:val="002A6071"/>
    <w:rsid w:val="002A67AB"/>
    <w:rsid w:val="002A6A76"/>
    <w:rsid w:val="002A6D92"/>
    <w:rsid w:val="002A7FBA"/>
    <w:rsid w:val="002B06BE"/>
    <w:rsid w:val="002B3DAB"/>
    <w:rsid w:val="002B5755"/>
    <w:rsid w:val="002B58E0"/>
    <w:rsid w:val="002C0481"/>
    <w:rsid w:val="002C1903"/>
    <w:rsid w:val="002C2294"/>
    <w:rsid w:val="002C2C7F"/>
    <w:rsid w:val="002C2EF4"/>
    <w:rsid w:val="002C3F90"/>
    <w:rsid w:val="002C4ACB"/>
    <w:rsid w:val="002C653F"/>
    <w:rsid w:val="002C68B0"/>
    <w:rsid w:val="002C6C81"/>
    <w:rsid w:val="002D0CD4"/>
    <w:rsid w:val="002D1BB4"/>
    <w:rsid w:val="002D1D14"/>
    <w:rsid w:val="002D26A6"/>
    <w:rsid w:val="002D3BA4"/>
    <w:rsid w:val="002D5433"/>
    <w:rsid w:val="002D554C"/>
    <w:rsid w:val="002D6B6F"/>
    <w:rsid w:val="002D7B1F"/>
    <w:rsid w:val="002E0698"/>
    <w:rsid w:val="002E1006"/>
    <w:rsid w:val="002E11EE"/>
    <w:rsid w:val="002E1563"/>
    <w:rsid w:val="002E2026"/>
    <w:rsid w:val="002E34FA"/>
    <w:rsid w:val="002E4371"/>
    <w:rsid w:val="002E51C5"/>
    <w:rsid w:val="002F01C5"/>
    <w:rsid w:val="002F33BF"/>
    <w:rsid w:val="002F5E7F"/>
    <w:rsid w:val="002F60DE"/>
    <w:rsid w:val="003004F0"/>
    <w:rsid w:val="003013A6"/>
    <w:rsid w:val="003029F2"/>
    <w:rsid w:val="00302DEB"/>
    <w:rsid w:val="00304AEB"/>
    <w:rsid w:val="003075CD"/>
    <w:rsid w:val="00307D9C"/>
    <w:rsid w:val="003103EC"/>
    <w:rsid w:val="00310B30"/>
    <w:rsid w:val="00310F3A"/>
    <w:rsid w:val="00311280"/>
    <w:rsid w:val="00312B98"/>
    <w:rsid w:val="00313527"/>
    <w:rsid w:val="003152B9"/>
    <w:rsid w:val="003162CF"/>
    <w:rsid w:val="00321DAA"/>
    <w:rsid w:val="00321ECF"/>
    <w:rsid w:val="00321F5C"/>
    <w:rsid w:val="00322FBD"/>
    <w:rsid w:val="00324208"/>
    <w:rsid w:val="00324D45"/>
    <w:rsid w:val="00325DA2"/>
    <w:rsid w:val="00326F92"/>
    <w:rsid w:val="00330A57"/>
    <w:rsid w:val="0033193A"/>
    <w:rsid w:val="003319A8"/>
    <w:rsid w:val="00331C63"/>
    <w:rsid w:val="00333522"/>
    <w:rsid w:val="00333A33"/>
    <w:rsid w:val="00335285"/>
    <w:rsid w:val="00335BB5"/>
    <w:rsid w:val="003364B8"/>
    <w:rsid w:val="00340643"/>
    <w:rsid w:val="00341BEA"/>
    <w:rsid w:val="003425E9"/>
    <w:rsid w:val="00342C05"/>
    <w:rsid w:val="00344989"/>
    <w:rsid w:val="00347C60"/>
    <w:rsid w:val="0035305A"/>
    <w:rsid w:val="003542B3"/>
    <w:rsid w:val="00355668"/>
    <w:rsid w:val="00355ACC"/>
    <w:rsid w:val="00355B8B"/>
    <w:rsid w:val="00355EBF"/>
    <w:rsid w:val="0035659C"/>
    <w:rsid w:val="0035759F"/>
    <w:rsid w:val="00363549"/>
    <w:rsid w:val="003641F5"/>
    <w:rsid w:val="00366701"/>
    <w:rsid w:val="00367E5A"/>
    <w:rsid w:val="00370105"/>
    <w:rsid w:val="0038108D"/>
    <w:rsid w:val="0038142B"/>
    <w:rsid w:val="003828BD"/>
    <w:rsid w:val="00385AF6"/>
    <w:rsid w:val="003874D5"/>
    <w:rsid w:val="003911C9"/>
    <w:rsid w:val="00395765"/>
    <w:rsid w:val="003974F8"/>
    <w:rsid w:val="003A032E"/>
    <w:rsid w:val="003A0EAF"/>
    <w:rsid w:val="003A18FE"/>
    <w:rsid w:val="003A1E88"/>
    <w:rsid w:val="003A20EE"/>
    <w:rsid w:val="003A3C8F"/>
    <w:rsid w:val="003A6339"/>
    <w:rsid w:val="003A7217"/>
    <w:rsid w:val="003A742F"/>
    <w:rsid w:val="003B05F2"/>
    <w:rsid w:val="003B0D1A"/>
    <w:rsid w:val="003B0FF7"/>
    <w:rsid w:val="003B1E20"/>
    <w:rsid w:val="003B5F7C"/>
    <w:rsid w:val="003C065F"/>
    <w:rsid w:val="003C0BA4"/>
    <w:rsid w:val="003C0D8F"/>
    <w:rsid w:val="003C26BD"/>
    <w:rsid w:val="003C5CEF"/>
    <w:rsid w:val="003C6744"/>
    <w:rsid w:val="003C6C22"/>
    <w:rsid w:val="003C76BB"/>
    <w:rsid w:val="003C780D"/>
    <w:rsid w:val="003D2DF3"/>
    <w:rsid w:val="003D2E0D"/>
    <w:rsid w:val="003D340A"/>
    <w:rsid w:val="003D3879"/>
    <w:rsid w:val="003D3905"/>
    <w:rsid w:val="003D605A"/>
    <w:rsid w:val="003D6528"/>
    <w:rsid w:val="003D7440"/>
    <w:rsid w:val="003E3668"/>
    <w:rsid w:val="003E48FE"/>
    <w:rsid w:val="003E4C5D"/>
    <w:rsid w:val="003E79B1"/>
    <w:rsid w:val="003E7C16"/>
    <w:rsid w:val="003F0D12"/>
    <w:rsid w:val="003F110C"/>
    <w:rsid w:val="003F4837"/>
    <w:rsid w:val="003F4BB9"/>
    <w:rsid w:val="004008C8"/>
    <w:rsid w:val="00407F74"/>
    <w:rsid w:val="00412AC7"/>
    <w:rsid w:val="00413BA0"/>
    <w:rsid w:val="00415D93"/>
    <w:rsid w:val="00416DFA"/>
    <w:rsid w:val="00420010"/>
    <w:rsid w:val="004214F0"/>
    <w:rsid w:val="00421B20"/>
    <w:rsid w:val="00422842"/>
    <w:rsid w:val="00423D4F"/>
    <w:rsid w:val="004251A9"/>
    <w:rsid w:val="00427A9C"/>
    <w:rsid w:val="004313E8"/>
    <w:rsid w:val="004328CD"/>
    <w:rsid w:val="00434518"/>
    <w:rsid w:val="0043542C"/>
    <w:rsid w:val="0043721D"/>
    <w:rsid w:val="00441843"/>
    <w:rsid w:val="00443C75"/>
    <w:rsid w:val="00444225"/>
    <w:rsid w:val="004449D7"/>
    <w:rsid w:val="00446E95"/>
    <w:rsid w:val="00447315"/>
    <w:rsid w:val="004512EB"/>
    <w:rsid w:val="00451F1F"/>
    <w:rsid w:val="00453D91"/>
    <w:rsid w:val="00453F33"/>
    <w:rsid w:val="00461450"/>
    <w:rsid w:val="0046146E"/>
    <w:rsid w:val="00461552"/>
    <w:rsid w:val="0046264F"/>
    <w:rsid w:val="004638E8"/>
    <w:rsid w:val="0046784E"/>
    <w:rsid w:val="004722C5"/>
    <w:rsid w:val="0047754D"/>
    <w:rsid w:val="00477ACE"/>
    <w:rsid w:val="00477F7A"/>
    <w:rsid w:val="004807A2"/>
    <w:rsid w:val="004833BC"/>
    <w:rsid w:val="0048597E"/>
    <w:rsid w:val="00491BA5"/>
    <w:rsid w:val="00497732"/>
    <w:rsid w:val="004A0E5D"/>
    <w:rsid w:val="004A2774"/>
    <w:rsid w:val="004A55C5"/>
    <w:rsid w:val="004A6A9A"/>
    <w:rsid w:val="004A7DD7"/>
    <w:rsid w:val="004B0921"/>
    <w:rsid w:val="004B3B38"/>
    <w:rsid w:val="004B528C"/>
    <w:rsid w:val="004B5B96"/>
    <w:rsid w:val="004C0542"/>
    <w:rsid w:val="004C30F1"/>
    <w:rsid w:val="004C3F6B"/>
    <w:rsid w:val="004D01C4"/>
    <w:rsid w:val="004D606D"/>
    <w:rsid w:val="004E4B0B"/>
    <w:rsid w:val="004E6139"/>
    <w:rsid w:val="004E6CB9"/>
    <w:rsid w:val="004E7628"/>
    <w:rsid w:val="004E7E46"/>
    <w:rsid w:val="004F02AE"/>
    <w:rsid w:val="004F1428"/>
    <w:rsid w:val="004F4E2C"/>
    <w:rsid w:val="004F6B95"/>
    <w:rsid w:val="004F711F"/>
    <w:rsid w:val="004F7518"/>
    <w:rsid w:val="00502032"/>
    <w:rsid w:val="0050299E"/>
    <w:rsid w:val="00502B7E"/>
    <w:rsid w:val="005035C0"/>
    <w:rsid w:val="005060A1"/>
    <w:rsid w:val="0050689C"/>
    <w:rsid w:val="00506D30"/>
    <w:rsid w:val="005125F8"/>
    <w:rsid w:val="00512A8D"/>
    <w:rsid w:val="00512BB1"/>
    <w:rsid w:val="00513FFA"/>
    <w:rsid w:val="005140A6"/>
    <w:rsid w:val="005148E7"/>
    <w:rsid w:val="00515198"/>
    <w:rsid w:val="0051604F"/>
    <w:rsid w:val="005167E7"/>
    <w:rsid w:val="00516873"/>
    <w:rsid w:val="0052060A"/>
    <w:rsid w:val="00521472"/>
    <w:rsid w:val="00521CFB"/>
    <w:rsid w:val="0052212F"/>
    <w:rsid w:val="005229CC"/>
    <w:rsid w:val="0052325E"/>
    <w:rsid w:val="00523493"/>
    <w:rsid w:val="00523BDF"/>
    <w:rsid w:val="00525E80"/>
    <w:rsid w:val="005263D9"/>
    <w:rsid w:val="0052790A"/>
    <w:rsid w:val="005300AB"/>
    <w:rsid w:val="005324BF"/>
    <w:rsid w:val="00532FCD"/>
    <w:rsid w:val="005345C0"/>
    <w:rsid w:val="005352BF"/>
    <w:rsid w:val="00536AB4"/>
    <w:rsid w:val="00537C12"/>
    <w:rsid w:val="005406A9"/>
    <w:rsid w:val="00541EB6"/>
    <w:rsid w:val="005463F4"/>
    <w:rsid w:val="0055052F"/>
    <w:rsid w:val="0055186C"/>
    <w:rsid w:val="00552FC2"/>
    <w:rsid w:val="00553638"/>
    <w:rsid w:val="005539E4"/>
    <w:rsid w:val="005550F4"/>
    <w:rsid w:val="00557338"/>
    <w:rsid w:val="00557B47"/>
    <w:rsid w:val="00561E5E"/>
    <w:rsid w:val="00561F7A"/>
    <w:rsid w:val="00562A7E"/>
    <w:rsid w:val="0056599D"/>
    <w:rsid w:val="005663B0"/>
    <w:rsid w:val="005663C1"/>
    <w:rsid w:val="005720C6"/>
    <w:rsid w:val="00572B18"/>
    <w:rsid w:val="00573C02"/>
    <w:rsid w:val="00574401"/>
    <w:rsid w:val="00574BB7"/>
    <w:rsid w:val="0058095E"/>
    <w:rsid w:val="00580AF3"/>
    <w:rsid w:val="0058113D"/>
    <w:rsid w:val="00581537"/>
    <w:rsid w:val="0058190E"/>
    <w:rsid w:val="0058280F"/>
    <w:rsid w:val="005845ED"/>
    <w:rsid w:val="005849DD"/>
    <w:rsid w:val="00585677"/>
    <w:rsid w:val="005903F3"/>
    <w:rsid w:val="0059091A"/>
    <w:rsid w:val="0059193E"/>
    <w:rsid w:val="0059199E"/>
    <w:rsid w:val="00591F37"/>
    <w:rsid w:val="00593A98"/>
    <w:rsid w:val="005A1173"/>
    <w:rsid w:val="005A39EF"/>
    <w:rsid w:val="005A46F4"/>
    <w:rsid w:val="005B13EF"/>
    <w:rsid w:val="005B3797"/>
    <w:rsid w:val="005C1881"/>
    <w:rsid w:val="005C22CA"/>
    <w:rsid w:val="005C320B"/>
    <w:rsid w:val="005C37EB"/>
    <w:rsid w:val="005C623F"/>
    <w:rsid w:val="005C64AF"/>
    <w:rsid w:val="005C78B2"/>
    <w:rsid w:val="005C79CF"/>
    <w:rsid w:val="005C7FB2"/>
    <w:rsid w:val="005D0DC8"/>
    <w:rsid w:val="005D1B15"/>
    <w:rsid w:val="005D1BEE"/>
    <w:rsid w:val="005D4B3A"/>
    <w:rsid w:val="005D6A9B"/>
    <w:rsid w:val="005D7395"/>
    <w:rsid w:val="005E12E0"/>
    <w:rsid w:val="005E222B"/>
    <w:rsid w:val="005E4466"/>
    <w:rsid w:val="005E4B68"/>
    <w:rsid w:val="005E73D2"/>
    <w:rsid w:val="005E7E76"/>
    <w:rsid w:val="005F082A"/>
    <w:rsid w:val="005F0BCE"/>
    <w:rsid w:val="005F1B78"/>
    <w:rsid w:val="005F1BC5"/>
    <w:rsid w:val="005F244B"/>
    <w:rsid w:val="005F58AD"/>
    <w:rsid w:val="005F5FA0"/>
    <w:rsid w:val="00600763"/>
    <w:rsid w:val="00600C80"/>
    <w:rsid w:val="006021C6"/>
    <w:rsid w:val="00603879"/>
    <w:rsid w:val="00604D6E"/>
    <w:rsid w:val="0060525F"/>
    <w:rsid w:val="00606528"/>
    <w:rsid w:val="00610FF7"/>
    <w:rsid w:val="00612306"/>
    <w:rsid w:val="00612648"/>
    <w:rsid w:val="00613014"/>
    <w:rsid w:val="00615664"/>
    <w:rsid w:val="006157C6"/>
    <w:rsid w:val="00617A4D"/>
    <w:rsid w:val="00617D97"/>
    <w:rsid w:val="0062745B"/>
    <w:rsid w:val="006274E1"/>
    <w:rsid w:val="00627776"/>
    <w:rsid w:val="00627FEE"/>
    <w:rsid w:val="00633F2E"/>
    <w:rsid w:val="0063648E"/>
    <w:rsid w:val="00637004"/>
    <w:rsid w:val="00640863"/>
    <w:rsid w:val="00643AA3"/>
    <w:rsid w:val="00650A15"/>
    <w:rsid w:val="00650F97"/>
    <w:rsid w:val="006533DE"/>
    <w:rsid w:val="00653E6C"/>
    <w:rsid w:val="006556A8"/>
    <w:rsid w:val="00655B81"/>
    <w:rsid w:val="006579BE"/>
    <w:rsid w:val="00661AD7"/>
    <w:rsid w:val="00664DCE"/>
    <w:rsid w:val="0066624C"/>
    <w:rsid w:val="00667F5E"/>
    <w:rsid w:val="006716CC"/>
    <w:rsid w:val="00672539"/>
    <w:rsid w:val="006770AF"/>
    <w:rsid w:val="00681A0C"/>
    <w:rsid w:val="00681FD3"/>
    <w:rsid w:val="0068274A"/>
    <w:rsid w:val="006860CD"/>
    <w:rsid w:val="00687E5F"/>
    <w:rsid w:val="006913B6"/>
    <w:rsid w:val="0069360A"/>
    <w:rsid w:val="0069495C"/>
    <w:rsid w:val="00695AB8"/>
    <w:rsid w:val="00697DF4"/>
    <w:rsid w:val="006A2FA8"/>
    <w:rsid w:val="006A6F78"/>
    <w:rsid w:val="006B01DF"/>
    <w:rsid w:val="006B08FE"/>
    <w:rsid w:val="006B1AB9"/>
    <w:rsid w:val="006B2F8A"/>
    <w:rsid w:val="006B388A"/>
    <w:rsid w:val="006B3A7A"/>
    <w:rsid w:val="006B4195"/>
    <w:rsid w:val="006C096C"/>
    <w:rsid w:val="006C166B"/>
    <w:rsid w:val="006C2893"/>
    <w:rsid w:val="006C300E"/>
    <w:rsid w:val="006C63FD"/>
    <w:rsid w:val="006D081C"/>
    <w:rsid w:val="006D0B71"/>
    <w:rsid w:val="006D2FB4"/>
    <w:rsid w:val="006D4980"/>
    <w:rsid w:val="006D6CC4"/>
    <w:rsid w:val="006D7388"/>
    <w:rsid w:val="006D76CC"/>
    <w:rsid w:val="006E1822"/>
    <w:rsid w:val="006E24B2"/>
    <w:rsid w:val="006E2B95"/>
    <w:rsid w:val="006E3591"/>
    <w:rsid w:val="006E3706"/>
    <w:rsid w:val="006E43DA"/>
    <w:rsid w:val="006E4F3C"/>
    <w:rsid w:val="006E5947"/>
    <w:rsid w:val="006E5BDD"/>
    <w:rsid w:val="006F0C3E"/>
    <w:rsid w:val="006F1D38"/>
    <w:rsid w:val="006F3BE7"/>
    <w:rsid w:val="006F5E9D"/>
    <w:rsid w:val="006F6013"/>
    <w:rsid w:val="006F62FE"/>
    <w:rsid w:val="007051D8"/>
    <w:rsid w:val="007068A9"/>
    <w:rsid w:val="00706AD8"/>
    <w:rsid w:val="007134DA"/>
    <w:rsid w:val="00717499"/>
    <w:rsid w:val="00717EE3"/>
    <w:rsid w:val="00723B8E"/>
    <w:rsid w:val="0072492B"/>
    <w:rsid w:val="0072515E"/>
    <w:rsid w:val="00726296"/>
    <w:rsid w:val="00730644"/>
    <w:rsid w:val="007309E3"/>
    <w:rsid w:val="00730EAA"/>
    <w:rsid w:val="00730F6B"/>
    <w:rsid w:val="00732C36"/>
    <w:rsid w:val="00732E80"/>
    <w:rsid w:val="00735766"/>
    <w:rsid w:val="00735AD3"/>
    <w:rsid w:val="00735ADE"/>
    <w:rsid w:val="00735C4C"/>
    <w:rsid w:val="007372C0"/>
    <w:rsid w:val="00737E4F"/>
    <w:rsid w:val="0074030C"/>
    <w:rsid w:val="007424D6"/>
    <w:rsid w:val="00742619"/>
    <w:rsid w:val="007444D0"/>
    <w:rsid w:val="00744EF4"/>
    <w:rsid w:val="007455A0"/>
    <w:rsid w:val="0074576F"/>
    <w:rsid w:val="00745A8F"/>
    <w:rsid w:val="00745AF7"/>
    <w:rsid w:val="00746C11"/>
    <w:rsid w:val="00747698"/>
    <w:rsid w:val="00747BE4"/>
    <w:rsid w:val="00750F63"/>
    <w:rsid w:val="00752DE8"/>
    <w:rsid w:val="00753735"/>
    <w:rsid w:val="007607C7"/>
    <w:rsid w:val="007626CF"/>
    <w:rsid w:val="00763377"/>
    <w:rsid w:val="007638E9"/>
    <w:rsid w:val="0076501F"/>
    <w:rsid w:val="00767B6F"/>
    <w:rsid w:val="00767D2D"/>
    <w:rsid w:val="00772198"/>
    <w:rsid w:val="007736A9"/>
    <w:rsid w:val="007744A4"/>
    <w:rsid w:val="00782F3F"/>
    <w:rsid w:val="00787E2A"/>
    <w:rsid w:val="00793300"/>
    <w:rsid w:val="00793829"/>
    <w:rsid w:val="007939E4"/>
    <w:rsid w:val="00795787"/>
    <w:rsid w:val="007965C1"/>
    <w:rsid w:val="00797A5E"/>
    <w:rsid w:val="007A2826"/>
    <w:rsid w:val="007A3793"/>
    <w:rsid w:val="007A5F3B"/>
    <w:rsid w:val="007A6D42"/>
    <w:rsid w:val="007B1F00"/>
    <w:rsid w:val="007B2FDF"/>
    <w:rsid w:val="007B31BC"/>
    <w:rsid w:val="007B397D"/>
    <w:rsid w:val="007B3ABB"/>
    <w:rsid w:val="007B5619"/>
    <w:rsid w:val="007B6E9E"/>
    <w:rsid w:val="007B6FB5"/>
    <w:rsid w:val="007B7FD8"/>
    <w:rsid w:val="007C22A8"/>
    <w:rsid w:val="007C5B15"/>
    <w:rsid w:val="007C7EA9"/>
    <w:rsid w:val="007D1203"/>
    <w:rsid w:val="007D2396"/>
    <w:rsid w:val="007D2E17"/>
    <w:rsid w:val="007D361C"/>
    <w:rsid w:val="007D7B89"/>
    <w:rsid w:val="007E486A"/>
    <w:rsid w:val="007E60F8"/>
    <w:rsid w:val="007F0C33"/>
    <w:rsid w:val="007F12ED"/>
    <w:rsid w:val="007F318D"/>
    <w:rsid w:val="007F46DD"/>
    <w:rsid w:val="007F5A1A"/>
    <w:rsid w:val="007F7BE2"/>
    <w:rsid w:val="00803ABA"/>
    <w:rsid w:val="00804B56"/>
    <w:rsid w:val="00805096"/>
    <w:rsid w:val="00810E4C"/>
    <w:rsid w:val="00812120"/>
    <w:rsid w:val="00812363"/>
    <w:rsid w:val="0081385B"/>
    <w:rsid w:val="00814643"/>
    <w:rsid w:val="00820233"/>
    <w:rsid w:val="00822942"/>
    <w:rsid w:val="00823BB5"/>
    <w:rsid w:val="00824428"/>
    <w:rsid w:val="00827142"/>
    <w:rsid w:val="00827DEB"/>
    <w:rsid w:val="008321AE"/>
    <w:rsid w:val="00833779"/>
    <w:rsid w:val="008337C9"/>
    <w:rsid w:val="00834358"/>
    <w:rsid w:val="0083559A"/>
    <w:rsid w:val="00835A7C"/>
    <w:rsid w:val="008364FD"/>
    <w:rsid w:val="008402CF"/>
    <w:rsid w:val="0084074E"/>
    <w:rsid w:val="008409F1"/>
    <w:rsid w:val="00840B87"/>
    <w:rsid w:val="00841D36"/>
    <w:rsid w:val="00842332"/>
    <w:rsid w:val="008427E6"/>
    <w:rsid w:val="0084345C"/>
    <w:rsid w:val="00845E01"/>
    <w:rsid w:val="008464E1"/>
    <w:rsid w:val="00847859"/>
    <w:rsid w:val="00850C68"/>
    <w:rsid w:val="0085124F"/>
    <w:rsid w:val="0085532A"/>
    <w:rsid w:val="008573A8"/>
    <w:rsid w:val="008608BD"/>
    <w:rsid w:val="008631AB"/>
    <w:rsid w:val="008632CB"/>
    <w:rsid w:val="00863735"/>
    <w:rsid w:val="00863C34"/>
    <w:rsid w:val="00867692"/>
    <w:rsid w:val="00867972"/>
    <w:rsid w:val="00870563"/>
    <w:rsid w:val="008723C0"/>
    <w:rsid w:val="0087473C"/>
    <w:rsid w:val="0087735D"/>
    <w:rsid w:val="00877C1D"/>
    <w:rsid w:val="00880A65"/>
    <w:rsid w:val="0088120D"/>
    <w:rsid w:val="008822BF"/>
    <w:rsid w:val="00882846"/>
    <w:rsid w:val="00884D71"/>
    <w:rsid w:val="00886B3E"/>
    <w:rsid w:val="0088748B"/>
    <w:rsid w:val="00890AFE"/>
    <w:rsid w:val="00890EE4"/>
    <w:rsid w:val="00893575"/>
    <w:rsid w:val="0089739B"/>
    <w:rsid w:val="008975FC"/>
    <w:rsid w:val="00897827"/>
    <w:rsid w:val="00897DEC"/>
    <w:rsid w:val="008A15A1"/>
    <w:rsid w:val="008A20B4"/>
    <w:rsid w:val="008A314E"/>
    <w:rsid w:val="008A59D3"/>
    <w:rsid w:val="008A65DB"/>
    <w:rsid w:val="008A6B7D"/>
    <w:rsid w:val="008B098F"/>
    <w:rsid w:val="008B1CC2"/>
    <w:rsid w:val="008C72E6"/>
    <w:rsid w:val="008D1273"/>
    <w:rsid w:val="008D25AD"/>
    <w:rsid w:val="008D3167"/>
    <w:rsid w:val="008D7574"/>
    <w:rsid w:val="008E13CF"/>
    <w:rsid w:val="008E4A9E"/>
    <w:rsid w:val="008E631C"/>
    <w:rsid w:val="008E737B"/>
    <w:rsid w:val="008F0A3D"/>
    <w:rsid w:val="008F2812"/>
    <w:rsid w:val="008F63CF"/>
    <w:rsid w:val="008F75F8"/>
    <w:rsid w:val="00903F63"/>
    <w:rsid w:val="00904F27"/>
    <w:rsid w:val="00906B1C"/>
    <w:rsid w:val="009078C6"/>
    <w:rsid w:val="00913E2E"/>
    <w:rsid w:val="0091407A"/>
    <w:rsid w:val="00914BB9"/>
    <w:rsid w:val="00915079"/>
    <w:rsid w:val="009211F2"/>
    <w:rsid w:val="00923C25"/>
    <w:rsid w:val="0092515E"/>
    <w:rsid w:val="00925182"/>
    <w:rsid w:val="00925A9A"/>
    <w:rsid w:val="00925FF2"/>
    <w:rsid w:val="00926BFA"/>
    <w:rsid w:val="00930541"/>
    <w:rsid w:val="0093698E"/>
    <w:rsid w:val="00937D52"/>
    <w:rsid w:val="00945EC9"/>
    <w:rsid w:val="00946E0D"/>
    <w:rsid w:val="00947652"/>
    <w:rsid w:val="00951056"/>
    <w:rsid w:val="009511CD"/>
    <w:rsid w:val="00951A1D"/>
    <w:rsid w:val="009579AF"/>
    <w:rsid w:val="00960371"/>
    <w:rsid w:val="00960787"/>
    <w:rsid w:val="00960BB7"/>
    <w:rsid w:val="009643E2"/>
    <w:rsid w:val="00965706"/>
    <w:rsid w:val="0097212A"/>
    <w:rsid w:val="00972CCA"/>
    <w:rsid w:val="00975889"/>
    <w:rsid w:val="00977984"/>
    <w:rsid w:val="0098468C"/>
    <w:rsid w:val="0098594B"/>
    <w:rsid w:val="00985A99"/>
    <w:rsid w:val="00986081"/>
    <w:rsid w:val="0098631B"/>
    <w:rsid w:val="009866F7"/>
    <w:rsid w:val="009877F9"/>
    <w:rsid w:val="00987E41"/>
    <w:rsid w:val="0099011C"/>
    <w:rsid w:val="00992005"/>
    <w:rsid w:val="00994387"/>
    <w:rsid w:val="009A0965"/>
    <w:rsid w:val="009A2CF6"/>
    <w:rsid w:val="009A5C50"/>
    <w:rsid w:val="009A6CEE"/>
    <w:rsid w:val="009B0974"/>
    <w:rsid w:val="009B1B2B"/>
    <w:rsid w:val="009B2066"/>
    <w:rsid w:val="009B4380"/>
    <w:rsid w:val="009C3E6B"/>
    <w:rsid w:val="009C4AD9"/>
    <w:rsid w:val="009C6BD2"/>
    <w:rsid w:val="009C7A40"/>
    <w:rsid w:val="009D049D"/>
    <w:rsid w:val="009D186A"/>
    <w:rsid w:val="009D2C43"/>
    <w:rsid w:val="009D561A"/>
    <w:rsid w:val="009D7A71"/>
    <w:rsid w:val="009E1574"/>
    <w:rsid w:val="009E3478"/>
    <w:rsid w:val="009E3B69"/>
    <w:rsid w:val="009E446B"/>
    <w:rsid w:val="009F06D8"/>
    <w:rsid w:val="009F1967"/>
    <w:rsid w:val="009F1EC7"/>
    <w:rsid w:val="009F23A3"/>
    <w:rsid w:val="009F2857"/>
    <w:rsid w:val="009F36BC"/>
    <w:rsid w:val="009F4A95"/>
    <w:rsid w:val="00A018AA"/>
    <w:rsid w:val="00A0374D"/>
    <w:rsid w:val="00A04B07"/>
    <w:rsid w:val="00A050FE"/>
    <w:rsid w:val="00A067DB"/>
    <w:rsid w:val="00A077EA"/>
    <w:rsid w:val="00A07A32"/>
    <w:rsid w:val="00A122E6"/>
    <w:rsid w:val="00A1240A"/>
    <w:rsid w:val="00A15298"/>
    <w:rsid w:val="00A157F8"/>
    <w:rsid w:val="00A15CF3"/>
    <w:rsid w:val="00A17A3C"/>
    <w:rsid w:val="00A17FFE"/>
    <w:rsid w:val="00A20B93"/>
    <w:rsid w:val="00A21562"/>
    <w:rsid w:val="00A2178B"/>
    <w:rsid w:val="00A22ED5"/>
    <w:rsid w:val="00A2322E"/>
    <w:rsid w:val="00A23ED7"/>
    <w:rsid w:val="00A25BBC"/>
    <w:rsid w:val="00A261AD"/>
    <w:rsid w:val="00A26303"/>
    <w:rsid w:val="00A26550"/>
    <w:rsid w:val="00A26846"/>
    <w:rsid w:val="00A272D4"/>
    <w:rsid w:val="00A33424"/>
    <w:rsid w:val="00A34361"/>
    <w:rsid w:val="00A34AE2"/>
    <w:rsid w:val="00A353E5"/>
    <w:rsid w:val="00A35CC4"/>
    <w:rsid w:val="00A37DD1"/>
    <w:rsid w:val="00A41960"/>
    <w:rsid w:val="00A42D9E"/>
    <w:rsid w:val="00A461F3"/>
    <w:rsid w:val="00A50F52"/>
    <w:rsid w:val="00A511CB"/>
    <w:rsid w:val="00A51D29"/>
    <w:rsid w:val="00A53875"/>
    <w:rsid w:val="00A575AE"/>
    <w:rsid w:val="00A575FC"/>
    <w:rsid w:val="00A57791"/>
    <w:rsid w:val="00A614F2"/>
    <w:rsid w:val="00A62CEB"/>
    <w:rsid w:val="00A6477D"/>
    <w:rsid w:val="00A6762D"/>
    <w:rsid w:val="00A74E8C"/>
    <w:rsid w:val="00A77CE9"/>
    <w:rsid w:val="00A8065C"/>
    <w:rsid w:val="00A822F0"/>
    <w:rsid w:val="00A8230D"/>
    <w:rsid w:val="00A84F17"/>
    <w:rsid w:val="00A85DF7"/>
    <w:rsid w:val="00A9044F"/>
    <w:rsid w:val="00A91DAE"/>
    <w:rsid w:val="00A9321C"/>
    <w:rsid w:val="00A94CAD"/>
    <w:rsid w:val="00A9709D"/>
    <w:rsid w:val="00A978D4"/>
    <w:rsid w:val="00A97B68"/>
    <w:rsid w:val="00AA02D6"/>
    <w:rsid w:val="00AA16BA"/>
    <w:rsid w:val="00AA4083"/>
    <w:rsid w:val="00AA4272"/>
    <w:rsid w:val="00AB0FA3"/>
    <w:rsid w:val="00AB3085"/>
    <w:rsid w:val="00AB4E3F"/>
    <w:rsid w:val="00AB5ED6"/>
    <w:rsid w:val="00AC57E0"/>
    <w:rsid w:val="00AC794F"/>
    <w:rsid w:val="00AD0423"/>
    <w:rsid w:val="00AD1C7F"/>
    <w:rsid w:val="00AD2D68"/>
    <w:rsid w:val="00AD6D2E"/>
    <w:rsid w:val="00AD7390"/>
    <w:rsid w:val="00AE2AA6"/>
    <w:rsid w:val="00AE6671"/>
    <w:rsid w:val="00AF1CA3"/>
    <w:rsid w:val="00AF2329"/>
    <w:rsid w:val="00AF234D"/>
    <w:rsid w:val="00AF3483"/>
    <w:rsid w:val="00AF3F34"/>
    <w:rsid w:val="00AF434A"/>
    <w:rsid w:val="00AF5383"/>
    <w:rsid w:val="00AF55C6"/>
    <w:rsid w:val="00AF5D50"/>
    <w:rsid w:val="00AF7067"/>
    <w:rsid w:val="00B005B1"/>
    <w:rsid w:val="00B01A70"/>
    <w:rsid w:val="00B01ED5"/>
    <w:rsid w:val="00B02645"/>
    <w:rsid w:val="00B0529B"/>
    <w:rsid w:val="00B06BB5"/>
    <w:rsid w:val="00B0742E"/>
    <w:rsid w:val="00B12DFA"/>
    <w:rsid w:val="00B13CD9"/>
    <w:rsid w:val="00B14762"/>
    <w:rsid w:val="00B15719"/>
    <w:rsid w:val="00B1611B"/>
    <w:rsid w:val="00B171A2"/>
    <w:rsid w:val="00B173A1"/>
    <w:rsid w:val="00B1795B"/>
    <w:rsid w:val="00B20568"/>
    <w:rsid w:val="00B217BF"/>
    <w:rsid w:val="00B2398A"/>
    <w:rsid w:val="00B23FBC"/>
    <w:rsid w:val="00B24233"/>
    <w:rsid w:val="00B24258"/>
    <w:rsid w:val="00B25EEF"/>
    <w:rsid w:val="00B2794A"/>
    <w:rsid w:val="00B300A2"/>
    <w:rsid w:val="00B310C7"/>
    <w:rsid w:val="00B31E05"/>
    <w:rsid w:val="00B34686"/>
    <w:rsid w:val="00B40F4C"/>
    <w:rsid w:val="00B44357"/>
    <w:rsid w:val="00B44968"/>
    <w:rsid w:val="00B45D5F"/>
    <w:rsid w:val="00B472DA"/>
    <w:rsid w:val="00B51CEF"/>
    <w:rsid w:val="00B5468E"/>
    <w:rsid w:val="00B560AE"/>
    <w:rsid w:val="00B56154"/>
    <w:rsid w:val="00B56325"/>
    <w:rsid w:val="00B5666E"/>
    <w:rsid w:val="00B56D2A"/>
    <w:rsid w:val="00B57D19"/>
    <w:rsid w:val="00B60582"/>
    <w:rsid w:val="00B6179C"/>
    <w:rsid w:val="00B62C60"/>
    <w:rsid w:val="00B65E85"/>
    <w:rsid w:val="00B70B90"/>
    <w:rsid w:val="00B72C3A"/>
    <w:rsid w:val="00B73798"/>
    <w:rsid w:val="00B75410"/>
    <w:rsid w:val="00B77D8A"/>
    <w:rsid w:val="00B81686"/>
    <w:rsid w:val="00B81E46"/>
    <w:rsid w:val="00B83096"/>
    <w:rsid w:val="00B83B6E"/>
    <w:rsid w:val="00B86F7A"/>
    <w:rsid w:val="00B87D31"/>
    <w:rsid w:val="00B924E6"/>
    <w:rsid w:val="00B946CE"/>
    <w:rsid w:val="00B966B5"/>
    <w:rsid w:val="00B97EE8"/>
    <w:rsid w:val="00BA0010"/>
    <w:rsid w:val="00BA15F0"/>
    <w:rsid w:val="00BA22E9"/>
    <w:rsid w:val="00BA4B37"/>
    <w:rsid w:val="00BA5A49"/>
    <w:rsid w:val="00BB0639"/>
    <w:rsid w:val="00BB224E"/>
    <w:rsid w:val="00BB3AC7"/>
    <w:rsid w:val="00BB3E70"/>
    <w:rsid w:val="00BB3F2D"/>
    <w:rsid w:val="00BB5C4B"/>
    <w:rsid w:val="00BB6E6B"/>
    <w:rsid w:val="00BB7618"/>
    <w:rsid w:val="00BB7BCC"/>
    <w:rsid w:val="00BB7E0C"/>
    <w:rsid w:val="00BB7E6F"/>
    <w:rsid w:val="00BC05BC"/>
    <w:rsid w:val="00BC2395"/>
    <w:rsid w:val="00BC3CFC"/>
    <w:rsid w:val="00BC5D35"/>
    <w:rsid w:val="00BC6B8D"/>
    <w:rsid w:val="00BC74FE"/>
    <w:rsid w:val="00BD241E"/>
    <w:rsid w:val="00BD2C4A"/>
    <w:rsid w:val="00BD2D2D"/>
    <w:rsid w:val="00BD3428"/>
    <w:rsid w:val="00BD3FF7"/>
    <w:rsid w:val="00BD57C7"/>
    <w:rsid w:val="00BD686D"/>
    <w:rsid w:val="00BE0C68"/>
    <w:rsid w:val="00BE0E15"/>
    <w:rsid w:val="00BE1F66"/>
    <w:rsid w:val="00BE2C4B"/>
    <w:rsid w:val="00BE612E"/>
    <w:rsid w:val="00BE7BA4"/>
    <w:rsid w:val="00BF1060"/>
    <w:rsid w:val="00BF6B84"/>
    <w:rsid w:val="00BF6FB8"/>
    <w:rsid w:val="00C0131B"/>
    <w:rsid w:val="00C01FFD"/>
    <w:rsid w:val="00C03AF6"/>
    <w:rsid w:val="00C04619"/>
    <w:rsid w:val="00C059EE"/>
    <w:rsid w:val="00C05E06"/>
    <w:rsid w:val="00C0676A"/>
    <w:rsid w:val="00C07615"/>
    <w:rsid w:val="00C07B68"/>
    <w:rsid w:val="00C12F3F"/>
    <w:rsid w:val="00C1324D"/>
    <w:rsid w:val="00C1391C"/>
    <w:rsid w:val="00C13CEE"/>
    <w:rsid w:val="00C21D77"/>
    <w:rsid w:val="00C2362C"/>
    <w:rsid w:val="00C250F4"/>
    <w:rsid w:val="00C26AF5"/>
    <w:rsid w:val="00C27DE2"/>
    <w:rsid w:val="00C300B5"/>
    <w:rsid w:val="00C32146"/>
    <w:rsid w:val="00C322D9"/>
    <w:rsid w:val="00C35639"/>
    <w:rsid w:val="00C36818"/>
    <w:rsid w:val="00C36BC4"/>
    <w:rsid w:val="00C40B42"/>
    <w:rsid w:val="00C42D9E"/>
    <w:rsid w:val="00C44D60"/>
    <w:rsid w:val="00C45860"/>
    <w:rsid w:val="00C45977"/>
    <w:rsid w:val="00C475B0"/>
    <w:rsid w:val="00C502B2"/>
    <w:rsid w:val="00C52FA1"/>
    <w:rsid w:val="00C53F1D"/>
    <w:rsid w:val="00C5485F"/>
    <w:rsid w:val="00C54C8A"/>
    <w:rsid w:val="00C609FA"/>
    <w:rsid w:val="00C61A26"/>
    <w:rsid w:val="00C62E33"/>
    <w:rsid w:val="00C65E94"/>
    <w:rsid w:val="00C6736B"/>
    <w:rsid w:val="00C7204C"/>
    <w:rsid w:val="00C72200"/>
    <w:rsid w:val="00C72F61"/>
    <w:rsid w:val="00C73A11"/>
    <w:rsid w:val="00C804ED"/>
    <w:rsid w:val="00C8275E"/>
    <w:rsid w:val="00C82C40"/>
    <w:rsid w:val="00C83A27"/>
    <w:rsid w:val="00C84322"/>
    <w:rsid w:val="00C8680C"/>
    <w:rsid w:val="00C868BC"/>
    <w:rsid w:val="00C8717B"/>
    <w:rsid w:val="00C90148"/>
    <w:rsid w:val="00C906A7"/>
    <w:rsid w:val="00CA6A81"/>
    <w:rsid w:val="00CA7F48"/>
    <w:rsid w:val="00CB2E0B"/>
    <w:rsid w:val="00CB3C9C"/>
    <w:rsid w:val="00CB535D"/>
    <w:rsid w:val="00CB57A4"/>
    <w:rsid w:val="00CB57AA"/>
    <w:rsid w:val="00CC1017"/>
    <w:rsid w:val="00CC1B36"/>
    <w:rsid w:val="00CC248B"/>
    <w:rsid w:val="00CC2E8C"/>
    <w:rsid w:val="00CC5AEC"/>
    <w:rsid w:val="00CC7573"/>
    <w:rsid w:val="00CC7DFE"/>
    <w:rsid w:val="00CD16F1"/>
    <w:rsid w:val="00CD2922"/>
    <w:rsid w:val="00CD5CFD"/>
    <w:rsid w:val="00CD5F75"/>
    <w:rsid w:val="00CD6603"/>
    <w:rsid w:val="00CD796D"/>
    <w:rsid w:val="00CE1AE5"/>
    <w:rsid w:val="00CE2232"/>
    <w:rsid w:val="00CE54BD"/>
    <w:rsid w:val="00CE7B12"/>
    <w:rsid w:val="00CF11E2"/>
    <w:rsid w:val="00CF1BEE"/>
    <w:rsid w:val="00CF54D3"/>
    <w:rsid w:val="00CF5D66"/>
    <w:rsid w:val="00CF736F"/>
    <w:rsid w:val="00D012EF"/>
    <w:rsid w:val="00D0348E"/>
    <w:rsid w:val="00D03CC8"/>
    <w:rsid w:val="00D04ADC"/>
    <w:rsid w:val="00D05900"/>
    <w:rsid w:val="00D06DDD"/>
    <w:rsid w:val="00D10443"/>
    <w:rsid w:val="00D12768"/>
    <w:rsid w:val="00D13056"/>
    <w:rsid w:val="00D144A0"/>
    <w:rsid w:val="00D150F1"/>
    <w:rsid w:val="00D16B31"/>
    <w:rsid w:val="00D177E8"/>
    <w:rsid w:val="00D22098"/>
    <w:rsid w:val="00D245F0"/>
    <w:rsid w:val="00D25254"/>
    <w:rsid w:val="00D25519"/>
    <w:rsid w:val="00D25F76"/>
    <w:rsid w:val="00D27FAD"/>
    <w:rsid w:val="00D3203F"/>
    <w:rsid w:val="00D32D0E"/>
    <w:rsid w:val="00D36B20"/>
    <w:rsid w:val="00D378EA"/>
    <w:rsid w:val="00D40996"/>
    <w:rsid w:val="00D40D97"/>
    <w:rsid w:val="00D4202A"/>
    <w:rsid w:val="00D446E8"/>
    <w:rsid w:val="00D4616C"/>
    <w:rsid w:val="00D46210"/>
    <w:rsid w:val="00D475E5"/>
    <w:rsid w:val="00D54E43"/>
    <w:rsid w:val="00D61468"/>
    <w:rsid w:val="00D64470"/>
    <w:rsid w:val="00D67D83"/>
    <w:rsid w:val="00D67E69"/>
    <w:rsid w:val="00D70CB4"/>
    <w:rsid w:val="00D71D28"/>
    <w:rsid w:val="00D736E5"/>
    <w:rsid w:val="00D740BA"/>
    <w:rsid w:val="00D749FF"/>
    <w:rsid w:val="00D74AD4"/>
    <w:rsid w:val="00D76D5C"/>
    <w:rsid w:val="00D76F14"/>
    <w:rsid w:val="00D776E3"/>
    <w:rsid w:val="00D91840"/>
    <w:rsid w:val="00D92F20"/>
    <w:rsid w:val="00D931C7"/>
    <w:rsid w:val="00D93213"/>
    <w:rsid w:val="00D93262"/>
    <w:rsid w:val="00D932FD"/>
    <w:rsid w:val="00D950C3"/>
    <w:rsid w:val="00DA0469"/>
    <w:rsid w:val="00DA1B98"/>
    <w:rsid w:val="00DA1C47"/>
    <w:rsid w:val="00DA2F93"/>
    <w:rsid w:val="00DA33C1"/>
    <w:rsid w:val="00DA3CC8"/>
    <w:rsid w:val="00DA5ABC"/>
    <w:rsid w:val="00DA73A7"/>
    <w:rsid w:val="00DA748C"/>
    <w:rsid w:val="00DA7E80"/>
    <w:rsid w:val="00DB07CE"/>
    <w:rsid w:val="00DB229C"/>
    <w:rsid w:val="00DB35EB"/>
    <w:rsid w:val="00DB44E9"/>
    <w:rsid w:val="00DB6FBB"/>
    <w:rsid w:val="00DC41EB"/>
    <w:rsid w:val="00DD0987"/>
    <w:rsid w:val="00DD2655"/>
    <w:rsid w:val="00DD26BE"/>
    <w:rsid w:val="00DD3B4A"/>
    <w:rsid w:val="00DD4602"/>
    <w:rsid w:val="00DD71D6"/>
    <w:rsid w:val="00DE0F7D"/>
    <w:rsid w:val="00DE1652"/>
    <w:rsid w:val="00DE23B3"/>
    <w:rsid w:val="00DE2D3A"/>
    <w:rsid w:val="00DE6686"/>
    <w:rsid w:val="00DE6F8A"/>
    <w:rsid w:val="00DE76DC"/>
    <w:rsid w:val="00DF0358"/>
    <w:rsid w:val="00DF04FC"/>
    <w:rsid w:val="00DF076A"/>
    <w:rsid w:val="00DF34E8"/>
    <w:rsid w:val="00DF35A1"/>
    <w:rsid w:val="00DF3AF1"/>
    <w:rsid w:val="00DF456D"/>
    <w:rsid w:val="00DF7098"/>
    <w:rsid w:val="00E01C79"/>
    <w:rsid w:val="00E02352"/>
    <w:rsid w:val="00E02B86"/>
    <w:rsid w:val="00E05591"/>
    <w:rsid w:val="00E074B6"/>
    <w:rsid w:val="00E10376"/>
    <w:rsid w:val="00E12BAC"/>
    <w:rsid w:val="00E13F8C"/>
    <w:rsid w:val="00E15145"/>
    <w:rsid w:val="00E1657E"/>
    <w:rsid w:val="00E166D3"/>
    <w:rsid w:val="00E16757"/>
    <w:rsid w:val="00E16F31"/>
    <w:rsid w:val="00E1756E"/>
    <w:rsid w:val="00E249FE"/>
    <w:rsid w:val="00E305B5"/>
    <w:rsid w:val="00E310AF"/>
    <w:rsid w:val="00E32E05"/>
    <w:rsid w:val="00E330BE"/>
    <w:rsid w:val="00E33691"/>
    <w:rsid w:val="00E35C55"/>
    <w:rsid w:val="00E36835"/>
    <w:rsid w:val="00E37A0B"/>
    <w:rsid w:val="00E37D78"/>
    <w:rsid w:val="00E40A33"/>
    <w:rsid w:val="00E44528"/>
    <w:rsid w:val="00E46CBE"/>
    <w:rsid w:val="00E47BAD"/>
    <w:rsid w:val="00E51C9C"/>
    <w:rsid w:val="00E52B28"/>
    <w:rsid w:val="00E52CB9"/>
    <w:rsid w:val="00E56ADB"/>
    <w:rsid w:val="00E705A4"/>
    <w:rsid w:val="00E70B95"/>
    <w:rsid w:val="00E72838"/>
    <w:rsid w:val="00E73FFB"/>
    <w:rsid w:val="00E7521D"/>
    <w:rsid w:val="00E76388"/>
    <w:rsid w:val="00E803D6"/>
    <w:rsid w:val="00E82693"/>
    <w:rsid w:val="00E85890"/>
    <w:rsid w:val="00E92798"/>
    <w:rsid w:val="00E9365D"/>
    <w:rsid w:val="00E954DF"/>
    <w:rsid w:val="00E96081"/>
    <w:rsid w:val="00EA1B28"/>
    <w:rsid w:val="00EA21BD"/>
    <w:rsid w:val="00EA32AB"/>
    <w:rsid w:val="00EA66A2"/>
    <w:rsid w:val="00EA72CC"/>
    <w:rsid w:val="00EB4048"/>
    <w:rsid w:val="00EB4AD3"/>
    <w:rsid w:val="00EB522D"/>
    <w:rsid w:val="00EB64FF"/>
    <w:rsid w:val="00EB6BA8"/>
    <w:rsid w:val="00EB7E0B"/>
    <w:rsid w:val="00EC13D9"/>
    <w:rsid w:val="00EC1CC0"/>
    <w:rsid w:val="00EC25BB"/>
    <w:rsid w:val="00EC25C0"/>
    <w:rsid w:val="00EC3EB1"/>
    <w:rsid w:val="00EC5C69"/>
    <w:rsid w:val="00EC71A2"/>
    <w:rsid w:val="00EC76D0"/>
    <w:rsid w:val="00ED01D1"/>
    <w:rsid w:val="00ED2DFE"/>
    <w:rsid w:val="00ED61F2"/>
    <w:rsid w:val="00ED6E6D"/>
    <w:rsid w:val="00EE3BF9"/>
    <w:rsid w:val="00EE4338"/>
    <w:rsid w:val="00EE5174"/>
    <w:rsid w:val="00EF3672"/>
    <w:rsid w:val="00EF4FAB"/>
    <w:rsid w:val="00EF6BA2"/>
    <w:rsid w:val="00F00877"/>
    <w:rsid w:val="00F036DB"/>
    <w:rsid w:val="00F04B38"/>
    <w:rsid w:val="00F04B8A"/>
    <w:rsid w:val="00F0577D"/>
    <w:rsid w:val="00F1377D"/>
    <w:rsid w:val="00F14E11"/>
    <w:rsid w:val="00F16D1D"/>
    <w:rsid w:val="00F17663"/>
    <w:rsid w:val="00F221F3"/>
    <w:rsid w:val="00F23A70"/>
    <w:rsid w:val="00F24059"/>
    <w:rsid w:val="00F24F2E"/>
    <w:rsid w:val="00F27A98"/>
    <w:rsid w:val="00F30BDA"/>
    <w:rsid w:val="00F317B2"/>
    <w:rsid w:val="00F344B8"/>
    <w:rsid w:val="00F34600"/>
    <w:rsid w:val="00F34DF5"/>
    <w:rsid w:val="00F35040"/>
    <w:rsid w:val="00F35B6F"/>
    <w:rsid w:val="00F36E9D"/>
    <w:rsid w:val="00F3734B"/>
    <w:rsid w:val="00F37CF7"/>
    <w:rsid w:val="00F41739"/>
    <w:rsid w:val="00F426D9"/>
    <w:rsid w:val="00F43611"/>
    <w:rsid w:val="00F4431D"/>
    <w:rsid w:val="00F44367"/>
    <w:rsid w:val="00F45EC5"/>
    <w:rsid w:val="00F46F8F"/>
    <w:rsid w:val="00F51E42"/>
    <w:rsid w:val="00F53565"/>
    <w:rsid w:val="00F53BF7"/>
    <w:rsid w:val="00F54B21"/>
    <w:rsid w:val="00F5522B"/>
    <w:rsid w:val="00F5536E"/>
    <w:rsid w:val="00F56BF3"/>
    <w:rsid w:val="00F57472"/>
    <w:rsid w:val="00F57D75"/>
    <w:rsid w:val="00F60317"/>
    <w:rsid w:val="00F620A3"/>
    <w:rsid w:val="00F62C46"/>
    <w:rsid w:val="00F63F30"/>
    <w:rsid w:val="00F64496"/>
    <w:rsid w:val="00F655B7"/>
    <w:rsid w:val="00F659AA"/>
    <w:rsid w:val="00F731C9"/>
    <w:rsid w:val="00F735FE"/>
    <w:rsid w:val="00F73659"/>
    <w:rsid w:val="00F7387F"/>
    <w:rsid w:val="00F73A5D"/>
    <w:rsid w:val="00F7639D"/>
    <w:rsid w:val="00F7655D"/>
    <w:rsid w:val="00F776AD"/>
    <w:rsid w:val="00F800B0"/>
    <w:rsid w:val="00F810B4"/>
    <w:rsid w:val="00F82C29"/>
    <w:rsid w:val="00F8575C"/>
    <w:rsid w:val="00F867AA"/>
    <w:rsid w:val="00F870E5"/>
    <w:rsid w:val="00F87C48"/>
    <w:rsid w:val="00F87F58"/>
    <w:rsid w:val="00F908A9"/>
    <w:rsid w:val="00F91434"/>
    <w:rsid w:val="00F91F12"/>
    <w:rsid w:val="00F9278E"/>
    <w:rsid w:val="00FA0838"/>
    <w:rsid w:val="00FA0E1E"/>
    <w:rsid w:val="00FA1764"/>
    <w:rsid w:val="00FA5CA7"/>
    <w:rsid w:val="00FA7B69"/>
    <w:rsid w:val="00FB070B"/>
    <w:rsid w:val="00FB2DBC"/>
    <w:rsid w:val="00FB4A0F"/>
    <w:rsid w:val="00FB4EC4"/>
    <w:rsid w:val="00FB6D75"/>
    <w:rsid w:val="00FB7212"/>
    <w:rsid w:val="00FC00E7"/>
    <w:rsid w:val="00FC1280"/>
    <w:rsid w:val="00FC32AC"/>
    <w:rsid w:val="00FC3F51"/>
    <w:rsid w:val="00FC70C4"/>
    <w:rsid w:val="00FD02A9"/>
    <w:rsid w:val="00FD3BF9"/>
    <w:rsid w:val="00FD3C24"/>
    <w:rsid w:val="00FD43E8"/>
    <w:rsid w:val="00FD5B01"/>
    <w:rsid w:val="00FD60DB"/>
    <w:rsid w:val="00FD7F88"/>
    <w:rsid w:val="00FE12C9"/>
    <w:rsid w:val="00FE23AD"/>
    <w:rsid w:val="00FE2849"/>
    <w:rsid w:val="00FE2AD1"/>
    <w:rsid w:val="00FE46DE"/>
    <w:rsid w:val="00FE7950"/>
    <w:rsid w:val="00FF0A4B"/>
    <w:rsid w:val="00FF0D2F"/>
    <w:rsid w:val="00FF3901"/>
    <w:rsid w:val="00FF4AFC"/>
    <w:rsid w:val="00FF550B"/>
    <w:rsid w:val="00FF784F"/>
    <w:rsid w:val="00FF7970"/>
    <w:rsid w:val="00FF7B35"/>
    <w:rsid w:val="00FF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C51E0"/>
  <w15:chartTrackingRefBased/>
  <w15:docId w15:val="{E1537FAE-868F-4B13-9570-788577911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4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17499"/>
    <w:pPr>
      <w:keepNext/>
      <w:jc w:val="center"/>
      <w:outlineLvl w:val="0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71749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749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1749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717499"/>
    <w:pPr>
      <w:jc w:val="center"/>
    </w:pPr>
    <w:rPr>
      <w:sz w:val="24"/>
    </w:rPr>
  </w:style>
  <w:style w:type="character" w:customStyle="1" w:styleId="a4">
    <w:name w:val="Заголовок Знак"/>
    <w:basedOn w:val="a0"/>
    <w:link w:val="a3"/>
    <w:rsid w:val="0071749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717499"/>
    <w:pPr>
      <w:ind w:firstLine="851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717499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7">
    <w:name w:val="Table Grid"/>
    <w:basedOn w:val="a1"/>
    <w:rsid w:val="007174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717499"/>
    <w:pPr>
      <w:jc w:val="center"/>
    </w:pPr>
    <w:rPr>
      <w:b/>
      <w:i/>
      <w:sz w:val="24"/>
    </w:rPr>
  </w:style>
  <w:style w:type="character" w:customStyle="1" w:styleId="a9">
    <w:name w:val="Основной текст Знак"/>
    <w:basedOn w:val="a0"/>
    <w:link w:val="a8"/>
    <w:rsid w:val="00717499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3">
    <w:name w:val="Body Text 3"/>
    <w:basedOn w:val="a"/>
    <w:link w:val="30"/>
    <w:rsid w:val="00717499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7174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717499"/>
    <w:pPr>
      <w:ind w:firstLine="720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7174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semiHidden/>
    <w:rsid w:val="0071749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71749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717499"/>
    <w:pPr>
      <w:ind w:left="708"/>
    </w:pPr>
  </w:style>
  <w:style w:type="paragraph" w:customStyle="1" w:styleId="ad">
    <w:basedOn w:val="a"/>
    <w:next w:val="a3"/>
    <w:link w:val="ae"/>
    <w:qFormat/>
    <w:rsid w:val="002E4371"/>
    <w:pPr>
      <w:jc w:val="center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ae">
    <w:name w:val="Название Знак"/>
    <w:link w:val="ad"/>
    <w:rsid w:val="002E4371"/>
    <w:rPr>
      <w:sz w:val="24"/>
    </w:rPr>
  </w:style>
  <w:style w:type="paragraph" w:styleId="af">
    <w:name w:val="No Spacing"/>
    <w:uiPriority w:val="1"/>
    <w:qFormat/>
    <w:rsid w:val="002E43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basedOn w:val="a"/>
    <w:next w:val="a3"/>
    <w:qFormat/>
    <w:rsid w:val="00CD6603"/>
    <w:pPr>
      <w:jc w:val="center"/>
    </w:pPr>
    <w:rPr>
      <w:sz w:val="24"/>
    </w:rPr>
  </w:style>
  <w:style w:type="character" w:styleId="af1">
    <w:name w:val="Hyperlink"/>
    <w:basedOn w:val="a0"/>
    <w:uiPriority w:val="99"/>
    <w:semiHidden/>
    <w:unhideWhenUsed/>
    <w:rsid w:val="005E4B68"/>
    <w:rPr>
      <w:color w:val="0000FF"/>
      <w:u w:val="single"/>
    </w:rPr>
  </w:style>
  <w:style w:type="table" w:customStyle="1" w:styleId="11">
    <w:name w:val="Сетка таблицы1"/>
    <w:basedOn w:val="a1"/>
    <w:next w:val="a7"/>
    <w:uiPriority w:val="39"/>
    <w:rsid w:val="0098468C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rmal (Web)"/>
    <w:basedOn w:val="a"/>
    <w:uiPriority w:val="99"/>
    <w:semiHidden/>
    <w:unhideWhenUsed/>
    <w:rsid w:val="00B560AE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af3">
    <w:name w:val="annotation reference"/>
    <w:basedOn w:val="a0"/>
    <w:uiPriority w:val="99"/>
    <w:semiHidden/>
    <w:unhideWhenUsed/>
    <w:rsid w:val="00B87D31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87D31"/>
  </w:style>
  <w:style w:type="character" w:customStyle="1" w:styleId="af5">
    <w:name w:val="Текст примечания Знак"/>
    <w:basedOn w:val="a0"/>
    <w:link w:val="af4"/>
    <w:uiPriority w:val="99"/>
    <w:semiHidden/>
    <w:rsid w:val="00B87D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87D31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87D3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1636</Words>
  <Characters>9328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Главплан</dc:creator>
  <cp:keywords/>
  <dc:description/>
  <cp:lastModifiedBy>Admin</cp:lastModifiedBy>
  <cp:revision>33</cp:revision>
  <cp:lastPrinted>2023-04-17T02:22:00Z</cp:lastPrinted>
  <dcterms:created xsi:type="dcterms:W3CDTF">2024-04-09T08:54:00Z</dcterms:created>
  <dcterms:modified xsi:type="dcterms:W3CDTF">2024-04-09T09:41:00Z</dcterms:modified>
</cp:coreProperties>
</file>