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AD" w:rsidRPr="00BB6E6B" w:rsidRDefault="000564AD" w:rsidP="00717499">
      <w:pPr>
        <w:pStyle w:val="1"/>
        <w:rPr>
          <w:i/>
        </w:rPr>
      </w:pPr>
    </w:p>
    <w:p w:rsidR="00717499" w:rsidRPr="00553638" w:rsidRDefault="0058280F" w:rsidP="00355EBF">
      <w:pPr>
        <w:pStyle w:val="1"/>
        <w:rPr>
          <w:i/>
          <w:szCs w:val="24"/>
        </w:rPr>
      </w:pPr>
      <w:r w:rsidRPr="00553638">
        <w:rPr>
          <w:i/>
          <w:szCs w:val="24"/>
        </w:rPr>
        <w:t xml:space="preserve">Отчет </w:t>
      </w:r>
      <w:r w:rsidR="00DD26BE">
        <w:rPr>
          <w:i/>
          <w:szCs w:val="24"/>
        </w:rPr>
        <w:t>к слушаниям</w:t>
      </w:r>
      <w:r w:rsidR="00BB7618">
        <w:rPr>
          <w:i/>
          <w:szCs w:val="24"/>
        </w:rPr>
        <w:t xml:space="preserve"> перед потребителями и заинтересованными лицами</w:t>
      </w:r>
    </w:p>
    <w:p w:rsidR="00312B98" w:rsidRDefault="00DD26BE" w:rsidP="003542B3">
      <w:pPr>
        <w:pStyle w:val="1"/>
        <w:rPr>
          <w:i/>
          <w:szCs w:val="24"/>
        </w:rPr>
      </w:pPr>
      <w:r>
        <w:rPr>
          <w:i/>
          <w:szCs w:val="24"/>
        </w:rPr>
        <w:t>п</w:t>
      </w:r>
      <w:r w:rsidR="0058280F" w:rsidRPr="00553638">
        <w:rPr>
          <w:i/>
          <w:szCs w:val="24"/>
        </w:rPr>
        <w:t>о исполнению</w:t>
      </w:r>
      <w:r w:rsidR="00EB7E0B" w:rsidRPr="00553638">
        <w:rPr>
          <w:i/>
          <w:szCs w:val="24"/>
        </w:rPr>
        <w:t xml:space="preserve"> тарифн</w:t>
      </w:r>
      <w:r w:rsidR="00420010" w:rsidRPr="00553638">
        <w:rPr>
          <w:i/>
          <w:szCs w:val="24"/>
        </w:rPr>
        <w:t>ых</w:t>
      </w:r>
      <w:r w:rsidR="00EB7E0B" w:rsidRPr="00553638">
        <w:rPr>
          <w:i/>
          <w:szCs w:val="24"/>
        </w:rPr>
        <w:t xml:space="preserve"> смет </w:t>
      </w:r>
      <w:r w:rsidR="00717499" w:rsidRPr="00553638">
        <w:rPr>
          <w:i/>
          <w:szCs w:val="24"/>
        </w:rPr>
        <w:t xml:space="preserve">на услуги </w:t>
      </w:r>
      <w:r w:rsidR="00502B7E" w:rsidRPr="00553638">
        <w:rPr>
          <w:i/>
          <w:szCs w:val="24"/>
        </w:rPr>
        <w:t>по подаче воды по магистральным трубопроводам и распределительным сетям</w:t>
      </w:r>
      <w:r w:rsidR="00420010" w:rsidRPr="00553638">
        <w:rPr>
          <w:i/>
          <w:szCs w:val="24"/>
        </w:rPr>
        <w:t>, по отводу и очистке сточных вод</w:t>
      </w:r>
      <w:r w:rsidR="00CA7F48">
        <w:rPr>
          <w:i/>
          <w:szCs w:val="24"/>
        </w:rPr>
        <w:t>,</w:t>
      </w:r>
      <w:r w:rsidR="00420010" w:rsidRPr="00553638">
        <w:rPr>
          <w:i/>
          <w:szCs w:val="24"/>
        </w:rPr>
        <w:t xml:space="preserve"> </w:t>
      </w:r>
      <w:r w:rsidR="00CA7F48" w:rsidRPr="00553638">
        <w:rPr>
          <w:i/>
          <w:szCs w:val="24"/>
        </w:rPr>
        <w:t>утвержденной инвестиционной</w:t>
      </w:r>
      <w:r w:rsidR="00CA7F48">
        <w:rPr>
          <w:i/>
          <w:szCs w:val="24"/>
        </w:rPr>
        <w:t xml:space="preserve"> программы</w:t>
      </w:r>
      <w:r w:rsidR="00CA7F48" w:rsidRPr="00553638">
        <w:rPr>
          <w:i/>
          <w:szCs w:val="24"/>
        </w:rPr>
        <w:t xml:space="preserve"> </w:t>
      </w:r>
      <w:r w:rsidR="00420010" w:rsidRPr="00553638">
        <w:rPr>
          <w:i/>
          <w:szCs w:val="24"/>
        </w:rPr>
        <w:t>ГКП</w:t>
      </w:r>
      <w:r w:rsidR="00312B98" w:rsidRPr="00553638">
        <w:rPr>
          <w:i/>
          <w:szCs w:val="24"/>
        </w:rPr>
        <w:t xml:space="preserve"> «</w:t>
      </w:r>
      <w:proofErr w:type="spellStart"/>
      <w:r w:rsidR="00312B98" w:rsidRPr="00553638">
        <w:rPr>
          <w:i/>
          <w:szCs w:val="24"/>
        </w:rPr>
        <w:t>Костанай</w:t>
      </w:r>
      <w:proofErr w:type="spellEnd"/>
      <w:r w:rsidR="00312B98" w:rsidRPr="00553638">
        <w:rPr>
          <w:i/>
          <w:szCs w:val="24"/>
        </w:rPr>
        <w:t xml:space="preserve">-Су» </w:t>
      </w:r>
      <w:proofErr w:type="spellStart"/>
      <w:r w:rsidR="00312B98" w:rsidRPr="00553638">
        <w:rPr>
          <w:i/>
          <w:szCs w:val="24"/>
        </w:rPr>
        <w:t>акимата</w:t>
      </w:r>
      <w:proofErr w:type="spellEnd"/>
      <w:r w:rsidR="00312B98" w:rsidRPr="00553638">
        <w:rPr>
          <w:i/>
          <w:szCs w:val="24"/>
        </w:rPr>
        <w:t xml:space="preserve"> города </w:t>
      </w:r>
      <w:proofErr w:type="spellStart"/>
      <w:r w:rsidR="00216EE0" w:rsidRPr="00553638">
        <w:rPr>
          <w:i/>
          <w:szCs w:val="24"/>
        </w:rPr>
        <w:t>Кост</w:t>
      </w:r>
      <w:r w:rsidR="00216EE0">
        <w:rPr>
          <w:i/>
          <w:szCs w:val="24"/>
        </w:rPr>
        <w:t>анай</w:t>
      </w:r>
      <w:proofErr w:type="spellEnd"/>
      <w:r w:rsidR="001168C5">
        <w:rPr>
          <w:i/>
          <w:szCs w:val="24"/>
        </w:rPr>
        <w:t xml:space="preserve"> за 202</w:t>
      </w:r>
      <w:r w:rsidR="00700713">
        <w:rPr>
          <w:i/>
          <w:szCs w:val="24"/>
        </w:rPr>
        <w:t>3</w:t>
      </w:r>
      <w:r w:rsidR="001168C5">
        <w:rPr>
          <w:i/>
          <w:szCs w:val="24"/>
        </w:rPr>
        <w:t xml:space="preserve"> год</w:t>
      </w:r>
      <w:r w:rsidR="00216EE0" w:rsidRPr="00553638">
        <w:rPr>
          <w:i/>
          <w:szCs w:val="24"/>
        </w:rPr>
        <w:t>.</w:t>
      </w:r>
    </w:p>
    <w:p w:rsidR="00CC7573" w:rsidRPr="00CC7573" w:rsidRDefault="00CC7573" w:rsidP="00CC7573"/>
    <w:p w:rsidR="008F3D7B" w:rsidRPr="008F3D7B" w:rsidRDefault="008F3D7B" w:rsidP="00CC7573">
      <w:pPr>
        <w:ind w:firstLine="709"/>
        <w:jc w:val="both"/>
        <w:rPr>
          <w:b/>
          <w:i/>
          <w:sz w:val="24"/>
          <w:szCs w:val="24"/>
          <w:u w:val="single"/>
          <w:lang w:val="kk-KZ"/>
        </w:rPr>
      </w:pPr>
      <w:r w:rsidRPr="008F3D7B">
        <w:rPr>
          <w:b/>
          <w:i/>
          <w:sz w:val="24"/>
          <w:szCs w:val="24"/>
          <w:u w:val="single"/>
          <w:lang w:val="kk-KZ"/>
        </w:rPr>
        <w:t>В</w:t>
      </w:r>
      <w:r w:rsidR="00F3692A">
        <w:rPr>
          <w:b/>
          <w:i/>
          <w:sz w:val="24"/>
          <w:szCs w:val="24"/>
          <w:u w:val="single"/>
          <w:lang w:val="kk-KZ"/>
        </w:rPr>
        <w:t>в</w:t>
      </w:r>
      <w:r w:rsidRPr="008F3D7B">
        <w:rPr>
          <w:b/>
          <w:i/>
          <w:sz w:val="24"/>
          <w:szCs w:val="24"/>
          <w:u w:val="single"/>
          <w:lang w:val="kk-KZ"/>
        </w:rPr>
        <w:t xml:space="preserve">одная часть </w:t>
      </w:r>
    </w:p>
    <w:p w:rsidR="00CC7573" w:rsidRPr="00CC7573" w:rsidRDefault="00CC7573" w:rsidP="00CC7573">
      <w:pPr>
        <w:ind w:firstLine="709"/>
        <w:jc w:val="both"/>
        <w:rPr>
          <w:b/>
          <w:sz w:val="24"/>
          <w:szCs w:val="24"/>
          <w:lang w:val="kk-KZ"/>
        </w:rPr>
      </w:pPr>
      <w:r w:rsidRPr="00CC7573">
        <w:rPr>
          <w:b/>
          <w:sz w:val="24"/>
          <w:szCs w:val="24"/>
          <w:lang w:val="kk-KZ"/>
        </w:rPr>
        <w:t>Құрметті тұтынушылар!</w:t>
      </w:r>
    </w:p>
    <w:p w:rsidR="00CC7573" w:rsidRPr="00F3692A" w:rsidRDefault="00CC7573" w:rsidP="00CC7573">
      <w:pPr>
        <w:ind w:firstLine="709"/>
        <w:jc w:val="both"/>
        <w:rPr>
          <w:sz w:val="24"/>
          <w:szCs w:val="24"/>
          <w:lang w:val="kk-KZ"/>
        </w:rPr>
      </w:pPr>
      <w:r w:rsidRPr="00CC7573">
        <w:rPr>
          <w:sz w:val="24"/>
          <w:szCs w:val="24"/>
          <w:lang w:val="kk-KZ"/>
        </w:rPr>
        <w:t>Бүгін Қостанай қаласы аумағында сумен жабдықтау және су бұру қызметтерін көрсететін және табиғи монополия субъектісі болып табылатын Қостанай қаласы әкімдігінің «Қостанай-Су» МКК тұтынушылар мен мүдделі тұлғалар алдында 202</w:t>
      </w:r>
      <w:r w:rsidR="00700713">
        <w:rPr>
          <w:sz w:val="24"/>
          <w:szCs w:val="24"/>
          <w:lang w:val="kk-KZ"/>
        </w:rPr>
        <w:t>3</w:t>
      </w:r>
      <w:r w:rsidRPr="00CC7573">
        <w:rPr>
          <w:sz w:val="24"/>
          <w:szCs w:val="24"/>
          <w:lang w:val="kk-KZ"/>
        </w:rPr>
        <w:t xml:space="preserve"> жылы реттелетін қызметтерді ұсыну бойынша қызметі жөнінде есеп береді. </w:t>
      </w:r>
    </w:p>
    <w:p w:rsidR="002E4371" w:rsidRPr="00747BE4" w:rsidRDefault="002E4371" w:rsidP="001F4322">
      <w:pPr>
        <w:pStyle w:val="a5"/>
        <w:ind w:firstLine="567"/>
        <w:rPr>
          <w:szCs w:val="24"/>
        </w:rPr>
      </w:pPr>
      <w:r w:rsidRPr="00747BE4">
        <w:rPr>
          <w:szCs w:val="24"/>
        </w:rPr>
        <w:t>ГКП «</w:t>
      </w:r>
      <w:proofErr w:type="spellStart"/>
      <w:r w:rsidRPr="00747BE4">
        <w:rPr>
          <w:szCs w:val="24"/>
        </w:rPr>
        <w:t>Костанай</w:t>
      </w:r>
      <w:proofErr w:type="spellEnd"/>
      <w:r w:rsidRPr="00747BE4">
        <w:rPr>
          <w:szCs w:val="24"/>
        </w:rPr>
        <w:t xml:space="preserve">-Су» </w:t>
      </w:r>
      <w:proofErr w:type="spellStart"/>
      <w:r w:rsidRPr="00747BE4">
        <w:rPr>
          <w:szCs w:val="24"/>
        </w:rPr>
        <w:t>акимата</w:t>
      </w:r>
      <w:proofErr w:type="spellEnd"/>
      <w:r w:rsidRPr="00747BE4">
        <w:rPr>
          <w:szCs w:val="24"/>
        </w:rPr>
        <w:t xml:space="preserve"> города </w:t>
      </w:r>
      <w:proofErr w:type="spellStart"/>
      <w:r w:rsidRPr="00747BE4">
        <w:rPr>
          <w:szCs w:val="24"/>
        </w:rPr>
        <w:t>Костаная</w:t>
      </w:r>
      <w:proofErr w:type="spellEnd"/>
      <w:r w:rsidRPr="00747BE4">
        <w:rPr>
          <w:szCs w:val="24"/>
        </w:rPr>
        <w:t xml:space="preserve"> государственного учреждения «Отдел жилищно-коммунального хозяйства, пассажирского транспорта и автомобильных дорог </w:t>
      </w:r>
      <w:proofErr w:type="spellStart"/>
      <w:r w:rsidRPr="00747BE4">
        <w:rPr>
          <w:szCs w:val="24"/>
        </w:rPr>
        <w:t>акимата</w:t>
      </w:r>
      <w:proofErr w:type="spellEnd"/>
      <w:r w:rsidRPr="00747BE4">
        <w:rPr>
          <w:szCs w:val="24"/>
        </w:rPr>
        <w:t xml:space="preserve"> города </w:t>
      </w:r>
      <w:proofErr w:type="spellStart"/>
      <w:r w:rsidRPr="00747BE4">
        <w:rPr>
          <w:szCs w:val="24"/>
        </w:rPr>
        <w:t>Костаная</w:t>
      </w:r>
      <w:proofErr w:type="spellEnd"/>
      <w:r w:rsidRPr="00747BE4">
        <w:rPr>
          <w:szCs w:val="24"/>
        </w:rPr>
        <w:t>» (далее - ГКП «</w:t>
      </w:r>
      <w:proofErr w:type="spellStart"/>
      <w:r w:rsidRPr="00747BE4">
        <w:rPr>
          <w:szCs w:val="24"/>
        </w:rPr>
        <w:t>Костанай</w:t>
      </w:r>
      <w:proofErr w:type="spellEnd"/>
      <w:r w:rsidRPr="00747BE4">
        <w:rPr>
          <w:szCs w:val="24"/>
        </w:rPr>
        <w:t xml:space="preserve">-Су») является субъектом естественной монополии. В сфере естественных монополий предприятие оказывает услуги по водоснабжению и водоотведению на территории города </w:t>
      </w:r>
      <w:proofErr w:type="spellStart"/>
      <w:r w:rsidRPr="00747BE4">
        <w:rPr>
          <w:szCs w:val="24"/>
        </w:rPr>
        <w:t>Костаная</w:t>
      </w:r>
      <w:proofErr w:type="spellEnd"/>
      <w:r w:rsidRPr="00747BE4">
        <w:rPr>
          <w:szCs w:val="24"/>
        </w:rPr>
        <w:t>. Как субъект естественной монополии ГКП «</w:t>
      </w:r>
      <w:proofErr w:type="spellStart"/>
      <w:r w:rsidRPr="00747BE4">
        <w:rPr>
          <w:szCs w:val="24"/>
        </w:rPr>
        <w:t>Костанай</w:t>
      </w:r>
      <w:proofErr w:type="spellEnd"/>
      <w:r w:rsidRPr="00747BE4">
        <w:rPr>
          <w:szCs w:val="24"/>
        </w:rPr>
        <w:t xml:space="preserve">-Су» в соответствии с приказом Управления Агентства РК по регулированию естественных монополий от 13 апреля 2007 года № 75-ОД включено в местный раздел Государственного регистра субъектов естественной монополии по </w:t>
      </w:r>
      <w:proofErr w:type="spellStart"/>
      <w:r w:rsidRPr="00747BE4">
        <w:rPr>
          <w:szCs w:val="24"/>
        </w:rPr>
        <w:t>Костанайской</w:t>
      </w:r>
      <w:proofErr w:type="spellEnd"/>
      <w:r w:rsidRPr="00747BE4">
        <w:rPr>
          <w:szCs w:val="24"/>
        </w:rPr>
        <w:t xml:space="preserve"> области.</w:t>
      </w:r>
    </w:p>
    <w:p w:rsidR="008F3D7B" w:rsidRPr="008F3D7B" w:rsidRDefault="008F3D7B" w:rsidP="001F4322">
      <w:pPr>
        <w:pStyle w:val="a3"/>
        <w:ind w:firstLine="576"/>
        <w:jc w:val="both"/>
        <w:rPr>
          <w:b/>
          <w:szCs w:val="24"/>
        </w:rPr>
      </w:pPr>
      <w:r w:rsidRPr="008F3D7B">
        <w:rPr>
          <w:b/>
          <w:szCs w:val="24"/>
        </w:rPr>
        <w:t>Слайд 1</w:t>
      </w:r>
    </w:p>
    <w:p w:rsidR="000120D9" w:rsidRPr="00747BE4" w:rsidRDefault="00886B3E" w:rsidP="001F4322">
      <w:pPr>
        <w:pStyle w:val="a3"/>
        <w:ind w:firstLine="576"/>
        <w:jc w:val="both"/>
        <w:rPr>
          <w:szCs w:val="24"/>
        </w:rPr>
      </w:pPr>
      <w:r w:rsidRPr="00747BE4">
        <w:rPr>
          <w:szCs w:val="24"/>
        </w:rPr>
        <w:t xml:space="preserve">Для оказания услуг по подаче воды по магистральным трубопроводам и распределительным сетям забор воды в соответствии с Разрешением на специальное водопользование осуществляется из </w:t>
      </w:r>
      <w:proofErr w:type="spellStart"/>
      <w:r w:rsidRPr="00747BE4">
        <w:rPr>
          <w:szCs w:val="24"/>
        </w:rPr>
        <w:t>Амангельдинского</w:t>
      </w:r>
      <w:proofErr w:type="spellEnd"/>
      <w:r w:rsidRPr="00747BE4">
        <w:rPr>
          <w:szCs w:val="24"/>
        </w:rPr>
        <w:t xml:space="preserve"> водохранилища</w:t>
      </w:r>
      <w:r w:rsidR="00BB5C4B" w:rsidRPr="00747BE4">
        <w:rPr>
          <w:szCs w:val="24"/>
        </w:rPr>
        <w:t xml:space="preserve"> и подземного источника</w:t>
      </w:r>
      <w:r w:rsidRPr="00747BE4">
        <w:rPr>
          <w:szCs w:val="24"/>
        </w:rPr>
        <w:t>. На балансе ГК</w:t>
      </w:r>
      <w:r w:rsidR="00200228" w:rsidRPr="00747BE4">
        <w:rPr>
          <w:szCs w:val="24"/>
        </w:rPr>
        <w:t>П «</w:t>
      </w:r>
      <w:proofErr w:type="spellStart"/>
      <w:r w:rsidR="00200228" w:rsidRPr="00747BE4">
        <w:rPr>
          <w:szCs w:val="24"/>
        </w:rPr>
        <w:t>Костанай</w:t>
      </w:r>
      <w:proofErr w:type="spellEnd"/>
      <w:r w:rsidR="00200228" w:rsidRPr="00747BE4">
        <w:rPr>
          <w:szCs w:val="24"/>
        </w:rPr>
        <w:t>-Су» числится</w:t>
      </w:r>
      <w:r w:rsidRPr="00747BE4">
        <w:rPr>
          <w:szCs w:val="24"/>
        </w:rPr>
        <w:t xml:space="preserve"> </w:t>
      </w:r>
      <w:r w:rsidR="0058280F" w:rsidRPr="00747BE4">
        <w:rPr>
          <w:szCs w:val="24"/>
        </w:rPr>
        <w:t>на 31 декабря 202</w:t>
      </w:r>
      <w:r w:rsidR="00700713">
        <w:rPr>
          <w:szCs w:val="24"/>
        </w:rPr>
        <w:t>3</w:t>
      </w:r>
      <w:r w:rsidR="0058280F" w:rsidRPr="00747BE4">
        <w:rPr>
          <w:szCs w:val="24"/>
        </w:rPr>
        <w:t xml:space="preserve"> года 65</w:t>
      </w:r>
      <w:r w:rsidR="00F00877" w:rsidRPr="00747BE4">
        <w:rPr>
          <w:szCs w:val="24"/>
        </w:rPr>
        <w:t>2</w:t>
      </w:r>
      <w:r w:rsidRPr="00747BE4">
        <w:rPr>
          <w:szCs w:val="24"/>
        </w:rPr>
        <w:t xml:space="preserve"> км водопроводных </w:t>
      </w:r>
      <w:r w:rsidR="00200228" w:rsidRPr="00747BE4">
        <w:rPr>
          <w:szCs w:val="24"/>
        </w:rPr>
        <w:t>и 48</w:t>
      </w:r>
      <w:r w:rsidR="00F00877" w:rsidRPr="00747BE4">
        <w:rPr>
          <w:szCs w:val="24"/>
        </w:rPr>
        <w:t>8</w:t>
      </w:r>
      <w:r w:rsidR="0058280F" w:rsidRPr="00747BE4">
        <w:rPr>
          <w:szCs w:val="24"/>
        </w:rPr>
        <w:t xml:space="preserve"> </w:t>
      </w:r>
      <w:r w:rsidR="00200228" w:rsidRPr="00747BE4">
        <w:rPr>
          <w:szCs w:val="24"/>
        </w:rPr>
        <w:t>км сетей водоотведения</w:t>
      </w:r>
      <w:r w:rsidR="00B57D19" w:rsidRPr="00747BE4">
        <w:rPr>
          <w:szCs w:val="24"/>
        </w:rPr>
        <w:t>.</w:t>
      </w:r>
      <w:r w:rsidR="00960BB7" w:rsidRPr="00747BE4">
        <w:rPr>
          <w:szCs w:val="24"/>
        </w:rPr>
        <w:t xml:space="preserve"> </w:t>
      </w:r>
    </w:p>
    <w:p w:rsidR="005E222B" w:rsidRPr="00C04218" w:rsidRDefault="005E222B" w:rsidP="001F4322">
      <w:pPr>
        <w:pStyle w:val="a3"/>
        <w:ind w:firstLine="576"/>
        <w:jc w:val="both"/>
        <w:rPr>
          <w:szCs w:val="24"/>
        </w:rPr>
      </w:pPr>
      <w:r w:rsidRPr="00747BE4">
        <w:rPr>
          <w:szCs w:val="24"/>
        </w:rPr>
        <w:t>Кроме этого, канализационных колодцев 14 4</w:t>
      </w:r>
      <w:r w:rsidR="0053275B" w:rsidRPr="0053275B">
        <w:rPr>
          <w:szCs w:val="24"/>
        </w:rPr>
        <w:t>41</w:t>
      </w:r>
      <w:r w:rsidRPr="00747BE4">
        <w:rPr>
          <w:szCs w:val="24"/>
        </w:rPr>
        <w:t xml:space="preserve"> шт., водопроводных колодцев 74</w:t>
      </w:r>
      <w:r w:rsidR="00FB7212">
        <w:rPr>
          <w:szCs w:val="24"/>
        </w:rPr>
        <w:t>3</w:t>
      </w:r>
      <w:r w:rsidR="0053275B" w:rsidRPr="0053275B">
        <w:rPr>
          <w:szCs w:val="24"/>
        </w:rPr>
        <w:t>6</w:t>
      </w:r>
      <w:r w:rsidRPr="00747BE4">
        <w:rPr>
          <w:szCs w:val="24"/>
        </w:rPr>
        <w:t xml:space="preserve"> шт. и </w:t>
      </w:r>
      <w:r w:rsidR="00C04218" w:rsidRPr="00C04218">
        <w:rPr>
          <w:szCs w:val="24"/>
        </w:rPr>
        <w:t>другого оборудования</w:t>
      </w:r>
      <w:r w:rsidR="00C04218">
        <w:rPr>
          <w:szCs w:val="24"/>
        </w:rPr>
        <w:t>.</w:t>
      </w:r>
    </w:p>
    <w:p w:rsidR="007626CF" w:rsidRPr="00747BE4" w:rsidRDefault="007626CF" w:rsidP="001F4322">
      <w:pPr>
        <w:pStyle w:val="a3"/>
        <w:ind w:firstLine="576"/>
        <w:jc w:val="both"/>
        <w:rPr>
          <w:szCs w:val="24"/>
        </w:rPr>
      </w:pPr>
    </w:p>
    <w:tbl>
      <w:tblPr>
        <w:tblW w:w="8364" w:type="dxa"/>
        <w:tblInd w:w="-10" w:type="dxa"/>
        <w:tblLook w:val="0600" w:firstRow="0" w:lastRow="0" w:firstColumn="0" w:lastColumn="0" w:noHBand="1" w:noVBand="1"/>
      </w:tblPr>
      <w:tblGrid>
        <w:gridCol w:w="2552"/>
        <w:gridCol w:w="854"/>
        <w:gridCol w:w="1417"/>
        <w:gridCol w:w="1982"/>
        <w:gridCol w:w="1559"/>
      </w:tblGrid>
      <w:tr w:rsidR="000C4BD5" w:rsidRPr="00747BE4" w:rsidTr="000C4BD5">
        <w:trPr>
          <w:trHeight w:val="64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A26247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color w:val="000000"/>
                <w:sz w:val="24"/>
                <w:szCs w:val="24"/>
                <w:lang w:val="en-US" w:eastAsia="en-US"/>
              </w:rPr>
              <w:t>202</w:t>
            </w:r>
            <w:r w:rsidR="00A26247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i/>
                <w:iCs/>
                <w:color w:val="000000"/>
                <w:sz w:val="24"/>
                <w:szCs w:val="24"/>
                <w:lang w:eastAsia="en-US"/>
              </w:rPr>
              <w:t>прирост</w:t>
            </w:r>
          </w:p>
        </w:tc>
      </w:tr>
      <w:tr w:rsidR="000C4BD5" w:rsidRPr="00747BE4" w:rsidTr="000C4BD5">
        <w:trPr>
          <w:trHeight w:val="631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Протяженность сетей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F0087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65</w:t>
            </w:r>
            <w:r w:rsidR="00F00877" w:rsidRPr="00747BE4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F00877" w:rsidP="000C4BD5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125</w:t>
            </w:r>
          </w:p>
        </w:tc>
      </w:tr>
      <w:tr w:rsidR="000C4BD5" w:rsidRPr="00747BE4" w:rsidTr="000C4BD5">
        <w:trPr>
          <w:trHeight w:val="697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Протяженность сетей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F00877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48</w:t>
            </w:r>
            <w:r w:rsidR="00F00877" w:rsidRPr="00747BE4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F00877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11</w:t>
            </w:r>
            <w:r w:rsidR="00F00877"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C4BD5" w:rsidRPr="00747BE4" w:rsidTr="000C4BD5">
        <w:trPr>
          <w:trHeight w:val="692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Канализационных насосных станций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975889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975889" w:rsidP="000C4BD5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C4BD5" w:rsidRPr="00747BE4" w:rsidTr="000C4BD5">
        <w:trPr>
          <w:trHeight w:val="6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kk-KZ" w:eastAsia="en-US"/>
              </w:rPr>
              <w:t xml:space="preserve">Подкачивающих насосных станций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</w:tr>
      <w:tr w:rsidR="000C4BD5" w:rsidRPr="00747BE4" w:rsidTr="000C4BD5">
        <w:trPr>
          <w:trHeight w:val="54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Водоразборных колонок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316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975889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975889" w:rsidRDefault="000C4BD5" w:rsidP="00975889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-</w:t>
            </w:r>
            <w:r w:rsidR="00975889">
              <w:rPr>
                <w:i/>
                <w:iCs/>
                <w:color w:val="000000"/>
                <w:sz w:val="24"/>
                <w:szCs w:val="24"/>
                <w:lang w:eastAsia="en-US"/>
              </w:rPr>
              <w:t>82</w:t>
            </w:r>
          </w:p>
        </w:tc>
      </w:tr>
      <w:tr w:rsidR="000C4BD5" w:rsidRPr="00747BE4" w:rsidTr="000C4BD5">
        <w:trPr>
          <w:trHeight w:val="537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Пожарных гидрантов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975889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1 </w:t>
            </w:r>
            <w:r w:rsidR="00975889">
              <w:rPr>
                <w:color w:val="000000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975889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41</w:t>
            </w:r>
            <w:r w:rsidR="00975889">
              <w:rPr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C4BD5" w:rsidRPr="00747BE4" w:rsidTr="000C4BD5">
        <w:trPr>
          <w:trHeight w:val="54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Водопроводных колодцев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5 175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FB025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7 4</w:t>
            </w:r>
            <w:r w:rsidR="00975889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FB025A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FB025A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2 2</w:t>
            </w:r>
            <w:r w:rsidR="00FB025A">
              <w:rPr>
                <w:i/>
                <w:iCs/>
                <w:color w:val="000000"/>
                <w:sz w:val="24"/>
                <w:szCs w:val="24"/>
                <w:lang w:eastAsia="en-US"/>
              </w:rPr>
              <w:t>61</w:t>
            </w:r>
          </w:p>
        </w:tc>
      </w:tr>
      <w:tr w:rsidR="000C4BD5" w:rsidRPr="00747BE4" w:rsidTr="000C4BD5">
        <w:trPr>
          <w:trHeight w:val="694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Канализационных колодцев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10 198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FB025A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>14 4</w:t>
            </w:r>
            <w:r w:rsidR="00FB025A"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FB025A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eastAsia="en-US"/>
              </w:rPr>
              <w:t>4 2</w:t>
            </w:r>
            <w:r w:rsidR="00FB025A">
              <w:rPr>
                <w:i/>
                <w:iCs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0C4BD5" w:rsidRPr="00747BE4" w:rsidTr="000C4BD5">
        <w:trPr>
          <w:trHeight w:val="677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eastAsia="en-US"/>
              </w:rPr>
              <w:t xml:space="preserve">Накопитель-испаритель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color w:val="000000"/>
                <w:sz w:val="24"/>
                <w:szCs w:val="24"/>
                <w:lang w:eastAsia="en-US"/>
              </w:rPr>
              <w:t>тыс.га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4BD5" w:rsidRPr="00747BE4" w:rsidRDefault="000C4BD5" w:rsidP="000C4BD5">
            <w:pPr>
              <w:jc w:val="center"/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i/>
                <w:i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2A4F67" w:rsidRPr="00747BE4" w:rsidRDefault="002A4F67" w:rsidP="001F4322">
      <w:pPr>
        <w:pStyle w:val="a3"/>
        <w:ind w:firstLine="576"/>
        <w:jc w:val="both"/>
        <w:rPr>
          <w:szCs w:val="24"/>
        </w:rPr>
      </w:pPr>
    </w:p>
    <w:p w:rsidR="00F15FA1" w:rsidRDefault="00F15FA1" w:rsidP="00E40A33">
      <w:pPr>
        <w:pStyle w:val="a3"/>
        <w:ind w:firstLine="576"/>
        <w:jc w:val="both"/>
        <w:rPr>
          <w:b/>
          <w:szCs w:val="24"/>
        </w:rPr>
      </w:pPr>
      <w:r w:rsidRPr="008F3D7B">
        <w:rPr>
          <w:b/>
          <w:szCs w:val="24"/>
        </w:rPr>
        <w:t>Слайд 2</w:t>
      </w:r>
    </w:p>
    <w:p w:rsidR="008F3D7B" w:rsidRPr="008F3D7B" w:rsidRDefault="00700713" w:rsidP="00E40A33">
      <w:pPr>
        <w:pStyle w:val="a3"/>
        <w:ind w:firstLine="576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Тарифы </w:t>
      </w:r>
    </w:p>
    <w:p w:rsidR="00BB7E0C" w:rsidRPr="00747BE4" w:rsidRDefault="00BB7E0C" w:rsidP="00E40A33">
      <w:pPr>
        <w:pStyle w:val="a3"/>
        <w:ind w:firstLine="576"/>
        <w:jc w:val="both"/>
        <w:rPr>
          <w:szCs w:val="24"/>
        </w:rPr>
      </w:pPr>
      <w:r w:rsidRPr="00747BE4">
        <w:rPr>
          <w:szCs w:val="24"/>
        </w:rPr>
        <w:t>По водоснабжению применял</w:t>
      </w:r>
      <w:r w:rsidR="00943EAA">
        <w:rPr>
          <w:szCs w:val="24"/>
        </w:rPr>
        <w:t>ись</w:t>
      </w:r>
      <w:r w:rsidRPr="00747BE4">
        <w:rPr>
          <w:szCs w:val="24"/>
        </w:rPr>
        <w:t xml:space="preserve"> тариф</w:t>
      </w:r>
      <w:r w:rsidR="00943EAA">
        <w:rPr>
          <w:szCs w:val="24"/>
        </w:rPr>
        <w:t>ы 171,54</w:t>
      </w:r>
      <w:r w:rsidR="00FD3D71">
        <w:rPr>
          <w:szCs w:val="24"/>
        </w:rPr>
        <w:t xml:space="preserve"> с 01 января</w:t>
      </w:r>
      <w:r w:rsidR="00943EAA">
        <w:rPr>
          <w:szCs w:val="24"/>
        </w:rPr>
        <w:t xml:space="preserve"> и</w:t>
      </w:r>
      <w:r w:rsidRPr="00747BE4">
        <w:rPr>
          <w:szCs w:val="24"/>
        </w:rPr>
        <w:t xml:space="preserve"> </w:t>
      </w:r>
      <w:r w:rsidR="00943EAA">
        <w:rPr>
          <w:szCs w:val="24"/>
        </w:rPr>
        <w:t>177,67</w:t>
      </w:r>
      <w:r w:rsidRPr="00747BE4">
        <w:rPr>
          <w:szCs w:val="24"/>
        </w:rPr>
        <w:t xml:space="preserve"> тенге/м3</w:t>
      </w:r>
      <w:r w:rsidR="00A6293E">
        <w:rPr>
          <w:szCs w:val="24"/>
        </w:rPr>
        <w:t>с 01 июня</w:t>
      </w:r>
      <w:r w:rsidRPr="00747BE4">
        <w:rPr>
          <w:szCs w:val="24"/>
        </w:rPr>
        <w:t xml:space="preserve">, в том числе по населению тариф </w:t>
      </w:r>
      <w:r w:rsidR="00943EAA">
        <w:rPr>
          <w:szCs w:val="24"/>
        </w:rPr>
        <w:t>73,34 и 77</w:t>
      </w:r>
      <w:r w:rsidR="003B1E20" w:rsidRPr="00747BE4">
        <w:rPr>
          <w:szCs w:val="24"/>
        </w:rPr>
        <w:t xml:space="preserve"> тенге</w:t>
      </w:r>
      <w:r w:rsidRPr="00747BE4">
        <w:rPr>
          <w:szCs w:val="24"/>
        </w:rPr>
        <w:t>/м3</w:t>
      </w:r>
      <w:r w:rsidR="00943EAA">
        <w:rPr>
          <w:szCs w:val="24"/>
        </w:rPr>
        <w:t xml:space="preserve"> </w:t>
      </w:r>
      <w:r w:rsidR="00A6293E">
        <w:rPr>
          <w:szCs w:val="24"/>
        </w:rPr>
        <w:t xml:space="preserve">соответственно </w:t>
      </w:r>
      <w:r w:rsidR="00943EAA">
        <w:rPr>
          <w:szCs w:val="24"/>
        </w:rPr>
        <w:t>по полугодиям</w:t>
      </w:r>
      <w:r w:rsidRPr="00747BE4">
        <w:rPr>
          <w:szCs w:val="24"/>
        </w:rPr>
        <w:t xml:space="preserve">. </w:t>
      </w:r>
    </w:p>
    <w:p w:rsidR="003B1E20" w:rsidRPr="00747BE4" w:rsidRDefault="00BB7E0C" w:rsidP="00E40A33">
      <w:pPr>
        <w:pStyle w:val="a3"/>
        <w:ind w:firstLine="576"/>
        <w:jc w:val="both"/>
        <w:rPr>
          <w:szCs w:val="24"/>
        </w:rPr>
      </w:pPr>
      <w:r w:rsidRPr="00747BE4">
        <w:rPr>
          <w:szCs w:val="24"/>
        </w:rPr>
        <w:t xml:space="preserve">По </w:t>
      </w:r>
      <w:r w:rsidR="00943EAA" w:rsidRPr="00747BE4">
        <w:rPr>
          <w:szCs w:val="24"/>
        </w:rPr>
        <w:t>водоотведению применялись</w:t>
      </w:r>
      <w:r w:rsidR="003B1E20" w:rsidRPr="00747BE4">
        <w:rPr>
          <w:szCs w:val="24"/>
        </w:rPr>
        <w:t xml:space="preserve"> тариф</w:t>
      </w:r>
      <w:r w:rsidR="00943EAA">
        <w:rPr>
          <w:szCs w:val="24"/>
        </w:rPr>
        <w:t xml:space="preserve">ы 134,99 </w:t>
      </w:r>
      <w:r w:rsidR="00FD3D71">
        <w:rPr>
          <w:szCs w:val="24"/>
        </w:rPr>
        <w:t xml:space="preserve">с 1 января </w:t>
      </w:r>
      <w:r w:rsidR="00943EAA">
        <w:rPr>
          <w:szCs w:val="24"/>
        </w:rPr>
        <w:t>и 141,09</w:t>
      </w:r>
      <w:r w:rsidR="003B1E20" w:rsidRPr="00747BE4">
        <w:rPr>
          <w:szCs w:val="24"/>
        </w:rPr>
        <w:t xml:space="preserve"> тенге/м3</w:t>
      </w:r>
      <w:r w:rsidR="00F921CB">
        <w:rPr>
          <w:szCs w:val="24"/>
        </w:rPr>
        <w:t xml:space="preserve"> с 1 июня</w:t>
      </w:r>
      <w:r w:rsidRPr="00747BE4">
        <w:rPr>
          <w:szCs w:val="24"/>
        </w:rPr>
        <w:t xml:space="preserve">, в том числе по населению </w:t>
      </w:r>
      <w:r w:rsidR="00943EAA">
        <w:rPr>
          <w:szCs w:val="24"/>
        </w:rPr>
        <w:t>57,08 и 61,13</w:t>
      </w:r>
      <w:r w:rsidR="003B1E20" w:rsidRPr="00747BE4">
        <w:rPr>
          <w:szCs w:val="24"/>
        </w:rPr>
        <w:t xml:space="preserve"> тенге/м3</w:t>
      </w:r>
      <w:r w:rsidR="00F921CB">
        <w:rPr>
          <w:szCs w:val="24"/>
        </w:rPr>
        <w:t xml:space="preserve"> соответственно</w:t>
      </w:r>
      <w:r w:rsidR="003B1E20" w:rsidRPr="00747BE4">
        <w:rPr>
          <w:szCs w:val="24"/>
        </w:rPr>
        <w:t>.</w:t>
      </w:r>
      <w:r w:rsidR="00943EAA">
        <w:rPr>
          <w:szCs w:val="24"/>
        </w:rPr>
        <w:t xml:space="preserve"> Прирост на 4 тенге или 5</w:t>
      </w:r>
      <w:r w:rsidR="00113556">
        <w:rPr>
          <w:szCs w:val="24"/>
        </w:rPr>
        <w:t>%</w:t>
      </w:r>
      <w:r w:rsidR="00943EAA">
        <w:rPr>
          <w:szCs w:val="24"/>
        </w:rPr>
        <w:t xml:space="preserve"> и 7% по видам услуг. Прирост связан с </w:t>
      </w:r>
      <w:r w:rsidR="00113556">
        <w:rPr>
          <w:szCs w:val="24"/>
        </w:rPr>
        <w:t xml:space="preserve">ростом цены на электроэнергию, </w:t>
      </w:r>
      <w:r w:rsidR="00943EAA">
        <w:rPr>
          <w:szCs w:val="24"/>
        </w:rPr>
        <w:t xml:space="preserve">увеличением средней заработной платы и сопутствующих налогов. Средняя зарплата по предприятию возросла </w:t>
      </w:r>
      <w:r w:rsidR="00AF42D6">
        <w:rPr>
          <w:szCs w:val="24"/>
        </w:rPr>
        <w:t xml:space="preserve">за 2023 год в тарифе </w:t>
      </w:r>
      <w:r w:rsidR="00943EAA">
        <w:rPr>
          <w:szCs w:val="24"/>
        </w:rPr>
        <w:t>на 22%, с 146 тыс. тенге до 178 тыс. тенге на одного сотрудника.</w:t>
      </w:r>
    </w:p>
    <w:p w:rsidR="008F3D7B" w:rsidRDefault="008F3D7B" w:rsidP="00E40A33">
      <w:pPr>
        <w:pStyle w:val="a3"/>
        <w:ind w:firstLine="576"/>
        <w:jc w:val="both"/>
        <w:rPr>
          <w:b/>
          <w:szCs w:val="24"/>
        </w:rPr>
      </w:pPr>
      <w:r>
        <w:rPr>
          <w:b/>
          <w:szCs w:val="24"/>
        </w:rPr>
        <w:t>Слайд 3</w:t>
      </w:r>
    </w:p>
    <w:p w:rsidR="00D67E69" w:rsidRDefault="004B79A0" w:rsidP="00E40A33">
      <w:pPr>
        <w:pStyle w:val="a3"/>
        <w:ind w:firstLine="576"/>
        <w:jc w:val="both"/>
        <w:rPr>
          <w:szCs w:val="24"/>
        </w:rPr>
      </w:pPr>
      <w:r w:rsidRPr="004B79A0">
        <w:rPr>
          <w:szCs w:val="24"/>
        </w:rPr>
        <w:t>Возросли о</w:t>
      </w:r>
      <w:r w:rsidR="006F1D38" w:rsidRPr="004B79A0">
        <w:rPr>
          <w:szCs w:val="24"/>
        </w:rPr>
        <w:t>бъемы реализации</w:t>
      </w:r>
      <w:r w:rsidRPr="004B79A0">
        <w:rPr>
          <w:szCs w:val="24"/>
        </w:rPr>
        <w:t xml:space="preserve"> по отношению к 2022 году</w:t>
      </w:r>
      <w:r w:rsidR="00D67E69" w:rsidRPr="004B79A0">
        <w:rPr>
          <w:szCs w:val="24"/>
        </w:rPr>
        <w:t>.</w:t>
      </w:r>
      <w:r w:rsidRPr="004B79A0">
        <w:rPr>
          <w:szCs w:val="24"/>
        </w:rPr>
        <w:t xml:space="preserve"> По группам потребления:</w:t>
      </w:r>
      <w:r w:rsidR="00D67E69" w:rsidRPr="004B79A0">
        <w:rPr>
          <w:szCs w:val="24"/>
        </w:rPr>
        <w:t xml:space="preserve"> </w:t>
      </w:r>
    </w:p>
    <w:p w:rsidR="004B79A0" w:rsidRPr="004B79A0" w:rsidRDefault="004B79A0" w:rsidP="00E40A33">
      <w:pPr>
        <w:pStyle w:val="a3"/>
        <w:ind w:firstLine="576"/>
        <w:jc w:val="both"/>
        <w:rPr>
          <w:szCs w:val="24"/>
        </w:rPr>
      </w:pPr>
      <w:r>
        <w:rPr>
          <w:szCs w:val="24"/>
        </w:rPr>
        <w:t>Население на 5,8%, по юрид</w:t>
      </w:r>
      <w:r w:rsidR="00FD3D71">
        <w:rPr>
          <w:szCs w:val="24"/>
        </w:rPr>
        <w:t>ическим лицам на 3,7%. П</w:t>
      </w:r>
      <w:r>
        <w:rPr>
          <w:szCs w:val="24"/>
        </w:rPr>
        <w:t>о бюджетным организациям</w:t>
      </w:r>
      <w:r w:rsidR="00FD3D71">
        <w:rPr>
          <w:szCs w:val="24"/>
        </w:rPr>
        <w:t xml:space="preserve"> снижение</w:t>
      </w:r>
      <w:r>
        <w:rPr>
          <w:szCs w:val="24"/>
        </w:rPr>
        <w:t>, в связи с тем, что объекты здравоохранения переведены в</w:t>
      </w:r>
      <w:r w:rsidR="00FD3D71">
        <w:rPr>
          <w:szCs w:val="24"/>
        </w:rPr>
        <w:t xml:space="preserve"> группу прочие потребители</w:t>
      </w:r>
      <w:r>
        <w:rPr>
          <w:szCs w:val="24"/>
        </w:rPr>
        <w:t xml:space="preserve">. </w:t>
      </w:r>
    </w:p>
    <w:p w:rsidR="008F3D7B" w:rsidRPr="008F3D7B" w:rsidRDefault="008F3D7B" w:rsidP="00F91F12">
      <w:pPr>
        <w:pStyle w:val="a3"/>
        <w:ind w:firstLine="576"/>
        <w:jc w:val="both"/>
        <w:rPr>
          <w:b/>
          <w:szCs w:val="24"/>
        </w:rPr>
      </w:pPr>
      <w:r w:rsidRPr="008F3D7B">
        <w:rPr>
          <w:b/>
          <w:szCs w:val="24"/>
        </w:rPr>
        <w:t>Слайд 4</w:t>
      </w:r>
    </w:p>
    <w:p w:rsidR="00745AF7" w:rsidRPr="00747BE4" w:rsidRDefault="000909E2" w:rsidP="001F4322">
      <w:pPr>
        <w:pStyle w:val="a5"/>
        <w:ind w:firstLine="552"/>
        <w:rPr>
          <w:szCs w:val="24"/>
        </w:rPr>
      </w:pPr>
      <w:r w:rsidRPr="00747BE4">
        <w:rPr>
          <w:szCs w:val="24"/>
        </w:rPr>
        <w:t>Неисполнение за 202</w:t>
      </w:r>
      <w:r w:rsidR="008828E5">
        <w:rPr>
          <w:szCs w:val="24"/>
        </w:rPr>
        <w:t>3</w:t>
      </w:r>
      <w:r w:rsidRPr="00747BE4">
        <w:rPr>
          <w:szCs w:val="24"/>
        </w:rPr>
        <w:t xml:space="preserve"> год по тарифным сметам</w:t>
      </w:r>
      <w:r w:rsidRPr="00747BE4">
        <w:rPr>
          <w:b/>
          <w:szCs w:val="24"/>
        </w:rPr>
        <w:t xml:space="preserve"> не </w:t>
      </w:r>
      <w:r w:rsidR="006913B6" w:rsidRPr="00747BE4">
        <w:rPr>
          <w:b/>
          <w:szCs w:val="24"/>
        </w:rPr>
        <w:t>допущено.</w:t>
      </w:r>
      <w:r w:rsidR="006913B6" w:rsidRPr="00747BE4">
        <w:rPr>
          <w:szCs w:val="24"/>
        </w:rPr>
        <w:t xml:space="preserve"> </w:t>
      </w:r>
      <w:r w:rsidR="0050689C" w:rsidRPr="00747BE4">
        <w:rPr>
          <w:szCs w:val="24"/>
        </w:rPr>
        <w:t xml:space="preserve">Перечень </w:t>
      </w:r>
      <w:r w:rsidR="00F0577D" w:rsidRPr="00747BE4">
        <w:rPr>
          <w:szCs w:val="24"/>
        </w:rPr>
        <w:t xml:space="preserve">затрат </w:t>
      </w:r>
      <w:r w:rsidR="0050689C" w:rsidRPr="00747BE4">
        <w:rPr>
          <w:szCs w:val="24"/>
        </w:rPr>
        <w:t xml:space="preserve">очень большой, </w:t>
      </w:r>
      <w:r w:rsidR="00F0577D" w:rsidRPr="00747BE4">
        <w:rPr>
          <w:szCs w:val="24"/>
        </w:rPr>
        <w:t>подробно публикуется на сайте</w:t>
      </w:r>
      <w:r w:rsidR="0050689C" w:rsidRPr="00747BE4">
        <w:rPr>
          <w:szCs w:val="24"/>
        </w:rPr>
        <w:t xml:space="preserve"> </w:t>
      </w:r>
      <w:r w:rsidR="00F0577D" w:rsidRPr="00747BE4">
        <w:rPr>
          <w:szCs w:val="24"/>
        </w:rPr>
        <w:t>предприятия</w:t>
      </w:r>
      <w:r w:rsidR="0050689C" w:rsidRPr="00747BE4">
        <w:rPr>
          <w:szCs w:val="24"/>
        </w:rPr>
        <w:t xml:space="preserve">. </w:t>
      </w:r>
      <w:r w:rsidR="00DD26BE" w:rsidRPr="00747BE4">
        <w:rPr>
          <w:szCs w:val="24"/>
        </w:rPr>
        <w:t>Наиболее крупные затраты, входящие в</w:t>
      </w:r>
      <w:r w:rsidR="000C4296" w:rsidRPr="00747BE4">
        <w:rPr>
          <w:szCs w:val="24"/>
        </w:rPr>
        <w:t xml:space="preserve"> структуру формирования тарифа </w:t>
      </w:r>
      <w:r w:rsidR="00745AF7" w:rsidRPr="00485CEB">
        <w:rPr>
          <w:szCs w:val="24"/>
          <w:u w:val="single"/>
        </w:rPr>
        <w:t>в долевом соотношении</w:t>
      </w:r>
      <w:r w:rsidR="00745AF7" w:rsidRPr="00747BE4">
        <w:rPr>
          <w:szCs w:val="24"/>
        </w:rPr>
        <w:t xml:space="preserve"> </w:t>
      </w:r>
      <w:r w:rsidR="008E737B" w:rsidRPr="00747BE4">
        <w:rPr>
          <w:szCs w:val="24"/>
        </w:rPr>
        <w:t xml:space="preserve">по сумме </w:t>
      </w:r>
    </w:p>
    <w:p w:rsidR="000C4296" w:rsidRPr="00747BE4" w:rsidRDefault="00DD26BE" w:rsidP="001F4322">
      <w:pPr>
        <w:pStyle w:val="a5"/>
        <w:ind w:firstLine="552"/>
        <w:rPr>
          <w:szCs w:val="24"/>
        </w:rPr>
      </w:pPr>
      <w:r w:rsidRPr="00747BE4">
        <w:rPr>
          <w:szCs w:val="24"/>
        </w:rPr>
        <w:t>следующие</w:t>
      </w:r>
      <w:r w:rsidR="000C4296" w:rsidRPr="00747BE4">
        <w:rPr>
          <w:szCs w:val="24"/>
        </w:rPr>
        <w:t>:</w:t>
      </w:r>
    </w:p>
    <w:p w:rsidR="000C4296" w:rsidRDefault="000C4296" w:rsidP="001F4322">
      <w:pPr>
        <w:pStyle w:val="a5"/>
        <w:ind w:firstLine="552"/>
        <w:rPr>
          <w:szCs w:val="24"/>
        </w:rPr>
      </w:pPr>
      <w:r w:rsidRPr="00747BE4">
        <w:rPr>
          <w:szCs w:val="24"/>
        </w:rPr>
        <w:t xml:space="preserve">-Погашение займов </w:t>
      </w:r>
      <w:r w:rsidR="008E737B" w:rsidRPr="00747BE4">
        <w:rPr>
          <w:szCs w:val="24"/>
        </w:rPr>
        <w:t xml:space="preserve">на реконструкции по линии </w:t>
      </w:r>
      <w:r w:rsidRPr="00747BE4">
        <w:rPr>
          <w:szCs w:val="24"/>
        </w:rPr>
        <w:t xml:space="preserve">ЕБРР и </w:t>
      </w:r>
      <w:proofErr w:type="spellStart"/>
      <w:r w:rsidRPr="00747BE4">
        <w:rPr>
          <w:szCs w:val="24"/>
        </w:rPr>
        <w:t>Нурлы</w:t>
      </w:r>
      <w:proofErr w:type="spellEnd"/>
      <w:r w:rsidRPr="00747BE4">
        <w:rPr>
          <w:szCs w:val="24"/>
        </w:rPr>
        <w:t xml:space="preserve"> </w:t>
      </w:r>
      <w:proofErr w:type="spellStart"/>
      <w:r w:rsidRPr="00747BE4">
        <w:rPr>
          <w:szCs w:val="24"/>
        </w:rPr>
        <w:t>Жол</w:t>
      </w:r>
      <w:proofErr w:type="spellEnd"/>
      <w:r w:rsidRPr="00747BE4">
        <w:rPr>
          <w:szCs w:val="24"/>
        </w:rPr>
        <w:t xml:space="preserve"> -1</w:t>
      </w:r>
      <w:r w:rsidR="00CF11E2" w:rsidRPr="00747BE4">
        <w:rPr>
          <w:szCs w:val="24"/>
        </w:rPr>
        <w:t>5</w:t>
      </w:r>
      <w:r w:rsidRPr="00747BE4">
        <w:rPr>
          <w:szCs w:val="24"/>
        </w:rPr>
        <w:t>%, Электроэнергия</w:t>
      </w:r>
      <w:r w:rsidR="00F426D9" w:rsidRPr="00747BE4">
        <w:rPr>
          <w:szCs w:val="24"/>
        </w:rPr>
        <w:t xml:space="preserve"> и </w:t>
      </w:r>
      <w:proofErr w:type="spellStart"/>
      <w:r w:rsidR="00F426D9" w:rsidRPr="00747BE4">
        <w:rPr>
          <w:szCs w:val="24"/>
        </w:rPr>
        <w:t>комуслуги</w:t>
      </w:r>
      <w:proofErr w:type="spellEnd"/>
      <w:r w:rsidR="00F426D9" w:rsidRPr="00747BE4">
        <w:rPr>
          <w:szCs w:val="24"/>
        </w:rPr>
        <w:t xml:space="preserve"> </w:t>
      </w:r>
      <w:r w:rsidRPr="00747BE4">
        <w:rPr>
          <w:szCs w:val="24"/>
        </w:rPr>
        <w:t xml:space="preserve"> -</w:t>
      </w:r>
      <w:r w:rsidR="006F0C3E" w:rsidRPr="00747BE4">
        <w:rPr>
          <w:szCs w:val="24"/>
        </w:rPr>
        <w:t>1</w:t>
      </w:r>
      <w:r w:rsidR="002E34FA" w:rsidRPr="00747BE4">
        <w:rPr>
          <w:szCs w:val="24"/>
        </w:rPr>
        <w:t>3</w:t>
      </w:r>
      <w:r w:rsidRPr="00747BE4">
        <w:rPr>
          <w:szCs w:val="24"/>
        </w:rPr>
        <w:t>%,</w:t>
      </w:r>
      <w:r w:rsidR="00BD3428" w:rsidRPr="00747BE4">
        <w:rPr>
          <w:szCs w:val="24"/>
        </w:rPr>
        <w:t xml:space="preserve">; </w:t>
      </w:r>
      <w:r w:rsidRPr="00747BE4">
        <w:rPr>
          <w:szCs w:val="24"/>
        </w:rPr>
        <w:t xml:space="preserve"> оплата труда </w:t>
      </w:r>
      <w:r w:rsidR="00F426D9" w:rsidRPr="00747BE4">
        <w:rPr>
          <w:szCs w:val="24"/>
        </w:rPr>
        <w:t>2</w:t>
      </w:r>
      <w:r w:rsidR="0052616B">
        <w:rPr>
          <w:szCs w:val="24"/>
        </w:rPr>
        <w:t>9</w:t>
      </w:r>
      <w:r w:rsidRPr="00747BE4">
        <w:rPr>
          <w:szCs w:val="24"/>
        </w:rPr>
        <w:t>%, налоги, платежи в бюд</w:t>
      </w:r>
      <w:r w:rsidR="00CF11E2" w:rsidRPr="00747BE4">
        <w:rPr>
          <w:szCs w:val="24"/>
        </w:rPr>
        <w:t>жет, обязательное страхование-8</w:t>
      </w:r>
      <w:r w:rsidR="002E34FA" w:rsidRPr="00747BE4">
        <w:rPr>
          <w:szCs w:val="24"/>
        </w:rPr>
        <w:t xml:space="preserve">%, текущий ремонт </w:t>
      </w:r>
      <w:r w:rsidR="00CF11E2" w:rsidRPr="00747BE4">
        <w:rPr>
          <w:szCs w:val="24"/>
        </w:rPr>
        <w:t>4</w:t>
      </w:r>
      <w:r w:rsidR="002E34FA" w:rsidRPr="00747BE4">
        <w:rPr>
          <w:szCs w:val="24"/>
        </w:rPr>
        <w:t>%, ГСМ -</w:t>
      </w:r>
      <w:r w:rsidR="00F426D9" w:rsidRPr="00747BE4">
        <w:rPr>
          <w:szCs w:val="24"/>
        </w:rPr>
        <w:t>3</w:t>
      </w:r>
      <w:r w:rsidRPr="00747BE4">
        <w:rPr>
          <w:szCs w:val="24"/>
        </w:rPr>
        <w:t xml:space="preserve">%, прочие затраты в пределах </w:t>
      </w:r>
      <w:r w:rsidR="0052616B">
        <w:rPr>
          <w:szCs w:val="24"/>
        </w:rPr>
        <w:t>6</w:t>
      </w:r>
      <w:r w:rsidRPr="00747BE4">
        <w:rPr>
          <w:szCs w:val="24"/>
        </w:rPr>
        <w:t>%</w:t>
      </w:r>
      <w:r w:rsidR="008E13CF" w:rsidRPr="00747BE4">
        <w:rPr>
          <w:szCs w:val="24"/>
        </w:rPr>
        <w:t xml:space="preserve"> (каждая в отдельности менее 0,5%)</w:t>
      </w:r>
      <w:r w:rsidR="0052616B">
        <w:rPr>
          <w:szCs w:val="24"/>
        </w:rPr>
        <w:t xml:space="preserve">, в том числе </w:t>
      </w:r>
      <w:r w:rsidR="0052616B" w:rsidRPr="00747BE4">
        <w:rPr>
          <w:szCs w:val="24"/>
        </w:rPr>
        <w:t xml:space="preserve">соль (натрий хлор) и </w:t>
      </w:r>
      <w:proofErr w:type="spellStart"/>
      <w:r w:rsidR="0052616B" w:rsidRPr="00747BE4">
        <w:rPr>
          <w:szCs w:val="24"/>
        </w:rPr>
        <w:t>химреагенты</w:t>
      </w:r>
      <w:proofErr w:type="spellEnd"/>
      <w:r w:rsidR="0052616B" w:rsidRPr="00747BE4">
        <w:rPr>
          <w:szCs w:val="24"/>
        </w:rPr>
        <w:t>, химреактивы для очищения и поддержания качества питьевой воды-2% (в тарифе воды 4%)</w:t>
      </w:r>
      <w:r w:rsidR="0052616B">
        <w:rPr>
          <w:szCs w:val="24"/>
        </w:rPr>
        <w:t xml:space="preserve">, Так же в прочие затраты входят такие статьи, </w:t>
      </w:r>
      <w:r w:rsidRPr="00747BE4">
        <w:rPr>
          <w:szCs w:val="24"/>
        </w:rPr>
        <w:t xml:space="preserve">как  услуги связи и интернета, затраты по программированию и содержанию вычислительной техники, платежи по утилизации, </w:t>
      </w:r>
      <w:proofErr w:type="spellStart"/>
      <w:r w:rsidRPr="00747BE4">
        <w:rPr>
          <w:szCs w:val="24"/>
        </w:rPr>
        <w:t>химанализы</w:t>
      </w:r>
      <w:proofErr w:type="spellEnd"/>
      <w:r w:rsidRPr="00747BE4">
        <w:rPr>
          <w:szCs w:val="24"/>
        </w:rPr>
        <w:t xml:space="preserve"> и </w:t>
      </w:r>
      <w:r w:rsidR="00CB57A4" w:rsidRPr="00747BE4">
        <w:rPr>
          <w:szCs w:val="24"/>
        </w:rPr>
        <w:t xml:space="preserve">экспертизы, </w:t>
      </w:r>
      <w:r w:rsidRPr="00747BE4">
        <w:rPr>
          <w:szCs w:val="24"/>
        </w:rPr>
        <w:t xml:space="preserve">поверка оборудования </w:t>
      </w:r>
      <w:r w:rsidR="008E13CF" w:rsidRPr="00747BE4">
        <w:rPr>
          <w:szCs w:val="24"/>
        </w:rPr>
        <w:t xml:space="preserve">в сроки </w:t>
      </w:r>
      <w:r w:rsidRPr="00747BE4">
        <w:rPr>
          <w:szCs w:val="24"/>
        </w:rPr>
        <w:t>согласно законодательства, пожарная и охранная сигнализация, услуги финансового</w:t>
      </w:r>
      <w:r w:rsidR="008E13CF" w:rsidRPr="00747BE4">
        <w:rPr>
          <w:szCs w:val="24"/>
        </w:rPr>
        <w:t xml:space="preserve">, бухгалтерского, налогового </w:t>
      </w:r>
      <w:r w:rsidRPr="00747BE4">
        <w:rPr>
          <w:szCs w:val="24"/>
        </w:rPr>
        <w:t xml:space="preserve"> и энергетического аудита</w:t>
      </w:r>
      <w:r w:rsidR="002A1A40" w:rsidRPr="00747BE4">
        <w:rPr>
          <w:szCs w:val="24"/>
        </w:rPr>
        <w:t>, информационные услуги</w:t>
      </w:r>
      <w:r w:rsidR="00CB57A4" w:rsidRPr="00747BE4">
        <w:rPr>
          <w:szCs w:val="24"/>
        </w:rPr>
        <w:t>, обучение и переобучение,</w:t>
      </w:r>
      <w:r w:rsidRPr="00747BE4">
        <w:rPr>
          <w:szCs w:val="24"/>
        </w:rPr>
        <w:t xml:space="preserve"> </w:t>
      </w:r>
      <w:r w:rsidR="00A26846" w:rsidRPr="00747BE4">
        <w:rPr>
          <w:szCs w:val="24"/>
        </w:rPr>
        <w:t xml:space="preserve">профессиональная переориентация </w:t>
      </w:r>
      <w:r w:rsidRPr="00747BE4">
        <w:rPr>
          <w:szCs w:val="24"/>
        </w:rPr>
        <w:t xml:space="preserve">и т.д. </w:t>
      </w:r>
    </w:p>
    <w:p w:rsidR="00466B99" w:rsidRPr="00747BE4" w:rsidRDefault="00466B99" w:rsidP="001F4322">
      <w:pPr>
        <w:pStyle w:val="a5"/>
        <w:ind w:firstLine="552"/>
        <w:rPr>
          <w:szCs w:val="24"/>
        </w:rPr>
      </w:pPr>
      <w:r>
        <w:rPr>
          <w:szCs w:val="24"/>
        </w:rPr>
        <w:t>Инвестиционная программа выполняется на сумму амортизации.</w:t>
      </w:r>
    </w:p>
    <w:p w:rsidR="008F3D7B" w:rsidRDefault="008F3D7B" w:rsidP="002C0481">
      <w:pPr>
        <w:pStyle w:val="3"/>
        <w:ind w:firstLine="56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Слайд 5</w:t>
      </w:r>
    </w:p>
    <w:p w:rsidR="009877F9" w:rsidRPr="00466B99" w:rsidRDefault="00466B99" w:rsidP="009877F9">
      <w:pPr>
        <w:ind w:firstLine="576"/>
        <w:jc w:val="both"/>
        <w:rPr>
          <w:color w:val="000000" w:themeColor="text1"/>
          <w:sz w:val="24"/>
          <w:szCs w:val="24"/>
        </w:rPr>
      </w:pPr>
      <w:r w:rsidRPr="00466B99">
        <w:rPr>
          <w:color w:val="000000" w:themeColor="text1"/>
          <w:sz w:val="24"/>
          <w:szCs w:val="24"/>
        </w:rPr>
        <w:t>Если рассматривать в разрезе статей затрат, одна из весомых затрат-это погашение займов</w:t>
      </w:r>
      <w:r>
        <w:rPr>
          <w:color w:val="000000" w:themeColor="text1"/>
          <w:sz w:val="24"/>
          <w:szCs w:val="24"/>
        </w:rPr>
        <w:t xml:space="preserve"> и проценты по ним</w:t>
      </w:r>
      <w:r w:rsidR="009877F9" w:rsidRPr="00466B99">
        <w:rPr>
          <w:color w:val="000000" w:themeColor="text1"/>
          <w:sz w:val="24"/>
          <w:szCs w:val="24"/>
        </w:rPr>
        <w:t>.</w:t>
      </w:r>
    </w:p>
    <w:p w:rsidR="009877F9" w:rsidRPr="00747BE4" w:rsidRDefault="009877F9" w:rsidP="009877F9">
      <w:pPr>
        <w:ind w:firstLine="576"/>
        <w:jc w:val="both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В период предельных тарифов 2017-2021 года </w:t>
      </w:r>
      <w:r w:rsidR="00FA5CA7" w:rsidRPr="00747BE4">
        <w:rPr>
          <w:color w:val="000000" w:themeColor="text1"/>
          <w:sz w:val="24"/>
          <w:szCs w:val="24"/>
        </w:rPr>
        <w:t>и</w:t>
      </w:r>
      <w:r w:rsidRPr="00747BE4">
        <w:rPr>
          <w:color w:val="000000" w:themeColor="text1"/>
          <w:sz w:val="24"/>
          <w:szCs w:val="24"/>
        </w:rPr>
        <w:t xml:space="preserve">нвестиционная программа осуществлялась кроме амортизационных отчислений и за счет кредитных средств Европейского Банка Реконструкции и Развития на сумму </w:t>
      </w:r>
      <w:r w:rsidR="003A7217" w:rsidRPr="00747BE4">
        <w:rPr>
          <w:color w:val="000000" w:themeColor="text1"/>
          <w:sz w:val="24"/>
          <w:szCs w:val="24"/>
        </w:rPr>
        <w:t>1,8 млрд тенге (</w:t>
      </w:r>
      <w:r w:rsidRPr="00747BE4">
        <w:rPr>
          <w:color w:val="000000" w:themeColor="text1"/>
          <w:sz w:val="24"/>
          <w:szCs w:val="24"/>
        </w:rPr>
        <w:t>1 828 095 тыс. тенге</w:t>
      </w:r>
      <w:r w:rsidR="003A7217" w:rsidRPr="00747BE4">
        <w:rPr>
          <w:color w:val="000000" w:themeColor="text1"/>
          <w:sz w:val="24"/>
          <w:szCs w:val="24"/>
        </w:rPr>
        <w:t>)</w:t>
      </w:r>
      <w:r w:rsidRPr="00747BE4">
        <w:rPr>
          <w:color w:val="000000" w:themeColor="text1"/>
          <w:sz w:val="24"/>
          <w:szCs w:val="24"/>
        </w:rPr>
        <w:t>; программы «</w:t>
      </w:r>
      <w:proofErr w:type="spellStart"/>
      <w:r w:rsidRPr="00747BE4">
        <w:rPr>
          <w:color w:val="000000" w:themeColor="text1"/>
          <w:sz w:val="24"/>
          <w:szCs w:val="24"/>
        </w:rPr>
        <w:t>Нурлы</w:t>
      </w:r>
      <w:proofErr w:type="spellEnd"/>
      <w:r w:rsidRPr="00747BE4">
        <w:rPr>
          <w:color w:val="000000" w:themeColor="text1"/>
          <w:sz w:val="24"/>
          <w:szCs w:val="24"/>
        </w:rPr>
        <w:t xml:space="preserve"> </w:t>
      </w:r>
      <w:proofErr w:type="spellStart"/>
      <w:r w:rsidRPr="00747BE4">
        <w:rPr>
          <w:color w:val="000000" w:themeColor="text1"/>
          <w:sz w:val="24"/>
          <w:szCs w:val="24"/>
        </w:rPr>
        <w:t>Жол</w:t>
      </w:r>
      <w:proofErr w:type="spellEnd"/>
      <w:r w:rsidRPr="00747BE4">
        <w:rPr>
          <w:color w:val="000000" w:themeColor="text1"/>
          <w:sz w:val="24"/>
          <w:szCs w:val="24"/>
        </w:rPr>
        <w:t xml:space="preserve">» на сумму </w:t>
      </w:r>
      <w:r w:rsidR="003A7217" w:rsidRPr="00747BE4">
        <w:rPr>
          <w:color w:val="000000" w:themeColor="text1"/>
          <w:sz w:val="24"/>
          <w:szCs w:val="24"/>
        </w:rPr>
        <w:t>3,7 млрд. тенге (</w:t>
      </w:r>
      <w:r w:rsidRPr="00747BE4">
        <w:rPr>
          <w:color w:val="000000" w:themeColor="text1"/>
          <w:sz w:val="24"/>
          <w:szCs w:val="24"/>
        </w:rPr>
        <w:t>3 728 211 тыс. тенге</w:t>
      </w:r>
      <w:r w:rsidR="003A7217" w:rsidRPr="00747BE4">
        <w:rPr>
          <w:color w:val="000000" w:themeColor="text1"/>
          <w:sz w:val="24"/>
          <w:szCs w:val="24"/>
        </w:rPr>
        <w:t>)</w:t>
      </w:r>
      <w:r w:rsidRPr="00747BE4">
        <w:rPr>
          <w:color w:val="000000" w:themeColor="text1"/>
          <w:sz w:val="24"/>
          <w:szCs w:val="24"/>
        </w:rPr>
        <w:t>. В 2021 году закончился льготный период по программе «</w:t>
      </w:r>
      <w:proofErr w:type="spellStart"/>
      <w:r w:rsidRPr="00747BE4">
        <w:rPr>
          <w:color w:val="000000" w:themeColor="text1"/>
          <w:sz w:val="24"/>
          <w:szCs w:val="24"/>
        </w:rPr>
        <w:t>Нурлы</w:t>
      </w:r>
      <w:proofErr w:type="spellEnd"/>
      <w:r w:rsidRPr="00747BE4">
        <w:rPr>
          <w:color w:val="000000" w:themeColor="text1"/>
          <w:sz w:val="24"/>
          <w:szCs w:val="24"/>
        </w:rPr>
        <w:t xml:space="preserve"> </w:t>
      </w:r>
      <w:proofErr w:type="spellStart"/>
      <w:r w:rsidRPr="00747BE4">
        <w:rPr>
          <w:color w:val="000000" w:themeColor="text1"/>
          <w:sz w:val="24"/>
          <w:szCs w:val="24"/>
        </w:rPr>
        <w:t>Жол</w:t>
      </w:r>
      <w:proofErr w:type="spellEnd"/>
      <w:r w:rsidRPr="00747BE4">
        <w:rPr>
          <w:color w:val="000000" w:themeColor="text1"/>
          <w:sz w:val="24"/>
          <w:szCs w:val="24"/>
        </w:rPr>
        <w:t xml:space="preserve">». Погашение основного долга производится равными долями. График ЕБРР рассчитан на 10 лет, </w:t>
      </w:r>
      <w:r w:rsidR="00823BB5" w:rsidRPr="00747BE4">
        <w:rPr>
          <w:color w:val="000000" w:themeColor="text1"/>
          <w:sz w:val="24"/>
          <w:szCs w:val="24"/>
        </w:rPr>
        <w:t>в том числе в разрезе услуг пропорционально стоимости освоенных объектов.</w:t>
      </w:r>
      <w:r w:rsidRPr="00747BE4">
        <w:rPr>
          <w:color w:val="000000" w:themeColor="text1"/>
          <w:sz w:val="24"/>
          <w:szCs w:val="24"/>
        </w:rPr>
        <w:t xml:space="preserve">  График погашения процентов привязан к коэффициенту инфляции </w:t>
      </w:r>
      <w:r w:rsidR="00355ACC" w:rsidRPr="00747BE4">
        <w:rPr>
          <w:color w:val="000000" w:themeColor="text1"/>
          <w:sz w:val="24"/>
          <w:szCs w:val="24"/>
        </w:rPr>
        <w:t>поэтому пересчитывается Банком ежеквартально</w:t>
      </w:r>
      <w:r w:rsidRPr="00747BE4">
        <w:rPr>
          <w:color w:val="000000" w:themeColor="text1"/>
          <w:sz w:val="24"/>
          <w:szCs w:val="24"/>
        </w:rPr>
        <w:t xml:space="preserve">. </w:t>
      </w:r>
      <w:r w:rsidR="00827142" w:rsidRPr="00747BE4">
        <w:rPr>
          <w:color w:val="000000" w:themeColor="text1"/>
          <w:sz w:val="24"/>
          <w:szCs w:val="24"/>
        </w:rPr>
        <w:t>В</w:t>
      </w:r>
      <w:r w:rsidRPr="00747BE4">
        <w:rPr>
          <w:color w:val="000000" w:themeColor="text1"/>
          <w:sz w:val="24"/>
          <w:szCs w:val="24"/>
        </w:rPr>
        <w:t xml:space="preserve"> 2018-2019 годах </w:t>
      </w:r>
      <w:r w:rsidR="00D05900" w:rsidRPr="00747BE4">
        <w:rPr>
          <w:color w:val="000000" w:themeColor="text1"/>
          <w:sz w:val="24"/>
          <w:szCs w:val="24"/>
        </w:rPr>
        <w:t>средневзвешенная</w:t>
      </w:r>
      <w:r w:rsidRPr="00747BE4">
        <w:rPr>
          <w:color w:val="000000" w:themeColor="text1"/>
          <w:sz w:val="24"/>
          <w:szCs w:val="24"/>
        </w:rPr>
        <w:t xml:space="preserve"> ставка </w:t>
      </w:r>
      <w:r w:rsidR="003A7217" w:rsidRPr="00747BE4">
        <w:rPr>
          <w:color w:val="000000" w:themeColor="text1"/>
          <w:sz w:val="24"/>
          <w:szCs w:val="24"/>
        </w:rPr>
        <w:t xml:space="preserve">не превышала </w:t>
      </w:r>
      <w:r w:rsidR="00AD0423" w:rsidRPr="00747BE4">
        <w:rPr>
          <w:color w:val="000000" w:themeColor="text1"/>
          <w:sz w:val="24"/>
          <w:szCs w:val="24"/>
        </w:rPr>
        <w:t>10</w:t>
      </w:r>
      <w:r w:rsidR="003A7217" w:rsidRPr="00747BE4">
        <w:rPr>
          <w:color w:val="000000" w:themeColor="text1"/>
          <w:sz w:val="24"/>
          <w:szCs w:val="24"/>
        </w:rPr>
        <w:t>,</w:t>
      </w:r>
      <w:r w:rsidR="00AD0423" w:rsidRPr="00747BE4">
        <w:rPr>
          <w:color w:val="000000" w:themeColor="text1"/>
          <w:sz w:val="24"/>
          <w:szCs w:val="24"/>
        </w:rPr>
        <w:t xml:space="preserve">5%. </w:t>
      </w:r>
      <w:r w:rsidR="00EA32AB" w:rsidRPr="00747BE4">
        <w:rPr>
          <w:color w:val="000000" w:themeColor="text1"/>
          <w:sz w:val="24"/>
          <w:szCs w:val="24"/>
        </w:rPr>
        <w:t>К концу 202</w:t>
      </w:r>
      <w:r w:rsidR="00F60317" w:rsidRPr="00747BE4">
        <w:rPr>
          <w:color w:val="000000" w:themeColor="text1"/>
          <w:sz w:val="24"/>
          <w:szCs w:val="24"/>
        </w:rPr>
        <w:t>2</w:t>
      </w:r>
      <w:r w:rsidR="00EA32AB" w:rsidRPr="00747BE4">
        <w:rPr>
          <w:color w:val="000000" w:themeColor="text1"/>
          <w:sz w:val="24"/>
          <w:szCs w:val="24"/>
        </w:rPr>
        <w:t xml:space="preserve"> года ставка возросла до </w:t>
      </w:r>
      <w:r w:rsidR="00F60317" w:rsidRPr="00747BE4">
        <w:rPr>
          <w:color w:val="000000" w:themeColor="text1"/>
          <w:sz w:val="24"/>
          <w:szCs w:val="24"/>
        </w:rPr>
        <w:t>28</w:t>
      </w:r>
      <w:r w:rsidR="00EA32AB" w:rsidRPr="00747BE4">
        <w:rPr>
          <w:color w:val="000000" w:themeColor="text1"/>
          <w:sz w:val="24"/>
          <w:szCs w:val="24"/>
        </w:rPr>
        <w:t>% годовых</w:t>
      </w:r>
      <w:r w:rsidR="00FD02A9" w:rsidRPr="00747BE4">
        <w:rPr>
          <w:color w:val="000000" w:themeColor="text1"/>
          <w:sz w:val="24"/>
          <w:szCs w:val="24"/>
        </w:rPr>
        <w:t xml:space="preserve"> по причине </w:t>
      </w:r>
      <w:r w:rsidR="009B2066" w:rsidRPr="00747BE4">
        <w:rPr>
          <w:color w:val="000000" w:themeColor="text1"/>
          <w:sz w:val="24"/>
          <w:szCs w:val="24"/>
        </w:rPr>
        <w:t>высокой инфляции,</w:t>
      </w:r>
      <w:r w:rsidR="00937D52" w:rsidRPr="00747BE4">
        <w:rPr>
          <w:color w:val="000000" w:themeColor="text1"/>
          <w:sz w:val="24"/>
          <w:szCs w:val="24"/>
        </w:rPr>
        <w:t xml:space="preserve"> принимаемой к расчету</w:t>
      </w:r>
      <w:r w:rsidR="009B2066" w:rsidRPr="00747BE4">
        <w:rPr>
          <w:color w:val="000000" w:themeColor="text1"/>
          <w:sz w:val="24"/>
          <w:szCs w:val="24"/>
        </w:rPr>
        <w:t xml:space="preserve"> Банками</w:t>
      </w:r>
      <w:r w:rsidR="00EA32AB" w:rsidRPr="00747BE4">
        <w:rPr>
          <w:color w:val="000000" w:themeColor="text1"/>
          <w:sz w:val="24"/>
          <w:szCs w:val="24"/>
        </w:rPr>
        <w:t>.</w:t>
      </w:r>
      <w:r w:rsidR="006A2FA8" w:rsidRPr="00747BE4">
        <w:rPr>
          <w:color w:val="000000" w:themeColor="text1"/>
          <w:sz w:val="24"/>
          <w:szCs w:val="24"/>
        </w:rPr>
        <w:t xml:space="preserve"> </w:t>
      </w:r>
    </w:p>
    <w:p w:rsidR="00466B99" w:rsidRDefault="00466B99" w:rsidP="00466B99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 xml:space="preserve">Основная статья тарифной сметы </w:t>
      </w:r>
      <w:r w:rsidRPr="00747BE4">
        <w:rPr>
          <w:color w:val="000000" w:themeColor="text1"/>
          <w:sz w:val="24"/>
          <w:szCs w:val="24"/>
        </w:rPr>
        <w:t xml:space="preserve">Амортизация начисляется в соответствии с правилами ведения бухгалтерского учета. В разрезе групп и видов основных средств прилагается расшифровка основных средств со сроком службы и прикреплена в базе «Монополист». Начисленная за год сумма амортизации включается в тариф частично и только в части выполнения инвестиционной программы. </w:t>
      </w:r>
      <w:r>
        <w:rPr>
          <w:color w:val="000000" w:themeColor="text1"/>
          <w:sz w:val="24"/>
          <w:szCs w:val="24"/>
        </w:rPr>
        <w:t>В 2023 году ИП выполнена на сумму 952 527 тыс. тенге.</w:t>
      </w:r>
    </w:p>
    <w:p w:rsidR="00466B99" w:rsidRPr="00747BE4" w:rsidRDefault="00466B99" w:rsidP="00466B99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В тариф технической воды амортизация не вошла, </w:t>
      </w:r>
      <w:proofErr w:type="spellStart"/>
      <w:proofErr w:type="gramStart"/>
      <w:r w:rsidRPr="00747BE4">
        <w:rPr>
          <w:color w:val="000000" w:themeColor="text1"/>
          <w:sz w:val="24"/>
          <w:szCs w:val="24"/>
        </w:rPr>
        <w:t>т.к</w:t>
      </w:r>
      <w:proofErr w:type="spellEnd"/>
      <w:proofErr w:type="gramEnd"/>
      <w:r w:rsidRPr="00747BE4">
        <w:rPr>
          <w:color w:val="000000" w:themeColor="text1"/>
          <w:sz w:val="24"/>
          <w:szCs w:val="24"/>
        </w:rPr>
        <w:t xml:space="preserve"> инвестиционная программа не утверждалась. По услугам подача технической воды предприятие отнесено к малой мощности. </w:t>
      </w:r>
    </w:p>
    <w:p w:rsidR="00F7400F" w:rsidRDefault="00485CEB" w:rsidP="00257985">
      <w:pPr>
        <w:pStyle w:val="3"/>
        <w:ind w:firstLine="56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Слайд 6</w:t>
      </w:r>
    </w:p>
    <w:p w:rsidR="00466B99" w:rsidRDefault="00466B99" w:rsidP="00257985">
      <w:pPr>
        <w:pStyle w:val="3"/>
        <w:ind w:firstLine="567"/>
        <w:rPr>
          <w:color w:val="000000" w:themeColor="text1"/>
          <w:sz w:val="24"/>
          <w:szCs w:val="24"/>
        </w:rPr>
      </w:pPr>
      <w:r w:rsidRPr="00466B99">
        <w:rPr>
          <w:color w:val="000000" w:themeColor="text1"/>
          <w:sz w:val="24"/>
          <w:szCs w:val="24"/>
        </w:rPr>
        <w:t xml:space="preserve">В тарифную смету входят налоги и платежи в бюджет. </w:t>
      </w:r>
      <w:r w:rsidR="000529B0" w:rsidRPr="00466B99">
        <w:rPr>
          <w:color w:val="000000" w:themeColor="text1"/>
          <w:sz w:val="24"/>
          <w:szCs w:val="24"/>
        </w:rPr>
        <w:t>Общая сумма налогов,</w:t>
      </w:r>
      <w:r w:rsidRPr="00466B99">
        <w:rPr>
          <w:color w:val="000000" w:themeColor="text1"/>
          <w:sz w:val="24"/>
          <w:szCs w:val="24"/>
        </w:rPr>
        <w:t xml:space="preserve"> предусмотренная в тарифе 310 673 тыс. тенге, исполнено на 335 097 тыс. тенге, </w:t>
      </w:r>
      <w:r w:rsidRPr="00466B99">
        <w:rPr>
          <w:color w:val="000000" w:themeColor="text1"/>
          <w:sz w:val="24"/>
          <w:szCs w:val="24"/>
        </w:rPr>
        <w:lastRenderedPageBreak/>
        <w:t>перевыполнение 8%</w:t>
      </w:r>
      <w:r w:rsidR="00F7400F">
        <w:rPr>
          <w:color w:val="000000" w:themeColor="text1"/>
          <w:sz w:val="24"/>
          <w:szCs w:val="24"/>
        </w:rPr>
        <w:t xml:space="preserve"> в связи с ростом реконструкций и балансовой стоимости основных средств</w:t>
      </w:r>
      <w:r w:rsidRPr="00466B99">
        <w:rPr>
          <w:color w:val="000000" w:themeColor="text1"/>
          <w:sz w:val="24"/>
          <w:szCs w:val="24"/>
        </w:rPr>
        <w:t>.</w:t>
      </w:r>
    </w:p>
    <w:p w:rsidR="00067F6F" w:rsidRPr="00747BE4" w:rsidRDefault="00067F6F" w:rsidP="00067F6F">
      <w:pPr>
        <w:pStyle w:val="3"/>
        <w:ind w:firstLine="567"/>
        <w:rPr>
          <w:b/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Электроэнергия.</w:t>
      </w:r>
    </w:p>
    <w:p w:rsidR="00067F6F" w:rsidRPr="00747BE4" w:rsidRDefault="00067F6F" w:rsidP="00067F6F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В целом по предприятию тариф электроэнергии складывается из тарифов производителя электроэнергии, транспортировщиков и предприятий, балансирующих и контролирующих рынок мощности электроэнергии. </w:t>
      </w:r>
    </w:p>
    <w:p w:rsidR="00067F6F" w:rsidRPr="00747BE4" w:rsidRDefault="00067F6F" w:rsidP="00067F6F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Структура тарифа электроэнергии на дату подачи заявки выглядит следующим образом:</w:t>
      </w:r>
      <w:r w:rsidRPr="00747BE4">
        <w:rPr>
          <w:sz w:val="24"/>
          <w:szCs w:val="24"/>
          <w:lang w:eastAsia="en-US"/>
        </w:rPr>
        <w:t xml:space="preserve"> транзит АО "</w:t>
      </w:r>
      <w:proofErr w:type="spellStart"/>
      <w:r w:rsidRPr="00747BE4">
        <w:rPr>
          <w:sz w:val="24"/>
          <w:szCs w:val="24"/>
          <w:lang w:eastAsia="en-US"/>
        </w:rPr>
        <w:t>Ке</w:t>
      </w:r>
      <w:proofErr w:type="spellEnd"/>
      <w:r w:rsidRPr="00747BE4">
        <w:rPr>
          <w:sz w:val="24"/>
          <w:szCs w:val="24"/>
          <w:lang w:val="en-US" w:eastAsia="en-US"/>
        </w:rPr>
        <w:t>g</w:t>
      </w:r>
      <w:proofErr w:type="spellStart"/>
      <w:r w:rsidRPr="00747BE4">
        <w:rPr>
          <w:sz w:val="24"/>
          <w:szCs w:val="24"/>
          <w:lang w:eastAsia="en-US"/>
        </w:rPr>
        <w:t>ок</w:t>
      </w:r>
      <w:proofErr w:type="spellEnd"/>
      <w:r w:rsidRPr="00747BE4">
        <w:rPr>
          <w:sz w:val="24"/>
          <w:szCs w:val="24"/>
          <w:lang w:eastAsia="en-US"/>
        </w:rPr>
        <w:t>”, ТОО "МРЭТ", ТОО "ЭПК-</w:t>
      </w:r>
      <w:proofErr w:type="spellStart"/>
      <w:r w:rsidRPr="00747BE4">
        <w:rPr>
          <w:sz w:val="24"/>
          <w:szCs w:val="24"/>
          <w:lang w:val="en-US" w:eastAsia="en-US"/>
        </w:rPr>
        <w:t>forfait</w:t>
      </w:r>
      <w:proofErr w:type="spellEnd"/>
      <w:r w:rsidRPr="00747BE4">
        <w:rPr>
          <w:sz w:val="24"/>
          <w:szCs w:val="24"/>
          <w:lang w:eastAsia="en-US"/>
        </w:rPr>
        <w:t>". По мимо этого мы несем затраты по балансировке, диспетчеризации и оплачиваем услуги РФЦ (расчетно- финансовый центр)</w:t>
      </w:r>
      <w:r w:rsidR="00FC5E0A">
        <w:rPr>
          <w:sz w:val="24"/>
          <w:szCs w:val="24"/>
          <w:lang w:eastAsia="en-US"/>
        </w:rPr>
        <w:t>, в том числе Единого закупщика</w:t>
      </w:r>
      <w:r w:rsidRPr="00747BE4">
        <w:rPr>
          <w:sz w:val="24"/>
          <w:szCs w:val="24"/>
          <w:lang w:eastAsia="en-US"/>
        </w:rPr>
        <w:t>.</w:t>
      </w:r>
    </w:p>
    <w:p w:rsidR="00067F6F" w:rsidRDefault="00067F6F" w:rsidP="00067F6F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  Затраты по электроэнергии освоены в полном объеме. </w:t>
      </w:r>
      <w:r>
        <w:rPr>
          <w:color w:val="000000" w:themeColor="text1"/>
          <w:sz w:val="24"/>
          <w:szCs w:val="24"/>
        </w:rPr>
        <w:t xml:space="preserve">Экономия по объемам электроэнергии за счет эффективных методов, за счет </w:t>
      </w:r>
      <w:proofErr w:type="spellStart"/>
      <w:r>
        <w:rPr>
          <w:color w:val="000000" w:themeColor="text1"/>
          <w:sz w:val="24"/>
          <w:szCs w:val="24"/>
        </w:rPr>
        <w:t>инвестпрограммы</w:t>
      </w:r>
      <w:proofErr w:type="spellEnd"/>
      <w:r>
        <w:rPr>
          <w:color w:val="000000" w:themeColor="text1"/>
          <w:sz w:val="24"/>
          <w:szCs w:val="24"/>
        </w:rPr>
        <w:t xml:space="preserve"> внедряются частотные преобразователи.</w:t>
      </w:r>
    </w:p>
    <w:p w:rsidR="00D01DAC" w:rsidRPr="00747BE4" w:rsidRDefault="00D01DAC" w:rsidP="00D01DAC">
      <w:pPr>
        <w:pStyle w:val="3"/>
        <w:ind w:firstLine="567"/>
        <w:rPr>
          <w:b/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 xml:space="preserve">ГСМ. </w:t>
      </w:r>
    </w:p>
    <w:p w:rsidR="00D01DAC" w:rsidRPr="00747BE4" w:rsidRDefault="00D01DAC" w:rsidP="00D01DAC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По регулируемым услугам нормы на горюче-смазочные товары по видам транспорта определяются согласно Постановлени</w:t>
      </w:r>
      <w:r w:rsidR="00FC543A">
        <w:rPr>
          <w:color w:val="000000" w:themeColor="text1"/>
          <w:sz w:val="24"/>
          <w:szCs w:val="24"/>
        </w:rPr>
        <w:t>ю</w:t>
      </w:r>
      <w:r w:rsidRPr="00747BE4">
        <w:rPr>
          <w:color w:val="000000" w:themeColor="text1"/>
          <w:sz w:val="24"/>
          <w:szCs w:val="24"/>
        </w:rPr>
        <w:t xml:space="preserve"> Правительства Республики Казахстан от 11 августа 2009 года № 1210. </w:t>
      </w:r>
    </w:p>
    <w:p w:rsidR="00D01DAC" w:rsidRPr="00747BE4" w:rsidRDefault="00D01DAC" w:rsidP="00D01DAC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Виды ГСМ: дизельное топливо, бензин, трансмиссионные и специальные масла.</w:t>
      </w:r>
    </w:p>
    <w:p w:rsidR="00D01DAC" w:rsidRPr="00747BE4" w:rsidRDefault="00D01DAC" w:rsidP="00D01DAC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Затраты по ГСМ</w:t>
      </w:r>
      <w:r>
        <w:rPr>
          <w:color w:val="000000" w:themeColor="text1"/>
          <w:sz w:val="24"/>
          <w:szCs w:val="24"/>
        </w:rPr>
        <w:t xml:space="preserve"> в тарифной смете выполнены с превышением</w:t>
      </w:r>
      <w:r w:rsidRPr="00747BE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18</w:t>
      </w:r>
      <w:r w:rsidRPr="00747BE4">
        <w:rPr>
          <w:color w:val="000000" w:themeColor="text1"/>
          <w:sz w:val="24"/>
          <w:szCs w:val="24"/>
        </w:rPr>
        <w:t xml:space="preserve">%. Перерасход связан с ростом </w:t>
      </w:r>
      <w:r w:rsidR="00C40A15">
        <w:rPr>
          <w:color w:val="000000" w:themeColor="text1"/>
          <w:sz w:val="24"/>
          <w:szCs w:val="24"/>
        </w:rPr>
        <w:t>аварий на сетях в зимние месяцы</w:t>
      </w:r>
      <w:r w:rsidRPr="00747BE4">
        <w:rPr>
          <w:color w:val="000000" w:themeColor="text1"/>
          <w:sz w:val="24"/>
          <w:szCs w:val="24"/>
        </w:rPr>
        <w:t xml:space="preserve">. </w:t>
      </w:r>
    </w:p>
    <w:p w:rsidR="00B35E79" w:rsidRDefault="00B35E79" w:rsidP="00B35E79">
      <w:pPr>
        <w:pStyle w:val="3"/>
        <w:ind w:firstLine="56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Слайд 7</w:t>
      </w:r>
    </w:p>
    <w:p w:rsidR="00324D45" w:rsidRPr="00747BE4" w:rsidRDefault="00324D45" w:rsidP="00257985">
      <w:pPr>
        <w:pStyle w:val="3"/>
        <w:ind w:firstLine="567"/>
        <w:rPr>
          <w:b/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Сырье и материалы.</w:t>
      </w:r>
    </w:p>
    <w:p w:rsidR="00E305B5" w:rsidRPr="00747BE4" w:rsidRDefault="00324D45" w:rsidP="001F4322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В данную статью входят соль пищевая </w:t>
      </w:r>
      <w:proofErr w:type="spellStart"/>
      <w:r w:rsidRPr="00747BE4">
        <w:rPr>
          <w:color w:val="000000" w:themeColor="text1"/>
          <w:sz w:val="24"/>
          <w:szCs w:val="24"/>
        </w:rPr>
        <w:t>таблетированная</w:t>
      </w:r>
      <w:proofErr w:type="spellEnd"/>
      <w:r w:rsidRPr="00747BE4">
        <w:rPr>
          <w:color w:val="000000" w:themeColor="text1"/>
          <w:sz w:val="24"/>
          <w:szCs w:val="24"/>
        </w:rPr>
        <w:t xml:space="preserve">, </w:t>
      </w:r>
      <w:proofErr w:type="spellStart"/>
      <w:r w:rsidRPr="00747BE4">
        <w:rPr>
          <w:color w:val="000000" w:themeColor="text1"/>
          <w:sz w:val="24"/>
          <w:szCs w:val="24"/>
        </w:rPr>
        <w:t>химреагенты</w:t>
      </w:r>
      <w:proofErr w:type="spellEnd"/>
      <w:r w:rsidRPr="00747BE4">
        <w:rPr>
          <w:color w:val="000000" w:themeColor="text1"/>
          <w:sz w:val="24"/>
          <w:szCs w:val="24"/>
        </w:rPr>
        <w:t xml:space="preserve"> и химреактивы. </w:t>
      </w:r>
      <w:r w:rsidR="005663B0" w:rsidRPr="00747BE4">
        <w:rPr>
          <w:color w:val="000000" w:themeColor="text1"/>
          <w:sz w:val="24"/>
          <w:szCs w:val="24"/>
        </w:rPr>
        <w:t>Расчет</w:t>
      </w:r>
      <w:r w:rsidR="00DA748C" w:rsidRPr="00747BE4">
        <w:rPr>
          <w:color w:val="000000" w:themeColor="text1"/>
          <w:sz w:val="24"/>
          <w:szCs w:val="24"/>
        </w:rPr>
        <w:t>ы</w:t>
      </w:r>
      <w:r w:rsidR="005663B0" w:rsidRPr="00747BE4">
        <w:rPr>
          <w:color w:val="000000" w:themeColor="text1"/>
          <w:sz w:val="24"/>
          <w:szCs w:val="24"/>
        </w:rPr>
        <w:t xml:space="preserve"> объемов</w:t>
      </w:r>
      <w:r w:rsidR="00F908A9" w:rsidRPr="00747BE4">
        <w:rPr>
          <w:color w:val="000000" w:themeColor="text1"/>
          <w:sz w:val="24"/>
          <w:szCs w:val="24"/>
        </w:rPr>
        <w:t xml:space="preserve"> </w:t>
      </w:r>
      <w:proofErr w:type="spellStart"/>
      <w:r w:rsidR="00F908A9" w:rsidRPr="00747BE4">
        <w:rPr>
          <w:color w:val="000000" w:themeColor="text1"/>
          <w:sz w:val="24"/>
          <w:szCs w:val="24"/>
        </w:rPr>
        <w:t>производ</w:t>
      </w:r>
      <w:r w:rsidR="00DA748C" w:rsidRPr="00747BE4">
        <w:rPr>
          <w:color w:val="000000" w:themeColor="text1"/>
          <w:sz w:val="24"/>
          <w:szCs w:val="24"/>
        </w:rPr>
        <w:t>ены</w:t>
      </w:r>
      <w:proofErr w:type="spellEnd"/>
      <w:r w:rsidR="00F908A9" w:rsidRPr="00747BE4">
        <w:rPr>
          <w:color w:val="000000" w:themeColor="text1"/>
          <w:sz w:val="24"/>
          <w:szCs w:val="24"/>
        </w:rPr>
        <w:t xml:space="preserve"> согласно норматив</w:t>
      </w:r>
      <w:r w:rsidR="00FC543A">
        <w:rPr>
          <w:color w:val="000000" w:themeColor="text1"/>
          <w:sz w:val="24"/>
          <w:szCs w:val="24"/>
        </w:rPr>
        <w:t>ам</w:t>
      </w:r>
      <w:r w:rsidR="006C2893" w:rsidRPr="00747BE4">
        <w:rPr>
          <w:color w:val="000000" w:themeColor="text1"/>
          <w:sz w:val="24"/>
          <w:szCs w:val="24"/>
        </w:rPr>
        <w:t>.</w:t>
      </w:r>
      <w:r w:rsidR="00F908A9" w:rsidRPr="00747BE4">
        <w:rPr>
          <w:color w:val="000000" w:themeColor="text1"/>
          <w:sz w:val="24"/>
          <w:szCs w:val="24"/>
        </w:rPr>
        <w:t xml:space="preserve"> Список нормативной документации и </w:t>
      </w:r>
      <w:proofErr w:type="spellStart"/>
      <w:r w:rsidR="00F908A9" w:rsidRPr="00747BE4">
        <w:rPr>
          <w:color w:val="000000" w:themeColor="text1"/>
          <w:sz w:val="24"/>
          <w:szCs w:val="24"/>
        </w:rPr>
        <w:t>СНИПов</w:t>
      </w:r>
      <w:proofErr w:type="spellEnd"/>
      <w:r w:rsidR="00F908A9" w:rsidRPr="00747BE4">
        <w:rPr>
          <w:color w:val="000000" w:themeColor="text1"/>
          <w:sz w:val="24"/>
          <w:szCs w:val="24"/>
        </w:rPr>
        <w:t xml:space="preserve"> прилагаем</w:t>
      </w:r>
      <w:r w:rsidR="00951056" w:rsidRPr="00747BE4">
        <w:rPr>
          <w:color w:val="000000" w:themeColor="text1"/>
          <w:sz w:val="24"/>
          <w:szCs w:val="24"/>
        </w:rPr>
        <w:t xml:space="preserve"> к отчету</w:t>
      </w:r>
      <w:r w:rsidR="00F908A9" w:rsidRPr="00747BE4">
        <w:rPr>
          <w:color w:val="000000" w:themeColor="text1"/>
          <w:sz w:val="24"/>
          <w:szCs w:val="24"/>
        </w:rPr>
        <w:t>.</w:t>
      </w:r>
      <w:r w:rsidR="00B2398A" w:rsidRPr="00747BE4">
        <w:rPr>
          <w:color w:val="000000" w:themeColor="text1"/>
          <w:sz w:val="24"/>
          <w:szCs w:val="24"/>
        </w:rPr>
        <w:t xml:space="preserve"> </w:t>
      </w:r>
      <w:r w:rsidR="00A272D4" w:rsidRPr="00747BE4">
        <w:rPr>
          <w:color w:val="000000" w:themeColor="text1"/>
          <w:sz w:val="24"/>
          <w:szCs w:val="24"/>
        </w:rPr>
        <w:t xml:space="preserve">Цены </w:t>
      </w:r>
      <w:r w:rsidR="006F0D7F">
        <w:rPr>
          <w:color w:val="000000" w:themeColor="text1"/>
          <w:sz w:val="24"/>
          <w:szCs w:val="24"/>
        </w:rPr>
        <w:t xml:space="preserve">согласуются </w:t>
      </w:r>
      <w:r w:rsidR="00A272D4" w:rsidRPr="00747BE4">
        <w:rPr>
          <w:color w:val="000000" w:themeColor="text1"/>
          <w:sz w:val="24"/>
          <w:szCs w:val="24"/>
        </w:rPr>
        <w:t xml:space="preserve">на основании коммерческих предложений поставщика, имеющего возможность поставки соответствующего качества и </w:t>
      </w:r>
      <w:proofErr w:type="spellStart"/>
      <w:r w:rsidR="00A272D4" w:rsidRPr="00747BE4">
        <w:rPr>
          <w:color w:val="000000" w:themeColor="text1"/>
          <w:sz w:val="24"/>
          <w:szCs w:val="24"/>
        </w:rPr>
        <w:t>таблетированной</w:t>
      </w:r>
      <w:proofErr w:type="spellEnd"/>
      <w:r w:rsidR="00A272D4" w:rsidRPr="00747BE4">
        <w:rPr>
          <w:color w:val="000000" w:themeColor="text1"/>
          <w:sz w:val="24"/>
          <w:szCs w:val="24"/>
        </w:rPr>
        <w:t xml:space="preserve"> формы. Это необходи</w:t>
      </w:r>
      <w:r w:rsidR="00AF3483" w:rsidRPr="00747BE4">
        <w:rPr>
          <w:color w:val="000000" w:themeColor="text1"/>
          <w:sz w:val="24"/>
          <w:szCs w:val="24"/>
        </w:rPr>
        <w:t>м</w:t>
      </w:r>
      <w:r w:rsidR="00A272D4" w:rsidRPr="00747BE4">
        <w:rPr>
          <w:color w:val="000000" w:themeColor="text1"/>
          <w:sz w:val="24"/>
          <w:szCs w:val="24"/>
        </w:rPr>
        <w:t>ые требования технической спецификации оборудования, установленного по программе ЕБРР.</w:t>
      </w:r>
    </w:p>
    <w:tbl>
      <w:tblPr>
        <w:tblW w:w="9449" w:type="dxa"/>
        <w:tblLook w:val="04A0" w:firstRow="1" w:lastRow="0" w:firstColumn="1" w:lastColumn="0" w:noHBand="0" w:noVBand="1"/>
      </w:tblPr>
      <w:tblGrid>
        <w:gridCol w:w="2234"/>
        <w:gridCol w:w="698"/>
        <w:gridCol w:w="1831"/>
        <w:gridCol w:w="2127"/>
        <w:gridCol w:w="2559"/>
      </w:tblGrid>
      <w:tr w:rsidR="0076501F" w:rsidRPr="00747BE4" w:rsidTr="00B300A2">
        <w:trPr>
          <w:trHeight w:val="347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изм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к-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во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цели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использования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химических</w:t>
            </w:r>
            <w:proofErr w:type="spellEnd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реагентов</w:t>
            </w:r>
            <w:proofErr w:type="spellEnd"/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0716A2" w:rsidP="001F4322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НПА, регламе</w:t>
            </w:r>
            <w:r w:rsidR="0076501F" w:rsidRPr="00747BE4">
              <w:rPr>
                <w:b/>
                <w:bCs/>
                <w:sz w:val="24"/>
                <w:szCs w:val="24"/>
                <w:lang w:eastAsia="en-US"/>
              </w:rPr>
              <w:t>нтированы нормы расхода химических реагентов</w:t>
            </w:r>
          </w:p>
        </w:tc>
      </w:tr>
      <w:tr w:rsidR="0076501F" w:rsidRPr="00747BE4" w:rsidTr="00B300A2">
        <w:trPr>
          <w:trHeight w:val="15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натуральном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выражении</w:t>
            </w:r>
            <w:proofErr w:type="spellEnd"/>
            <w:r w:rsidRPr="00747BE4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501F" w:rsidRPr="00747BE4" w:rsidTr="00B300A2">
        <w:trPr>
          <w:trHeight w:val="164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Соль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пищевая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натрий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47BE4">
              <w:rPr>
                <w:sz w:val="24"/>
                <w:szCs w:val="24"/>
                <w:lang w:val="en-US" w:eastAsia="en-US"/>
              </w:rPr>
              <w:t>хлор</w:t>
            </w:r>
            <w:proofErr w:type="spellEnd"/>
            <w:r w:rsidRPr="00747BE4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01F" w:rsidRPr="00747BE4" w:rsidRDefault="00A37DD1" w:rsidP="001F4322">
            <w:pPr>
              <w:jc w:val="both"/>
              <w:rPr>
                <w:sz w:val="24"/>
                <w:szCs w:val="24"/>
                <w:lang w:eastAsia="en-US"/>
              </w:rPr>
            </w:pPr>
            <w:r w:rsidRPr="00747BE4">
              <w:rPr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747BE4">
              <w:rPr>
                <w:color w:val="000000"/>
                <w:sz w:val="24"/>
                <w:szCs w:val="24"/>
                <w:lang w:val="en-US" w:eastAsia="en-US"/>
              </w:rPr>
              <w:t xml:space="preserve">                  700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0716A2">
            <w:pPr>
              <w:jc w:val="both"/>
              <w:rPr>
                <w:sz w:val="24"/>
                <w:szCs w:val="24"/>
                <w:lang w:eastAsia="en-US"/>
              </w:rPr>
            </w:pPr>
            <w:r w:rsidRPr="00747BE4">
              <w:rPr>
                <w:sz w:val="24"/>
                <w:szCs w:val="24"/>
                <w:lang w:eastAsia="en-US"/>
              </w:rPr>
              <w:t xml:space="preserve"> производств</w:t>
            </w:r>
            <w:r w:rsidR="000716A2">
              <w:rPr>
                <w:sz w:val="24"/>
                <w:szCs w:val="24"/>
                <w:lang w:eastAsia="en-US"/>
              </w:rPr>
              <w:t>о</w:t>
            </w:r>
            <w:r w:rsidRPr="00747BE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BE4">
              <w:rPr>
                <w:sz w:val="24"/>
                <w:szCs w:val="24"/>
                <w:lang w:eastAsia="en-US"/>
              </w:rPr>
              <w:t>гипохлорида</w:t>
            </w:r>
            <w:proofErr w:type="spellEnd"/>
            <w:r w:rsidRPr="00747BE4">
              <w:rPr>
                <w:sz w:val="24"/>
                <w:szCs w:val="24"/>
                <w:lang w:eastAsia="en-US"/>
              </w:rPr>
              <w:t xml:space="preserve"> для обеззараживания воды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01F" w:rsidRPr="00747BE4" w:rsidRDefault="0076501F" w:rsidP="001F4322">
            <w:pPr>
              <w:jc w:val="both"/>
              <w:rPr>
                <w:sz w:val="24"/>
                <w:szCs w:val="24"/>
                <w:lang w:eastAsia="en-US"/>
              </w:rPr>
            </w:pPr>
            <w:r w:rsidRPr="00747BE4">
              <w:rPr>
                <w:sz w:val="24"/>
                <w:szCs w:val="24"/>
                <w:lang w:eastAsia="en-US"/>
              </w:rPr>
              <w:t xml:space="preserve">руководство по эксплуатации станции приготовления и дозирования раствора ГПХН ; СП № 209 от 16.03.2015 г.; </w:t>
            </w:r>
            <w:proofErr w:type="spellStart"/>
            <w:r w:rsidRPr="00747BE4">
              <w:rPr>
                <w:sz w:val="24"/>
                <w:szCs w:val="24"/>
                <w:lang w:eastAsia="en-US"/>
              </w:rPr>
              <w:t>санитарно</w:t>
            </w:r>
            <w:proofErr w:type="spellEnd"/>
            <w:r w:rsidRPr="00747BE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7BE4">
              <w:rPr>
                <w:sz w:val="24"/>
                <w:szCs w:val="24"/>
                <w:lang w:eastAsia="en-US"/>
              </w:rPr>
              <w:t>эпидемиолигические</w:t>
            </w:r>
            <w:proofErr w:type="spellEnd"/>
            <w:r w:rsidRPr="00747BE4">
              <w:rPr>
                <w:sz w:val="24"/>
                <w:szCs w:val="24"/>
                <w:lang w:eastAsia="en-US"/>
              </w:rPr>
              <w:t xml:space="preserve"> требования к осуществлен производств контр № 239 от 6.06.2016 г; СНиП РК 4.01.-02-2009</w:t>
            </w:r>
          </w:p>
        </w:tc>
      </w:tr>
    </w:tbl>
    <w:p w:rsidR="00EE5174" w:rsidRPr="00747BE4" w:rsidRDefault="00EE5174" w:rsidP="001F4322">
      <w:pPr>
        <w:pStyle w:val="3"/>
        <w:ind w:firstLine="567"/>
        <w:rPr>
          <w:color w:val="000000" w:themeColor="text1"/>
          <w:sz w:val="24"/>
          <w:szCs w:val="24"/>
        </w:rPr>
      </w:pPr>
    </w:p>
    <w:p w:rsidR="00472757" w:rsidRPr="00747BE4" w:rsidRDefault="00472757" w:rsidP="00472757">
      <w:pPr>
        <w:pStyle w:val="3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тарифе сумма утверждена уполномоченным органом по ценам и объемам 2020 года.</w:t>
      </w:r>
    </w:p>
    <w:p w:rsidR="00DF35A1" w:rsidRPr="00747BE4" w:rsidRDefault="00472757" w:rsidP="00C475B0">
      <w:pPr>
        <w:pStyle w:val="3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Фактические з</w:t>
      </w:r>
      <w:r w:rsidR="0087473C" w:rsidRPr="00747BE4">
        <w:rPr>
          <w:color w:val="000000" w:themeColor="text1"/>
          <w:sz w:val="24"/>
          <w:szCs w:val="24"/>
        </w:rPr>
        <w:t xml:space="preserve">атраты на соль </w:t>
      </w:r>
      <w:r w:rsidR="00E85890" w:rsidRPr="00747BE4">
        <w:rPr>
          <w:color w:val="000000" w:themeColor="text1"/>
          <w:sz w:val="24"/>
          <w:szCs w:val="24"/>
        </w:rPr>
        <w:t>и хи</w:t>
      </w:r>
      <w:r w:rsidR="009E15AD">
        <w:rPr>
          <w:color w:val="000000" w:themeColor="text1"/>
          <w:sz w:val="24"/>
          <w:szCs w:val="24"/>
        </w:rPr>
        <w:t>м</w:t>
      </w:r>
      <w:r w:rsidR="00E85890" w:rsidRPr="00747BE4">
        <w:rPr>
          <w:color w:val="000000" w:themeColor="text1"/>
          <w:sz w:val="24"/>
          <w:szCs w:val="24"/>
        </w:rPr>
        <w:t xml:space="preserve">реактивы сложились с превышением на </w:t>
      </w:r>
      <w:r w:rsidR="00B35E79">
        <w:rPr>
          <w:color w:val="000000" w:themeColor="text1"/>
          <w:sz w:val="24"/>
          <w:szCs w:val="24"/>
        </w:rPr>
        <w:t>47</w:t>
      </w:r>
      <w:r w:rsidR="00E85890" w:rsidRPr="00747BE4">
        <w:rPr>
          <w:color w:val="000000" w:themeColor="text1"/>
          <w:sz w:val="24"/>
          <w:szCs w:val="24"/>
        </w:rPr>
        <w:t xml:space="preserve">%, в связи с </w:t>
      </w:r>
      <w:r w:rsidR="00B15719">
        <w:rPr>
          <w:color w:val="000000" w:themeColor="text1"/>
          <w:sz w:val="24"/>
          <w:szCs w:val="24"/>
        </w:rPr>
        <w:t xml:space="preserve">изменениями </w:t>
      </w:r>
      <w:r w:rsidR="00E85890" w:rsidRPr="00747BE4">
        <w:rPr>
          <w:color w:val="000000" w:themeColor="text1"/>
          <w:sz w:val="24"/>
          <w:szCs w:val="24"/>
        </w:rPr>
        <w:t>норм</w:t>
      </w:r>
      <w:r w:rsidR="00B15719">
        <w:rPr>
          <w:color w:val="000000" w:themeColor="text1"/>
          <w:sz w:val="24"/>
          <w:szCs w:val="24"/>
        </w:rPr>
        <w:t xml:space="preserve"> исходя</w:t>
      </w:r>
      <w:r w:rsidR="00E85890" w:rsidRPr="00747BE4">
        <w:rPr>
          <w:color w:val="000000" w:themeColor="text1"/>
          <w:sz w:val="24"/>
          <w:szCs w:val="24"/>
        </w:rPr>
        <w:t xml:space="preserve"> </w:t>
      </w:r>
      <w:r w:rsidR="00B15719">
        <w:rPr>
          <w:color w:val="000000" w:themeColor="text1"/>
          <w:sz w:val="24"/>
          <w:szCs w:val="24"/>
        </w:rPr>
        <w:t>из качества</w:t>
      </w:r>
      <w:r w:rsidR="00E85890" w:rsidRPr="00747BE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 объемов </w:t>
      </w:r>
      <w:r w:rsidR="00E85890" w:rsidRPr="00747BE4">
        <w:rPr>
          <w:color w:val="000000" w:themeColor="text1"/>
          <w:sz w:val="24"/>
          <w:szCs w:val="24"/>
        </w:rPr>
        <w:t>воды, увеличением цен на производные материалы.</w:t>
      </w:r>
      <w:r w:rsidR="007939E4">
        <w:rPr>
          <w:color w:val="000000" w:themeColor="text1"/>
          <w:sz w:val="24"/>
          <w:szCs w:val="24"/>
        </w:rPr>
        <w:t xml:space="preserve"> </w:t>
      </w:r>
    </w:p>
    <w:p w:rsidR="003925F9" w:rsidRPr="00747BE4" w:rsidRDefault="003925F9" w:rsidP="003925F9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Заработная плата и численность</w:t>
      </w:r>
      <w:r w:rsidRPr="00747BE4">
        <w:rPr>
          <w:color w:val="000000" w:themeColor="text1"/>
          <w:sz w:val="24"/>
          <w:szCs w:val="24"/>
        </w:rPr>
        <w:t>. Расчеты численности производятся согласно норматив</w:t>
      </w:r>
      <w:r w:rsidR="000716A2">
        <w:rPr>
          <w:color w:val="000000" w:themeColor="text1"/>
          <w:sz w:val="24"/>
          <w:szCs w:val="24"/>
        </w:rPr>
        <w:t>ам</w:t>
      </w:r>
      <w:r w:rsidRPr="00747BE4">
        <w:rPr>
          <w:color w:val="000000" w:themeColor="text1"/>
          <w:sz w:val="24"/>
          <w:szCs w:val="24"/>
        </w:rPr>
        <w:t>, утвержденны</w:t>
      </w:r>
      <w:r w:rsidR="000716A2">
        <w:rPr>
          <w:color w:val="000000" w:themeColor="text1"/>
          <w:sz w:val="24"/>
          <w:szCs w:val="24"/>
        </w:rPr>
        <w:t>м</w:t>
      </w:r>
      <w:r w:rsidRPr="00747BE4">
        <w:rPr>
          <w:color w:val="000000" w:themeColor="text1"/>
          <w:sz w:val="24"/>
          <w:szCs w:val="24"/>
        </w:rPr>
        <w:t xml:space="preserve"> приказом Ассоциации предприятий по водоснабжению и водоотведению РК «Казахстан Су </w:t>
      </w:r>
      <w:proofErr w:type="spellStart"/>
      <w:r w:rsidRPr="00747BE4">
        <w:rPr>
          <w:color w:val="000000" w:themeColor="text1"/>
          <w:sz w:val="24"/>
          <w:szCs w:val="24"/>
        </w:rPr>
        <w:t>Арнасы</w:t>
      </w:r>
      <w:proofErr w:type="spellEnd"/>
      <w:r w:rsidRPr="00747BE4">
        <w:rPr>
          <w:color w:val="000000" w:themeColor="text1"/>
          <w:sz w:val="24"/>
          <w:szCs w:val="24"/>
        </w:rPr>
        <w:t xml:space="preserve">» №15 от 31 декабря 2020 года. Данное право за </w:t>
      </w:r>
      <w:r>
        <w:rPr>
          <w:color w:val="000000" w:themeColor="text1"/>
          <w:sz w:val="24"/>
          <w:szCs w:val="24"/>
        </w:rPr>
        <w:t>А</w:t>
      </w:r>
      <w:r w:rsidRPr="00747BE4">
        <w:rPr>
          <w:color w:val="000000" w:themeColor="text1"/>
          <w:sz w:val="24"/>
          <w:szCs w:val="24"/>
        </w:rPr>
        <w:t xml:space="preserve">ссоциацией закреплено Комитетом по делам строительства и жилищно-коммунального </w:t>
      </w:r>
      <w:r w:rsidRPr="00747BE4">
        <w:rPr>
          <w:color w:val="000000" w:themeColor="text1"/>
          <w:sz w:val="24"/>
          <w:szCs w:val="24"/>
        </w:rPr>
        <w:lastRenderedPageBreak/>
        <w:t xml:space="preserve">хозяйства Министерства инфраструктурного развития. Фактическая численность </w:t>
      </w:r>
      <w:r w:rsidR="00496D7E">
        <w:rPr>
          <w:color w:val="000000" w:themeColor="text1"/>
          <w:sz w:val="24"/>
          <w:szCs w:val="24"/>
        </w:rPr>
        <w:t xml:space="preserve">сложилась </w:t>
      </w:r>
      <w:r w:rsidRPr="00747BE4">
        <w:rPr>
          <w:color w:val="000000" w:themeColor="text1"/>
          <w:sz w:val="24"/>
          <w:szCs w:val="24"/>
        </w:rPr>
        <w:t>намного ниже нормативной</w:t>
      </w:r>
      <w:r w:rsidR="00496D7E">
        <w:rPr>
          <w:color w:val="000000" w:themeColor="text1"/>
          <w:sz w:val="24"/>
          <w:szCs w:val="24"/>
        </w:rPr>
        <w:t xml:space="preserve"> из-за дефицита ка</w:t>
      </w:r>
      <w:r w:rsidR="00A9709E">
        <w:rPr>
          <w:color w:val="000000" w:themeColor="text1"/>
          <w:sz w:val="24"/>
          <w:szCs w:val="24"/>
        </w:rPr>
        <w:t>д</w:t>
      </w:r>
      <w:r w:rsidR="00496D7E">
        <w:rPr>
          <w:color w:val="000000" w:themeColor="text1"/>
          <w:sz w:val="24"/>
          <w:szCs w:val="24"/>
        </w:rPr>
        <w:t>ров</w:t>
      </w:r>
      <w:r w:rsidRPr="00747BE4">
        <w:rPr>
          <w:color w:val="000000" w:themeColor="text1"/>
          <w:sz w:val="24"/>
          <w:szCs w:val="24"/>
        </w:rPr>
        <w:t xml:space="preserve">.  </w:t>
      </w:r>
    </w:p>
    <w:p w:rsidR="003925F9" w:rsidRPr="00747BE4" w:rsidRDefault="003925F9" w:rsidP="003925F9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Превышение затрат в суммарном значении по оплате труда </w:t>
      </w:r>
      <w:r w:rsidR="006C7140">
        <w:rPr>
          <w:color w:val="000000" w:themeColor="text1"/>
          <w:sz w:val="24"/>
          <w:szCs w:val="24"/>
        </w:rPr>
        <w:t xml:space="preserve">сложилось </w:t>
      </w:r>
      <w:r w:rsidRPr="00747BE4">
        <w:rPr>
          <w:color w:val="000000" w:themeColor="text1"/>
          <w:sz w:val="24"/>
          <w:szCs w:val="24"/>
        </w:rPr>
        <w:t xml:space="preserve">в пределах </w:t>
      </w:r>
      <w:r>
        <w:rPr>
          <w:color w:val="000000" w:themeColor="text1"/>
          <w:sz w:val="24"/>
          <w:szCs w:val="24"/>
        </w:rPr>
        <w:t>2</w:t>
      </w:r>
      <w:r w:rsidRPr="00747BE4">
        <w:rPr>
          <w:color w:val="000000" w:themeColor="text1"/>
          <w:sz w:val="24"/>
          <w:szCs w:val="24"/>
        </w:rPr>
        <w:t>% за счет оплаты ночных в период ликвидации аварий на сетях. Согласно законодательству, оплата производится за ночные и праздничные дни работ не менее, чем в полуторном размере.</w:t>
      </w:r>
    </w:p>
    <w:p w:rsidR="003925F9" w:rsidRPr="00747BE4" w:rsidRDefault="003925F9" w:rsidP="003925F9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Средняя заработная плата за 202</w:t>
      </w:r>
      <w:r>
        <w:rPr>
          <w:color w:val="000000" w:themeColor="text1"/>
          <w:sz w:val="24"/>
          <w:szCs w:val="24"/>
        </w:rPr>
        <w:t>3</w:t>
      </w:r>
      <w:r w:rsidRPr="00747BE4">
        <w:rPr>
          <w:color w:val="000000" w:themeColor="text1"/>
          <w:sz w:val="24"/>
          <w:szCs w:val="24"/>
        </w:rPr>
        <w:t xml:space="preserve"> год составила по тарифной смете </w:t>
      </w:r>
      <w:r>
        <w:rPr>
          <w:color w:val="000000" w:themeColor="text1"/>
          <w:sz w:val="24"/>
          <w:szCs w:val="24"/>
        </w:rPr>
        <w:t xml:space="preserve">260 </w:t>
      </w:r>
      <w:r w:rsidRPr="00747BE4">
        <w:rPr>
          <w:color w:val="000000" w:themeColor="text1"/>
          <w:sz w:val="24"/>
          <w:szCs w:val="24"/>
        </w:rPr>
        <w:t>тыс. тенге</w:t>
      </w:r>
      <w:r w:rsidR="001F643B">
        <w:rPr>
          <w:color w:val="000000" w:themeColor="text1"/>
          <w:sz w:val="24"/>
          <w:szCs w:val="24"/>
        </w:rPr>
        <w:t xml:space="preserve"> на фактическую численность</w:t>
      </w:r>
      <w:r w:rsidRPr="00747BE4">
        <w:rPr>
          <w:color w:val="000000" w:themeColor="text1"/>
          <w:sz w:val="24"/>
          <w:szCs w:val="24"/>
        </w:rPr>
        <w:t>.</w:t>
      </w:r>
    </w:p>
    <w:p w:rsidR="003925F9" w:rsidRPr="00747BE4" w:rsidRDefault="003925F9" w:rsidP="003925F9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В тарифную смету также входят согласно ставок Налогового Кодекса: социальный налог 6,5%, </w:t>
      </w:r>
      <w:proofErr w:type="spellStart"/>
      <w:r w:rsidRPr="00747BE4">
        <w:rPr>
          <w:color w:val="000000" w:themeColor="text1"/>
          <w:sz w:val="24"/>
          <w:szCs w:val="24"/>
        </w:rPr>
        <w:t>соцотчисления</w:t>
      </w:r>
      <w:proofErr w:type="spellEnd"/>
      <w:r w:rsidRPr="00747BE4">
        <w:rPr>
          <w:color w:val="000000" w:themeColor="text1"/>
          <w:sz w:val="24"/>
          <w:szCs w:val="24"/>
        </w:rPr>
        <w:t xml:space="preserve"> 3,5% От </w:t>
      </w:r>
      <w:proofErr w:type="spellStart"/>
      <w:r w:rsidRPr="00747BE4">
        <w:rPr>
          <w:color w:val="000000" w:themeColor="text1"/>
          <w:sz w:val="24"/>
          <w:szCs w:val="24"/>
        </w:rPr>
        <w:t>ФОТа</w:t>
      </w:r>
      <w:proofErr w:type="spellEnd"/>
      <w:r w:rsidRPr="00747BE4">
        <w:rPr>
          <w:color w:val="000000" w:themeColor="text1"/>
          <w:sz w:val="24"/>
          <w:szCs w:val="24"/>
        </w:rPr>
        <w:t xml:space="preserve">, обязательные профессиональные пенсионные взносы в размере 5%.  от </w:t>
      </w:r>
      <w:proofErr w:type="spellStart"/>
      <w:r w:rsidRPr="00747BE4">
        <w:rPr>
          <w:color w:val="000000" w:themeColor="text1"/>
          <w:sz w:val="24"/>
          <w:szCs w:val="24"/>
        </w:rPr>
        <w:t>ФОТа</w:t>
      </w:r>
      <w:proofErr w:type="spellEnd"/>
      <w:r w:rsidRPr="00747BE4">
        <w:rPr>
          <w:color w:val="000000" w:themeColor="text1"/>
          <w:sz w:val="24"/>
          <w:szCs w:val="24"/>
        </w:rPr>
        <w:t xml:space="preserve">. </w:t>
      </w:r>
    </w:p>
    <w:p w:rsidR="00101009" w:rsidRPr="00747BE4" w:rsidRDefault="00101009" w:rsidP="001F4322">
      <w:pPr>
        <w:pStyle w:val="3"/>
        <w:ind w:firstLine="567"/>
        <w:rPr>
          <w:b/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Затраты по текущему ремонту</w:t>
      </w:r>
      <w:r w:rsidR="003D7440" w:rsidRPr="00747BE4">
        <w:rPr>
          <w:b/>
          <w:color w:val="000000" w:themeColor="text1"/>
          <w:sz w:val="24"/>
          <w:szCs w:val="24"/>
        </w:rPr>
        <w:t>.</w:t>
      </w:r>
      <w:r w:rsidR="006F62FE" w:rsidRPr="00747BE4">
        <w:rPr>
          <w:b/>
          <w:color w:val="000000" w:themeColor="text1"/>
          <w:sz w:val="24"/>
          <w:szCs w:val="24"/>
        </w:rPr>
        <w:t xml:space="preserve"> </w:t>
      </w:r>
    </w:p>
    <w:p w:rsidR="003425E9" w:rsidRPr="00747BE4" w:rsidRDefault="00B20568" w:rsidP="001F4322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Статья ремонт формируется на основании заявок </w:t>
      </w:r>
      <w:r w:rsidR="002E0698" w:rsidRPr="00747BE4">
        <w:rPr>
          <w:color w:val="000000" w:themeColor="text1"/>
          <w:sz w:val="24"/>
          <w:szCs w:val="24"/>
        </w:rPr>
        <w:t xml:space="preserve">и актов </w:t>
      </w:r>
      <w:r w:rsidRPr="00747BE4">
        <w:rPr>
          <w:color w:val="000000" w:themeColor="text1"/>
          <w:sz w:val="24"/>
          <w:szCs w:val="24"/>
        </w:rPr>
        <w:t>производственных участков, согласно анализа состояния трубопроводов, скважин, колодцев, пожарных гидрантов, задвижек, насосов и др. оборудования. Износ основных производственных мощностей составля</w:t>
      </w:r>
      <w:r w:rsidR="008979CA">
        <w:rPr>
          <w:color w:val="000000" w:themeColor="text1"/>
          <w:sz w:val="24"/>
          <w:szCs w:val="24"/>
        </w:rPr>
        <w:t>л на начало года</w:t>
      </w:r>
      <w:r w:rsidRPr="00747BE4">
        <w:rPr>
          <w:color w:val="000000" w:themeColor="text1"/>
          <w:sz w:val="24"/>
          <w:szCs w:val="24"/>
        </w:rPr>
        <w:t xml:space="preserve"> не менее 7</w:t>
      </w:r>
      <w:r w:rsidR="008979CA">
        <w:rPr>
          <w:color w:val="000000" w:themeColor="text1"/>
          <w:sz w:val="24"/>
          <w:szCs w:val="24"/>
        </w:rPr>
        <w:t>9</w:t>
      </w:r>
      <w:r w:rsidRPr="00747BE4">
        <w:rPr>
          <w:color w:val="000000" w:themeColor="text1"/>
          <w:sz w:val="24"/>
          <w:szCs w:val="24"/>
        </w:rPr>
        <w:t>%.</w:t>
      </w:r>
      <w:r w:rsidR="006D76CC" w:rsidRPr="00747BE4">
        <w:rPr>
          <w:color w:val="000000" w:themeColor="text1"/>
          <w:sz w:val="24"/>
          <w:szCs w:val="24"/>
        </w:rPr>
        <w:t xml:space="preserve"> </w:t>
      </w:r>
      <w:r w:rsidR="00273C39" w:rsidRPr="00747BE4">
        <w:rPr>
          <w:color w:val="000000" w:themeColor="text1"/>
          <w:sz w:val="24"/>
          <w:szCs w:val="24"/>
        </w:rPr>
        <w:t>Текущий р</w:t>
      </w:r>
      <w:r w:rsidR="006D76CC" w:rsidRPr="00747BE4">
        <w:rPr>
          <w:color w:val="000000" w:themeColor="text1"/>
          <w:sz w:val="24"/>
          <w:szCs w:val="24"/>
        </w:rPr>
        <w:t>емонт производится с целью профилактики и снижения аварийности</w:t>
      </w:r>
      <w:r w:rsidR="00173B42" w:rsidRPr="00747BE4">
        <w:rPr>
          <w:color w:val="000000" w:themeColor="text1"/>
          <w:sz w:val="24"/>
          <w:szCs w:val="24"/>
        </w:rPr>
        <w:t>, либо при ликвидации аварий с учетом состояния основных средств</w:t>
      </w:r>
      <w:r w:rsidR="006D76CC" w:rsidRPr="00747BE4">
        <w:rPr>
          <w:color w:val="000000" w:themeColor="text1"/>
          <w:sz w:val="24"/>
          <w:szCs w:val="24"/>
        </w:rPr>
        <w:t>.</w:t>
      </w:r>
      <w:r w:rsidR="00793829" w:rsidRPr="00747BE4">
        <w:rPr>
          <w:color w:val="000000" w:themeColor="text1"/>
          <w:sz w:val="24"/>
          <w:szCs w:val="24"/>
        </w:rPr>
        <w:t xml:space="preserve"> </w:t>
      </w:r>
    </w:p>
    <w:p w:rsidR="00AC57E0" w:rsidRPr="00747BE4" w:rsidRDefault="003425E9" w:rsidP="001F4322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Затрат</w:t>
      </w:r>
      <w:r w:rsidR="00273C39" w:rsidRPr="00747BE4">
        <w:rPr>
          <w:color w:val="000000" w:themeColor="text1"/>
          <w:sz w:val="24"/>
          <w:szCs w:val="24"/>
        </w:rPr>
        <w:t xml:space="preserve">ы произведены </w:t>
      </w:r>
      <w:r w:rsidR="003925F9">
        <w:rPr>
          <w:color w:val="000000" w:themeColor="text1"/>
          <w:sz w:val="24"/>
          <w:szCs w:val="24"/>
        </w:rPr>
        <w:t>с превышением на 29 %, в связи с тем, что сметы были утверждены по ценам 2020 года.</w:t>
      </w:r>
    </w:p>
    <w:p w:rsidR="00A050FE" w:rsidRPr="00747BE4" w:rsidRDefault="005C320B" w:rsidP="001F4322">
      <w:pPr>
        <w:pStyle w:val="3"/>
        <w:ind w:firstLine="567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По технической воде затраты на ремонт не утверждались.</w:t>
      </w:r>
    </w:p>
    <w:p w:rsidR="00204F3D" w:rsidRPr="00747BE4" w:rsidRDefault="00204F3D" w:rsidP="001F4322">
      <w:pPr>
        <w:ind w:firstLine="576"/>
        <w:jc w:val="both"/>
        <w:rPr>
          <w:b/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Прочие.</w:t>
      </w:r>
    </w:p>
    <w:p w:rsidR="00833779" w:rsidRPr="00747BE4" w:rsidRDefault="007638E9" w:rsidP="001F4322">
      <w:pPr>
        <w:ind w:firstLine="576"/>
        <w:jc w:val="both"/>
        <w:rPr>
          <w:i/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Кроме крупных затрат, доля которых превышает 5%</w:t>
      </w:r>
      <w:r w:rsidR="006C7140">
        <w:rPr>
          <w:color w:val="000000" w:themeColor="text1"/>
          <w:sz w:val="24"/>
          <w:szCs w:val="24"/>
        </w:rPr>
        <w:t>,</w:t>
      </w:r>
      <w:r w:rsidRPr="00747BE4">
        <w:rPr>
          <w:color w:val="000000" w:themeColor="text1"/>
          <w:sz w:val="24"/>
          <w:szCs w:val="24"/>
        </w:rPr>
        <w:t xml:space="preserve"> в тарифную смету входят и прочие затраты</w:t>
      </w:r>
      <w:r w:rsidR="00DB4E10">
        <w:rPr>
          <w:color w:val="000000" w:themeColor="text1"/>
          <w:sz w:val="24"/>
          <w:szCs w:val="24"/>
        </w:rPr>
        <w:t>, доля которых не превышает 1%, по которым произведено полное исполнение.</w:t>
      </w:r>
    </w:p>
    <w:p w:rsidR="009E6C65" w:rsidRPr="00485CEB" w:rsidRDefault="009E6C65" w:rsidP="009E6C65">
      <w:pPr>
        <w:ind w:firstLine="576"/>
        <w:jc w:val="both"/>
        <w:rPr>
          <w:b/>
          <w:color w:val="000000" w:themeColor="text1"/>
          <w:sz w:val="24"/>
          <w:szCs w:val="24"/>
        </w:rPr>
      </w:pPr>
      <w:r w:rsidRPr="00485CEB">
        <w:rPr>
          <w:b/>
          <w:sz w:val="24"/>
          <w:szCs w:val="24"/>
        </w:rPr>
        <w:t>Слайд 8</w:t>
      </w:r>
    </w:p>
    <w:p w:rsidR="000909E2" w:rsidRPr="00747BE4" w:rsidRDefault="00FD3BF9" w:rsidP="00FD3BF9">
      <w:pPr>
        <w:ind w:firstLine="576"/>
        <w:jc w:val="both"/>
        <w:rPr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>В связи с масштабным градостроительством и застройкой дачных участков ГКП «</w:t>
      </w:r>
      <w:proofErr w:type="spellStart"/>
      <w:r w:rsidRPr="00747BE4">
        <w:rPr>
          <w:color w:val="000000" w:themeColor="text1"/>
          <w:sz w:val="24"/>
          <w:szCs w:val="24"/>
        </w:rPr>
        <w:t>Костанай</w:t>
      </w:r>
      <w:proofErr w:type="spellEnd"/>
      <w:r w:rsidRPr="00747BE4">
        <w:rPr>
          <w:color w:val="000000" w:themeColor="text1"/>
          <w:sz w:val="24"/>
          <w:szCs w:val="24"/>
        </w:rPr>
        <w:t xml:space="preserve">-Су» </w:t>
      </w:r>
      <w:r w:rsidR="00F1377D" w:rsidRPr="00747BE4">
        <w:rPr>
          <w:color w:val="000000" w:themeColor="text1"/>
          <w:sz w:val="24"/>
          <w:szCs w:val="24"/>
        </w:rPr>
        <w:t xml:space="preserve">значительно снизились объемы по услуге подачи технической воды, в связи с чем предприятие </w:t>
      </w:r>
      <w:r w:rsidRPr="00747BE4">
        <w:rPr>
          <w:color w:val="000000" w:themeColor="text1"/>
          <w:sz w:val="24"/>
          <w:szCs w:val="24"/>
        </w:rPr>
        <w:t>переведено</w:t>
      </w:r>
      <w:r w:rsidR="006C7140">
        <w:rPr>
          <w:color w:val="000000" w:themeColor="text1"/>
          <w:sz w:val="24"/>
          <w:szCs w:val="24"/>
        </w:rPr>
        <w:t>,</w:t>
      </w:r>
      <w:r w:rsidR="00F1377D" w:rsidRPr="00747BE4">
        <w:rPr>
          <w:color w:val="000000" w:themeColor="text1"/>
          <w:sz w:val="24"/>
          <w:szCs w:val="24"/>
        </w:rPr>
        <w:t xml:space="preserve"> как уже </w:t>
      </w:r>
      <w:r w:rsidR="00B34686" w:rsidRPr="00747BE4">
        <w:rPr>
          <w:color w:val="000000" w:themeColor="text1"/>
          <w:sz w:val="24"/>
          <w:szCs w:val="24"/>
        </w:rPr>
        <w:t>говорилось</w:t>
      </w:r>
      <w:r w:rsidR="006C7140">
        <w:rPr>
          <w:color w:val="000000" w:themeColor="text1"/>
          <w:sz w:val="24"/>
          <w:szCs w:val="24"/>
        </w:rPr>
        <w:t>,</w:t>
      </w:r>
      <w:r w:rsidR="00B34686" w:rsidRPr="00747BE4">
        <w:rPr>
          <w:color w:val="000000" w:themeColor="text1"/>
          <w:sz w:val="24"/>
          <w:szCs w:val="24"/>
        </w:rPr>
        <w:t xml:space="preserve"> в</w:t>
      </w:r>
      <w:r w:rsidRPr="00747BE4">
        <w:rPr>
          <w:color w:val="000000" w:themeColor="text1"/>
          <w:sz w:val="24"/>
          <w:szCs w:val="24"/>
        </w:rPr>
        <w:t xml:space="preserve"> предприятие малой мощности. Объемы реализации снизились до </w:t>
      </w:r>
      <w:r w:rsidR="002833F2" w:rsidRPr="00747BE4">
        <w:rPr>
          <w:color w:val="000000" w:themeColor="text1"/>
          <w:sz w:val="24"/>
          <w:szCs w:val="24"/>
        </w:rPr>
        <w:t>17</w:t>
      </w:r>
      <w:r w:rsidR="006D3491">
        <w:rPr>
          <w:color w:val="000000" w:themeColor="text1"/>
          <w:sz w:val="24"/>
          <w:szCs w:val="24"/>
        </w:rPr>
        <w:t>2,7</w:t>
      </w:r>
      <w:r w:rsidR="002833F2" w:rsidRPr="00747BE4">
        <w:rPr>
          <w:color w:val="000000" w:themeColor="text1"/>
          <w:sz w:val="24"/>
          <w:szCs w:val="24"/>
        </w:rPr>
        <w:t xml:space="preserve"> </w:t>
      </w:r>
      <w:r w:rsidRPr="00747BE4">
        <w:rPr>
          <w:color w:val="000000" w:themeColor="text1"/>
          <w:sz w:val="24"/>
          <w:szCs w:val="24"/>
        </w:rPr>
        <w:t>тыс. м3. Подача техниче</w:t>
      </w:r>
      <w:r w:rsidR="00B34686" w:rsidRPr="00747BE4">
        <w:rPr>
          <w:color w:val="000000" w:themeColor="text1"/>
          <w:sz w:val="24"/>
          <w:szCs w:val="24"/>
        </w:rPr>
        <w:t xml:space="preserve">ской воды производилась в </w:t>
      </w:r>
      <w:r w:rsidRPr="00747BE4">
        <w:rPr>
          <w:color w:val="000000" w:themeColor="text1"/>
          <w:sz w:val="24"/>
          <w:szCs w:val="24"/>
        </w:rPr>
        <w:t xml:space="preserve">поливочный период по тарифу 14,75 тенге/м3 для всех категорий потребителей.  </w:t>
      </w:r>
      <w:r w:rsidR="000909E2" w:rsidRPr="00747BE4">
        <w:rPr>
          <w:sz w:val="24"/>
          <w:szCs w:val="24"/>
        </w:rPr>
        <w:t>Неисполнение за 202</w:t>
      </w:r>
      <w:r w:rsidR="009A3291">
        <w:rPr>
          <w:sz w:val="24"/>
          <w:szCs w:val="24"/>
        </w:rPr>
        <w:t>3</w:t>
      </w:r>
      <w:r w:rsidR="000909E2" w:rsidRPr="00747BE4">
        <w:rPr>
          <w:sz w:val="24"/>
          <w:szCs w:val="24"/>
        </w:rPr>
        <w:t xml:space="preserve"> год по тарифным сметам не допущено.</w:t>
      </w:r>
    </w:p>
    <w:p w:rsidR="00EF6BA2" w:rsidRDefault="00EF6BA2" w:rsidP="00FD3BF9">
      <w:pPr>
        <w:ind w:firstLine="576"/>
        <w:jc w:val="both"/>
        <w:rPr>
          <w:sz w:val="24"/>
          <w:szCs w:val="24"/>
        </w:rPr>
      </w:pPr>
      <w:r w:rsidRPr="00747BE4">
        <w:rPr>
          <w:sz w:val="24"/>
          <w:szCs w:val="24"/>
        </w:rPr>
        <w:t xml:space="preserve"> По питьевой воде утвержден</w:t>
      </w:r>
      <w:r w:rsidR="006D3491">
        <w:rPr>
          <w:sz w:val="24"/>
          <w:szCs w:val="24"/>
        </w:rPr>
        <w:t xml:space="preserve">ы нормативы потерь </w:t>
      </w:r>
      <w:r w:rsidRPr="00747BE4">
        <w:rPr>
          <w:sz w:val="24"/>
          <w:szCs w:val="24"/>
        </w:rPr>
        <w:t>14,9</w:t>
      </w:r>
      <w:r w:rsidR="002833F2" w:rsidRPr="00747BE4">
        <w:rPr>
          <w:sz w:val="24"/>
          <w:szCs w:val="24"/>
        </w:rPr>
        <w:t>4%</w:t>
      </w:r>
      <w:r w:rsidR="006D3491" w:rsidRPr="006D3491">
        <w:rPr>
          <w:sz w:val="24"/>
          <w:szCs w:val="24"/>
        </w:rPr>
        <w:t xml:space="preserve"> </w:t>
      </w:r>
      <w:r w:rsidR="006D3491">
        <w:rPr>
          <w:sz w:val="24"/>
          <w:szCs w:val="24"/>
        </w:rPr>
        <w:t xml:space="preserve">от </w:t>
      </w:r>
      <w:r w:rsidR="00EF125C">
        <w:rPr>
          <w:sz w:val="24"/>
          <w:szCs w:val="24"/>
        </w:rPr>
        <w:t>подъёма</w:t>
      </w:r>
      <w:r w:rsidR="002833F2" w:rsidRPr="00747BE4">
        <w:rPr>
          <w:sz w:val="24"/>
          <w:szCs w:val="24"/>
        </w:rPr>
        <w:t>,</w:t>
      </w:r>
      <w:r w:rsidRPr="00747BE4">
        <w:rPr>
          <w:sz w:val="24"/>
          <w:szCs w:val="24"/>
        </w:rPr>
        <w:t xml:space="preserve"> факт 14,9</w:t>
      </w:r>
      <w:r w:rsidR="00FB2DBC">
        <w:rPr>
          <w:sz w:val="24"/>
          <w:szCs w:val="24"/>
        </w:rPr>
        <w:t>2</w:t>
      </w:r>
      <w:r w:rsidRPr="00747BE4">
        <w:rPr>
          <w:sz w:val="24"/>
          <w:szCs w:val="24"/>
        </w:rPr>
        <w:t>%. По технической воде потери утверждены 9,2</w:t>
      </w:r>
      <w:r w:rsidR="002833F2" w:rsidRPr="00747BE4">
        <w:rPr>
          <w:sz w:val="24"/>
          <w:szCs w:val="24"/>
        </w:rPr>
        <w:t xml:space="preserve">6%, </w:t>
      </w:r>
      <w:r w:rsidRPr="00747BE4">
        <w:rPr>
          <w:sz w:val="24"/>
          <w:szCs w:val="24"/>
        </w:rPr>
        <w:t xml:space="preserve">факт </w:t>
      </w:r>
      <w:r w:rsidR="002833F2" w:rsidRPr="00747BE4">
        <w:rPr>
          <w:sz w:val="24"/>
          <w:szCs w:val="24"/>
        </w:rPr>
        <w:t>в пределах</w:t>
      </w:r>
      <w:r w:rsidR="00BF1060" w:rsidRPr="00747BE4">
        <w:rPr>
          <w:sz w:val="24"/>
          <w:szCs w:val="24"/>
        </w:rPr>
        <w:t xml:space="preserve"> норматива</w:t>
      </w:r>
      <w:r w:rsidRPr="00747BE4">
        <w:rPr>
          <w:sz w:val="24"/>
          <w:szCs w:val="24"/>
        </w:rPr>
        <w:t>.</w:t>
      </w:r>
    </w:p>
    <w:p w:rsidR="00485CEB" w:rsidRPr="00485CEB" w:rsidRDefault="00485CEB" w:rsidP="00FD3BF9">
      <w:pPr>
        <w:ind w:firstLine="576"/>
        <w:jc w:val="both"/>
        <w:rPr>
          <w:b/>
          <w:color w:val="000000" w:themeColor="text1"/>
          <w:sz w:val="24"/>
          <w:szCs w:val="24"/>
        </w:rPr>
      </w:pPr>
      <w:r w:rsidRPr="00485CEB">
        <w:rPr>
          <w:b/>
          <w:sz w:val="24"/>
          <w:szCs w:val="24"/>
        </w:rPr>
        <w:t>Слайд 9</w:t>
      </w:r>
      <w:r w:rsidR="009E6C65">
        <w:rPr>
          <w:b/>
          <w:sz w:val="24"/>
          <w:szCs w:val="24"/>
        </w:rPr>
        <w:t>-10</w:t>
      </w:r>
    </w:p>
    <w:p w:rsidR="00DA0469" w:rsidRPr="00747BE4" w:rsidRDefault="00553638" w:rsidP="001F4322">
      <w:pPr>
        <w:ind w:firstLine="576"/>
        <w:jc w:val="both"/>
        <w:rPr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Отчет об исполнении и</w:t>
      </w:r>
      <w:r w:rsidR="005C7FB2" w:rsidRPr="00747BE4">
        <w:rPr>
          <w:b/>
          <w:color w:val="000000" w:themeColor="text1"/>
          <w:sz w:val="24"/>
          <w:szCs w:val="24"/>
        </w:rPr>
        <w:t>нвестиционн</w:t>
      </w:r>
      <w:r w:rsidRPr="00747BE4">
        <w:rPr>
          <w:b/>
          <w:color w:val="000000" w:themeColor="text1"/>
          <w:sz w:val="24"/>
          <w:szCs w:val="24"/>
        </w:rPr>
        <w:t>ой</w:t>
      </w:r>
      <w:r w:rsidR="005C7FB2" w:rsidRPr="00747BE4">
        <w:rPr>
          <w:b/>
          <w:color w:val="000000" w:themeColor="text1"/>
          <w:sz w:val="24"/>
          <w:szCs w:val="24"/>
        </w:rPr>
        <w:t xml:space="preserve"> программ</w:t>
      </w:r>
      <w:r w:rsidRPr="00747BE4">
        <w:rPr>
          <w:b/>
          <w:color w:val="000000" w:themeColor="text1"/>
          <w:sz w:val="24"/>
          <w:szCs w:val="24"/>
        </w:rPr>
        <w:t>ы</w:t>
      </w:r>
      <w:r w:rsidRPr="00747BE4">
        <w:rPr>
          <w:color w:val="000000" w:themeColor="text1"/>
          <w:sz w:val="24"/>
          <w:szCs w:val="24"/>
        </w:rPr>
        <w:t xml:space="preserve"> размещен на сайте предприятия отдельным приложением</w:t>
      </w:r>
      <w:r w:rsidR="00744EF4" w:rsidRPr="00747BE4">
        <w:rPr>
          <w:color w:val="000000" w:themeColor="text1"/>
          <w:sz w:val="24"/>
          <w:szCs w:val="24"/>
        </w:rPr>
        <w:t xml:space="preserve"> согласно приказа о корректировке. </w:t>
      </w:r>
    </w:p>
    <w:p w:rsidR="006B01DF" w:rsidRPr="00747BE4" w:rsidRDefault="006B01DF" w:rsidP="003075CD">
      <w:pPr>
        <w:ind w:firstLine="576"/>
        <w:jc w:val="both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По водоснабжению ПСД (Проектно- сметная документация) </w:t>
      </w:r>
      <w:r w:rsidR="002529B2">
        <w:rPr>
          <w:color w:val="000000" w:themeColor="text1"/>
          <w:sz w:val="24"/>
          <w:szCs w:val="24"/>
        </w:rPr>
        <w:t>освоена на сумму 8095</w:t>
      </w:r>
      <w:r w:rsidR="001F718D" w:rsidRPr="00747BE4">
        <w:rPr>
          <w:color w:val="000000"/>
          <w:sz w:val="24"/>
          <w:szCs w:val="24"/>
          <w:lang w:eastAsia="en-US"/>
        </w:rPr>
        <w:t xml:space="preserve"> тыс. тенге</w:t>
      </w:r>
      <w:r w:rsidR="00860231">
        <w:rPr>
          <w:color w:val="000000"/>
          <w:sz w:val="24"/>
          <w:szCs w:val="24"/>
          <w:lang w:eastAsia="en-US"/>
        </w:rPr>
        <w:t xml:space="preserve"> на 5 проектов</w:t>
      </w:r>
      <w:r w:rsidRPr="00747BE4">
        <w:rPr>
          <w:color w:val="000000" w:themeColor="text1"/>
          <w:sz w:val="24"/>
          <w:szCs w:val="24"/>
        </w:rPr>
        <w:t xml:space="preserve">. Закуплено оборудования на сумму </w:t>
      </w:r>
      <w:r w:rsidR="002529B2">
        <w:rPr>
          <w:color w:val="000000"/>
          <w:sz w:val="24"/>
          <w:szCs w:val="24"/>
          <w:lang w:eastAsia="en-US"/>
        </w:rPr>
        <w:t>137 222</w:t>
      </w:r>
      <w:r w:rsidR="002643A0" w:rsidRPr="00747BE4">
        <w:rPr>
          <w:color w:val="000000"/>
          <w:sz w:val="24"/>
          <w:szCs w:val="24"/>
          <w:lang w:val="en-US" w:eastAsia="en-US"/>
        </w:rPr>
        <w:t> </w:t>
      </w:r>
      <w:r w:rsidR="002643A0" w:rsidRPr="00747BE4">
        <w:rPr>
          <w:color w:val="000000"/>
          <w:sz w:val="24"/>
          <w:szCs w:val="24"/>
          <w:lang w:eastAsia="en-US"/>
        </w:rPr>
        <w:t>тыс</w:t>
      </w:r>
      <w:r w:rsidR="00E02B86" w:rsidRPr="00747BE4">
        <w:rPr>
          <w:color w:val="000000"/>
          <w:sz w:val="24"/>
          <w:szCs w:val="24"/>
          <w:lang w:eastAsia="en-US"/>
        </w:rPr>
        <w:t>.</w:t>
      </w:r>
      <w:r w:rsidR="002529B2">
        <w:rPr>
          <w:color w:val="000000"/>
          <w:sz w:val="24"/>
          <w:szCs w:val="24"/>
          <w:lang w:eastAsia="en-US"/>
        </w:rPr>
        <w:t xml:space="preserve"> тенге</w:t>
      </w:r>
      <w:r w:rsidR="005124D2">
        <w:rPr>
          <w:color w:val="000000"/>
          <w:sz w:val="24"/>
          <w:szCs w:val="24"/>
          <w:lang w:eastAsia="en-US"/>
        </w:rPr>
        <w:t xml:space="preserve"> порядка 20 видов</w:t>
      </w:r>
      <w:r w:rsidR="002643A0" w:rsidRPr="00747BE4">
        <w:rPr>
          <w:color w:val="000000" w:themeColor="text1"/>
          <w:sz w:val="24"/>
          <w:szCs w:val="24"/>
        </w:rPr>
        <w:t>.</w:t>
      </w:r>
      <w:r w:rsidR="003075CD" w:rsidRPr="00747BE4">
        <w:rPr>
          <w:color w:val="000000" w:themeColor="text1"/>
          <w:sz w:val="24"/>
          <w:szCs w:val="24"/>
        </w:rPr>
        <w:t xml:space="preserve"> </w:t>
      </w:r>
      <w:r w:rsidR="00321ECF" w:rsidRPr="00747BE4">
        <w:rPr>
          <w:color w:val="000000" w:themeColor="text1"/>
          <w:sz w:val="24"/>
          <w:szCs w:val="24"/>
        </w:rPr>
        <w:t>Приобретен</w:t>
      </w:r>
      <w:r w:rsidR="002529B2">
        <w:rPr>
          <w:color w:val="000000" w:themeColor="text1"/>
          <w:sz w:val="24"/>
          <w:szCs w:val="24"/>
        </w:rPr>
        <w:t>а спецтехника</w:t>
      </w:r>
      <w:r w:rsidR="002529B2" w:rsidRPr="00747BE4">
        <w:rPr>
          <w:color w:val="000000" w:themeColor="text1"/>
          <w:sz w:val="24"/>
          <w:szCs w:val="24"/>
        </w:rPr>
        <w:t xml:space="preserve"> на</w:t>
      </w:r>
      <w:r w:rsidR="00321ECF" w:rsidRPr="00747BE4">
        <w:rPr>
          <w:color w:val="000000" w:themeColor="text1"/>
          <w:sz w:val="24"/>
          <w:szCs w:val="24"/>
        </w:rPr>
        <w:t xml:space="preserve"> сумму </w:t>
      </w:r>
      <w:r w:rsidR="002529B2">
        <w:rPr>
          <w:color w:val="000000" w:themeColor="text1"/>
          <w:sz w:val="24"/>
          <w:szCs w:val="24"/>
        </w:rPr>
        <w:t>95 546</w:t>
      </w:r>
      <w:r w:rsidR="00321ECF" w:rsidRPr="00747BE4">
        <w:rPr>
          <w:color w:val="000000" w:themeColor="text1"/>
          <w:sz w:val="24"/>
          <w:szCs w:val="24"/>
        </w:rPr>
        <w:t xml:space="preserve"> тыс. тенге</w:t>
      </w:r>
      <w:r w:rsidR="00F82620">
        <w:rPr>
          <w:color w:val="000000" w:themeColor="text1"/>
          <w:sz w:val="24"/>
          <w:szCs w:val="24"/>
        </w:rPr>
        <w:t>-4 вида техники (</w:t>
      </w:r>
      <w:r w:rsidR="00F82620" w:rsidRPr="00F82620">
        <w:rPr>
          <w:color w:val="000000" w:themeColor="text1"/>
          <w:sz w:val="24"/>
          <w:szCs w:val="24"/>
        </w:rPr>
        <w:t>Аварийно-ремонтная мастерская</w:t>
      </w:r>
      <w:r w:rsidR="00F82620">
        <w:rPr>
          <w:color w:val="000000" w:themeColor="text1"/>
          <w:sz w:val="24"/>
          <w:szCs w:val="24"/>
        </w:rPr>
        <w:t xml:space="preserve"> 2 </w:t>
      </w:r>
      <w:proofErr w:type="spellStart"/>
      <w:r w:rsidR="00F82620">
        <w:rPr>
          <w:color w:val="000000" w:themeColor="text1"/>
          <w:sz w:val="24"/>
          <w:szCs w:val="24"/>
        </w:rPr>
        <w:t>ед</w:t>
      </w:r>
      <w:proofErr w:type="spellEnd"/>
      <w:r w:rsidR="00F82620">
        <w:rPr>
          <w:color w:val="000000" w:themeColor="text1"/>
          <w:sz w:val="24"/>
          <w:szCs w:val="24"/>
        </w:rPr>
        <w:t>,</w:t>
      </w:r>
      <w:r w:rsidR="00F82620" w:rsidRPr="00F82620">
        <w:t xml:space="preserve"> </w:t>
      </w:r>
      <w:r w:rsidR="00F82620" w:rsidRPr="00F82620">
        <w:rPr>
          <w:color w:val="000000" w:themeColor="text1"/>
          <w:sz w:val="24"/>
          <w:szCs w:val="24"/>
        </w:rPr>
        <w:t>Вакуумная машина</w:t>
      </w:r>
      <w:r w:rsidR="00F82620">
        <w:rPr>
          <w:color w:val="000000" w:themeColor="text1"/>
          <w:sz w:val="24"/>
          <w:szCs w:val="24"/>
        </w:rPr>
        <w:t>,</w:t>
      </w:r>
      <w:r w:rsidR="00F82620" w:rsidRPr="00747BE4">
        <w:rPr>
          <w:color w:val="000000" w:themeColor="text1"/>
          <w:sz w:val="24"/>
          <w:szCs w:val="24"/>
        </w:rPr>
        <w:t xml:space="preserve"> </w:t>
      </w:r>
      <w:r w:rsidR="00F82620">
        <w:rPr>
          <w:color w:val="000000" w:themeColor="text1"/>
          <w:sz w:val="24"/>
          <w:szCs w:val="24"/>
        </w:rPr>
        <w:t>МТЗ</w:t>
      </w:r>
      <w:r w:rsidR="00F82620" w:rsidRPr="00F82620">
        <w:rPr>
          <w:color w:val="000000" w:themeColor="text1"/>
          <w:sz w:val="24"/>
          <w:szCs w:val="24"/>
        </w:rPr>
        <w:t xml:space="preserve"> с навесным оборудованием</w:t>
      </w:r>
      <w:r w:rsidR="007E4D02">
        <w:rPr>
          <w:color w:val="000000" w:themeColor="text1"/>
          <w:sz w:val="24"/>
          <w:szCs w:val="24"/>
        </w:rPr>
        <w:t>,)</w:t>
      </w:r>
      <w:r w:rsidR="007E4D02" w:rsidRPr="00F82620">
        <w:rPr>
          <w:color w:val="000000" w:themeColor="text1"/>
          <w:sz w:val="24"/>
          <w:szCs w:val="24"/>
        </w:rPr>
        <w:t xml:space="preserve"> Проведено</w:t>
      </w:r>
      <w:r w:rsidR="002529B2">
        <w:rPr>
          <w:color w:val="000000" w:themeColor="text1"/>
          <w:sz w:val="24"/>
          <w:szCs w:val="24"/>
        </w:rPr>
        <w:t xml:space="preserve"> </w:t>
      </w:r>
      <w:proofErr w:type="spellStart"/>
      <w:r w:rsidR="002529B2">
        <w:rPr>
          <w:color w:val="000000" w:themeColor="text1"/>
          <w:sz w:val="24"/>
          <w:szCs w:val="24"/>
        </w:rPr>
        <w:t>техобследований</w:t>
      </w:r>
      <w:proofErr w:type="spellEnd"/>
      <w:r w:rsidR="002529B2">
        <w:rPr>
          <w:color w:val="000000" w:themeColor="text1"/>
          <w:sz w:val="24"/>
          <w:szCs w:val="24"/>
        </w:rPr>
        <w:t xml:space="preserve"> </w:t>
      </w:r>
      <w:r w:rsidR="007E4D02">
        <w:rPr>
          <w:color w:val="000000" w:themeColor="text1"/>
          <w:sz w:val="24"/>
          <w:szCs w:val="24"/>
        </w:rPr>
        <w:t xml:space="preserve">9 объектов </w:t>
      </w:r>
      <w:r w:rsidR="002529B2">
        <w:rPr>
          <w:color w:val="000000" w:themeColor="text1"/>
          <w:sz w:val="24"/>
          <w:szCs w:val="24"/>
        </w:rPr>
        <w:t xml:space="preserve">на сумму 3868 тыс. тенге. </w:t>
      </w:r>
      <w:r w:rsidR="00F74094">
        <w:rPr>
          <w:color w:val="000000" w:themeColor="text1"/>
          <w:sz w:val="24"/>
          <w:szCs w:val="24"/>
        </w:rPr>
        <w:t xml:space="preserve">Освоено </w:t>
      </w:r>
      <w:r w:rsidR="002529B2">
        <w:rPr>
          <w:color w:val="000000" w:themeColor="text1"/>
          <w:sz w:val="24"/>
          <w:szCs w:val="24"/>
        </w:rPr>
        <w:t>СМР на сумму 348 167 тыс. тенге</w:t>
      </w:r>
      <w:r w:rsidR="00860231">
        <w:rPr>
          <w:color w:val="000000" w:themeColor="text1"/>
          <w:sz w:val="24"/>
          <w:szCs w:val="24"/>
        </w:rPr>
        <w:t xml:space="preserve"> общей протяжённостью 3,5 км</w:t>
      </w:r>
      <w:r w:rsidR="002529B2">
        <w:rPr>
          <w:color w:val="000000" w:themeColor="text1"/>
          <w:sz w:val="24"/>
          <w:szCs w:val="24"/>
        </w:rPr>
        <w:t xml:space="preserve">. </w:t>
      </w:r>
      <w:r w:rsidR="003075CD" w:rsidRPr="00747BE4">
        <w:rPr>
          <w:color w:val="000000" w:themeColor="text1"/>
          <w:sz w:val="24"/>
          <w:szCs w:val="24"/>
        </w:rPr>
        <w:t xml:space="preserve">В целом по водоснабжению сумма затрат на инвестиционную программу составила </w:t>
      </w:r>
      <w:r w:rsidR="002529B2">
        <w:rPr>
          <w:color w:val="000000" w:themeColor="text1"/>
          <w:sz w:val="24"/>
          <w:szCs w:val="24"/>
        </w:rPr>
        <w:t>592 900</w:t>
      </w:r>
      <w:r w:rsidR="00321ECF" w:rsidRPr="00747BE4">
        <w:rPr>
          <w:color w:val="000000" w:themeColor="text1"/>
          <w:sz w:val="24"/>
          <w:szCs w:val="24"/>
        </w:rPr>
        <w:t xml:space="preserve"> тыс. тенге. Инвестиционная программа по услуге </w:t>
      </w:r>
      <w:r w:rsidR="00CA6A81" w:rsidRPr="00747BE4">
        <w:rPr>
          <w:color w:val="000000" w:themeColor="text1"/>
          <w:sz w:val="24"/>
          <w:szCs w:val="24"/>
        </w:rPr>
        <w:t>водоснабжения выполнена</w:t>
      </w:r>
      <w:r w:rsidR="00321ECF" w:rsidRPr="00747BE4">
        <w:rPr>
          <w:color w:val="000000" w:themeColor="text1"/>
          <w:sz w:val="24"/>
          <w:szCs w:val="24"/>
        </w:rPr>
        <w:t xml:space="preserve"> в полном объеме</w:t>
      </w:r>
      <w:r w:rsidR="003075CD" w:rsidRPr="00747BE4">
        <w:rPr>
          <w:color w:val="000000" w:themeColor="text1"/>
          <w:sz w:val="24"/>
          <w:szCs w:val="24"/>
        </w:rPr>
        <w:t>.</w:t>
      </w:r>
    </w:p>
    <w:p w:rsidR="003075CD" w:rsidRPr="00747BE4" w:rsidRDefault="003075CD" w:rsidP="001F4322">
      <w:pPr>
        <w:ind w:firstLine="576"/>
        <w:jc w:val="both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По водоотведению </w:t>
      </w:r>
      <w:r w:rsidR="00C322D9" w:rsidRPr="00747BE4">
        <w:rPr>
          <w:color w:val="000000" w:themeColor="text1"/>
          <w:sz w:val="24"/>
          <w:szCs w:val="24"/>
        </w:rPr>
        <w:t xml:space="preserve">выполнено </w:t>
      </w:r>
      <w:r w:rsidRPr="00747BE4">
        <w:rPr>
          <w:color w:val="000000" w:themeColor="text1"/>
          <w:sz w:val="24"/>
          <w:szCs w:val="24"/>
        </w:rPr>
        <w:t>ПСД-</w:t>
      </w:r>
      <w:r w:rsidR="00C322D9" w:rsidRPr="00747BE4">
        <w:rPr>
          <w:color w:val="000000" w:themeColor="text1"/>
          <w:sz w:val="24"/>
          <w:szCs w:val="24"/>
        </w:rPr>
        <w:t xml:space="preserve"> на 3 объекта на общую </w:t>
      </w:r>
      <w:r w:rsidR="009434FF">
        <w:rPr>
          <w:color w:val="000000" w:themeColor="text1"/>
          <w:sz w:val="24"/>
          <w:szCs w:val="24"/>
        </w:rPr>
        <w:t>20 080,7</w:t>
      </w:r>
      <w:r w:rsidR="00C322D9" w:rsidRPr="00747BE4">
        <w:rPr>
          <w:color w:val="000000" w:themeColor="text1"/>
          <w:sz w:val="24"/>
          <w:szCs w:val="24"/>
        </w:rPr>
        <w:t xml:space="preserve"> тыс.</w:t>
      </w:r>
      <w:r w:rsidR="009434FF">
        <w:rPr>
          <w:color w:val="000000" w:themeColor="text1"/>
          <w:sz w:val="24"/>
          <w:szCs w:val="24"/>
        </w:rPr>
        <w:t xml:space="preserve"> тенге</w:t>
      </w:r>
      <w:r w:rsidR="009C4AD9" w:rsidRPr="00747BE4">
        <w:rPr>
          <w:color w:val="000000" w:themeColor="text1"/>
          <w:sz w:val="24"/>
          <w:szCs w:val="24"/>
        </w:rPr>
        <w:t xml:space="preserve">. </w:t>
      </w:r>
      <w:r w:rsidR="00F74094">
        <w:rPr>
          <w:color w:val="000000" w:themeColor="text1"/>
          <w:sz w:val="24"/>
          <w:szCs w:val="24"/>
        </w:rPr>
        <w:t xml:space="preserve">Освоено </w:t>
      </w:r>
      <w:r w:rsidR="009434FF">
        <w:rPr>
          <w:color w:val="000000" w:themeColor="text1"/>
          <w:sz w:val="24"/>
          <w:szCs w:val="24"/>
        </w:rPr>
        <w:t xml:space="preserve">СМР </w:t>
      </w:r>
      <w:r w:rsidR="004D0955">
        <w:rPr>
          <w:color w:val="000000" w:themeColor="text1"/>
          <w:sz w:val="24"/>
          <w:szCs w:val="24"/>
        </w:rPr>
        <w:t xml:space="preserve">2 объекта </w:t>
      </w:r>
      <w:r w:rsidR="009434FF">
        <w:rPr>
          <w:color w:val="000000" w:themeColor="text1"/>
          <w:sz w:val="24"/>
          <w:szCs w:val="24"/>
        </w:rPr>
        <w:t xml:space="preserve">на сумму 151 150 тыс. тенге. </w:t>
      </w:r>
      <w:r w:rsidRPr="00747BE4">
        <w:rPr>
          <w:color w:val="000000" w:themeColor="text1"/>
          <w:sz w:val="24"/>
          <w:szCs w:val="24"/>
        </w:rPr>
        <w:t xml:space="preserve">Закупка оборудования </w:t>
      </w:r>
      <w:r w:rsidR="004D0955">
        <w:rPr>
          <w:color w:val="000000" w:themeColor="text1"/>
          <w:sz w:val="24"/>
          <w:szCs w:val="24"/>
        </w:rPr>
        <w:t xml:space="preserve">11 видов </w:t>
      </w:r>
      <w:r w:rsidRPr="00747BE4">
        <w:rPr>
          <w:color w:val="000000" w:themeColor="text1"/>
          <w:sz w:val="24"/>
          <w:szCs w:val="24"/>
        </w:rPr>
        <w:t xml:space="preserve">на </w:t>
      </w:r>
      <w:r w:rsidR="009434FF">
        <w:rPr>
          <w:color w:val="000000" w:themeColor="text1"/>
          <w:sz w:val="24"/>
          <w:szCs w:val="24"/>
        </w:rPr>
        <w:t>94 843</w:t>
      </w:r>
      <w:r w:rsidR="00FD60DB" w:rsidRPr="00747BE4">
        <w:rPr>
          <w:color w:val="000000" w:themeColor="text1"/>
          <w:sz w:val="24"/>
          <w:szCs w:val="24"/>
        </w:rPr>
        <w:t xml:space="preserve"> тыс.</w:t>
      </w:r>
      <w:r w:rsidR="00F57D75" w:rsidRPr="00747BE4">
        <w:rPr>
          <w:color w:val="000000" w:themeColor="text1"/>
          <w:sz w:val="24"/>
          <w:szCs w:val="24"/>
        </w:rPr>
        <w:t xml:space="preserve"> </w:t>
      </w:r>
      <w:r w:rsidRPr="00747BE4">
        <w:rPr>
          <w:color w:val="000000" w:themeColor="text1"/>
          <w:sz w:val="24"/>
          <w:szCs w:val="24"/>
        </w:rPr>
        <w:t>тенге.</w:t>
      </w:r>
      <w:r w:rsidR="00FD60DB" w:rsidRPr="00747BE4">
        <w:rPr>
          <w:color w:val="000000" w:themeColor="text1"/>
          <w:sz w:val="24"/>
          <w:szCs w:val="24"/>
        </w:rPr>
        <w:t xml:space="preserve"> </w:t>
      </w:r>
      <w:r w:rsidR="00F74094">
        <w:rPr>
          <w:color w:val="000000" w:themeColor="text1"/>
          <w:sz w:val="24"/>
          <w:szCs w:val="24"/>
        </w:rPr>
        <w:t xml:space="preserve">Приобретена </w:t>
      </w:r>
      <w:r w:rsidR="001843CF">
        <w:rPr>
          <w:color w:val="000000" w:themeColor="text1"/>
          <w:sz w:val="24"/>
          <w:szCs w:val="24"/>
        </w:rPr>
        <w:t xml:space="preserve">Комбинированная машина на сумму 116 000 тыс. тенге. Проведено </w:t>
      </w:r>
      <w:proofErr w:type="spellStart"/>
      <w:r w:rsidR="001843CF">
        <w:rPr>
          <w:color w:val="000000" w:themeColor="text1"/>
          <w:sz w:val="24"/>
          <w:szCs w:val="24"/>
        </w:rPr>
        <w:t>техобследований</w:t>
      </w:r>
      <w:proofErr w:type="spellEnd"/>
      <w:r w:rsidR="001843CF">
        <w:rPr>
          <w:color w:val="000000" w:themeColor="text1"/>
          <w:sz w:val="24"/>
          <w:szCs w:val="24"/>
        </w:rPr>
        <w:t xml:space="preserve"> </w:t>
      </w:r>
      <w:r w:rsidR="008A08F6">
        <w:rPr>
          <w:color w:val="000000" w:themeColor="text1"/>
          <w:sz w:val="24"/>
          <w:szCs w:val="24"/>
        </w:rPr>
        <w:t xml:space="preserve">10 объектов </w:t>
      </w:r>
      <w:r w:rsidR="001843CF">
        <w:rPr>
          <w:color w:val="000000" w:themeColor="text1"/>
          <w:sz w:val="24"/>
          <w:szCs w:val="24"/>
        </w:rPr>
        <w:t xml:space="preserve">на сумму 4839 тыс. тенге. </w:t>
      </w:r>
      <w:r w:rsidR="00FD60DB" w:rsidRPr="00747BE4">
        <w:rPr>
          <w:color w:val="000000" w:themeColor="text1"/>
          <w:sz w:val="24"/>
          <w:szCs w:val="24"/>
        </w:rPr>
        <w:t xml:space="preserve">Общая сумма затрат по водоотведению на исполнение инвестиционной программы составила </w:t>
      </w:r>
      <w:r w:rsidR="001843CF">
        <w:rPr>
          <w:color w:val="000000" w:themeColor="text1"/>
          <w:sz w:val="24"/>
          <w:szCs w:val="24"/>
        </w:rPr>
        <w:t xml:space="preserve">386 914 </w:t>
      </w:r>
      <w:r w:rsidR="00FD60DB" w:rsidRPr="00747BE4">
        <w:rPr>
          <w:color w:val="000000" w:themeColor="text1"/>
          <w:sz w:val="24"/>
          <w:szCs w:val="24"/>
        </w:rPr>
        <w:t>тыс. тенге.</w:t>
      </w:r>
    </w:p>
    <w:p w:rsidR="00F64496" w:rsidRPr="00747BE4" w:rsidRDefault="003075CD" w:rsidP="001F4322">
      <w:pPr>
        <w:ind w:firstLine="576"/>
        <w:jc w:val="both"/>
        <w:rPr>
          <w:color w:val="000000" w:themeColor="text1"/>
          <w:sz w:val="24"/>
          <w:szCs w:val="24"/>
        </w:rPr>
      </w:pPr>
      <w:r w:rsidRPr="00747BE4">
        <w:rPr>
          <w:color w:val="000000" w:themeColor="text1"/>
          <w:sz w:val="24"/>
          <w:szCs w:val="24"/>
        </w:rPr>
        <w:t xml:space="preserve"> </w:t>
      </w:r>
      <w:r w:rsidR="00FD60DB" w:rsidRPr="00747BE4">
        <w:rPr>
          <w:color w:val="000000" w:themeColor="text1"/>
          <w:sz w:val="24"/>
          <w:szCs w:val="24"/>
        </w:rPr>
        <w:t xml:space="preserve"> Итого по услуге водоснабжения и водоотведения сумма затрат </w:t>
      </w:r>
      <w:r w:rsidR="001843CF">
        <w:rPr>
          <w:color w:val="000000" w:themeColor="text1"/>
          <w:sz w:val="24"/>
          <w:szCs w:val="24"/>
        </w:rPr>
        <w:t xml:space="preserve">по инвестиционной программе </w:t>
      </w:r>
      <w:r w:rsidR="001843CF" w:rsidRPr="00747BE4">
        <w:rPr>
          <w:color w:val="000000" w:themeColor="text1"/>
          <w:sz w:val="24"/>
          <w:szCs w:val="24"/>
        </w:rPr>
        <w:t xml:space="preserve">составила </w:t>
      </w:r>
      <w:r w:rsidR="001843CF">
        <w:rPr>
          <w:color w:val="000000" w:themeColor="text1"/>
          <w:sz w:val="24"/>
          <w:szCs w:val="24"/>
        </w:rPr>
        <w:t>979 814 тыс. тенге.</w:t>
      </w:r>
      <w:r w:rsidR="00DC72C9">
        <w:rPr>
          <w:color w:val="000000" w:themeColor="text1"/>
          <w:sz w:val="24"/>
          <w:szCs w:val="24"/>
        </w:rPr>
        <w:t xml:space="preserve"> Подробный отчет размещен на сайте предприятия и опубликуется в местных СМИ в законодательные сроки.</w:t>
      </w:r>
    </w:p>
    <w:p w:rsidR="00880AC0" w:rsidRPr="00222B44" w:rsidRDefault="00880AC0" w:rsidP="00880AC0">
      <w:pPr>
        <w:ind w:firstLine="576"/>
        <w:jc w:val="both"/>
        <w:rPr>
          <w:b/>
          <w:sz w:val="24"/>
          <w:szCs w:val="24"/>
          <w:highlight w:val="yellow"/>
        </w:rPr>
      </w:pPr>
      <w:r w:rsidRPr="00222B44">
        <w:rPr>
          <w:b/>
          <w:sz w:val="24"/>
          <w:szCs w:val="24"/>
          <w:highlight w:val="yellow"/>
        </w:rPr>
        <w:t>Слайд 11-12</w:t>
      </w:r>
    </w:p>
    <w:p w:rsidR="00880AC0" w:rsidRPr="00222B44" w:rsidRDefault="00880AC0" w:rsidP="00880AC0">
      <w:pPr>
        <w:ind w:firstLine="576"/>
        <w:jc w:val="both"/>
        <w:rPr>
          <w:sz w:val="24"/>
          <w:szCs w:val="24"/>
          <w:highlight w:val="yellow"/>
        </w:rPr>
      </w:pPr>
      <w:r w:rsidRPr="00222B44">
        <w:rPr>
          <w:sz w:val="24"/>
          <w:szCs w:val="24"/>
          <w:highlight w:val="yellow"/>
        </w:rPr>
        <w:t>На слайде 11-12 отражена информация по исполнению инвестиционной программы за счет средств из бюджета с целью снижения износа и недопущения резкого роста тарифов.</w:t>
      </w:r>
    </w:p>
    <w:p w:rsidR="00880AC0" w:rsidRPr="00222B44" w:rsidRDefault="00880AC0" w:rsidP="00880AC0">
      <w:pPr>
        <w:ind w:firstLine="576"/>
        <w:jc w:val="both"/>
        <w:rPr>
          <w:sz w:val="24"/>
          <w:szCs w:val="24"/>
          <w:highlight w:val="yellow"/>
        </w:rPr>
      </w:pPr>
      <w:r w:rsidRPr="00222B44">
        <w:rPr>
          <w:sz w:val="24"/>
          <w:szCs w:val="24"/>
          <w:highlight w:val="yellow"/>
        </w:rPr>
        <w:lastRenderedPageBreak/>
        <w:t>По водоснабжению освоено 2,4 млрд. тенге, в том числе на СМР 2,1 млрд. тенге. По водоотведению 358,6 млн. тенге, в том числе на СМР 336,5 млн. тенге.</w:t>
      </w:r>
      <w:r w:rsidR="004514C1" w:rsidRPr="00222B44">
        <w:rPr>
          <w:sz w:val="24"/>
          <w:szCs w:val="24"/>
          <w:highlight w:val="yellow"/>
        </w:rPr>
        <w:t xml:space="preserve"> Полный перечень так же опубликован на сайте </w:t>
      </w:r>
      <w:r w:rsidR="00777751" w:rsidRPr="00222B44">
        <w:rPr>
          <w:sz w:val="24"/>
          <w:szCs w:val="24"/>
          <w:highlight w:val="yellow"/>
        </w:rPr>
        <w:t xml:space="preserve">предприятия </w:t>
      </w:r>
      <w:r w:rsidR="004514C1" w:rsidRPr="00222B44">
        <w:rPr>
          <w:sz w:val="24"/>
          <w:szCs w:val="24"/>
          <w:highlight w:val="yellow"/>
        </w:rPr>
        <w:t>и будет опубликован в СМИ в законодательные сроки.</w:t>
      </w:r>
    </w:p>
    <w:p w:rsidR="00777751" w:rsidRPr="00880AC0" w:rsidRDefault="00777751" w:rsidP="00880AC0">
      <w:pPr>
        <w:ind w:firstLine="576"/>
        <w:jc w:val="both"/>
        <w:rPr>
          <w:color w:val="000000" w:themeColor="text1"/>
          <w:sz w:val="24"/>
          <w:szCs w:val="24"/>
        </w:rPr>
      </w:pPr>
      <w:r w:rsidRPr="00222B44">
        <w:rPr>
          <w:sz w:val="24"/>
          <w:szCs w:val="24"/>
          <w:highlight w:val="yellow"/>
        </w:rPr>
        <w:t>В течении года вся информация по исполнению инвестиционных программ освещается в социальных сетях подробно.</w:t>
      </w:r>
    </w:p>
    <w:p w:rsidR="00485CEB" w:rsidRDefault="00485CEB" w:rsidP="001F4322">
      <w:pPr>
        <w:ind w:firstLine="57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Слайд </w:t>
      </w:r>
      <w:r w:rsidR="007B14C3">
        <w:rPr>
          <w:b/>
          <w:color w:val="000000" w:themeColor="text1"/>
          <w:sz w:val="24"/>
          <w:szCs w:val="24"/>
        </w:rPr>
        <w:t>1</w:t>
      </w:r>
      <w:r w:rsidR="00BD03E0">
        <w:rPr>
          <w:b/>
          <w:color w:val="000000" w:themeColor="text1"/>
          <w:sz w:val="24"/>
          <w:szCs w:val="24"/>
        </w:rPr>
        <w:t>3</w:t>
      </w:r>
    </w:p>
    <w:p w:rsidR="00D61468" w:rsidRPr="00747BE4" w:rsidRDefault="0019257E" w:rsidP="001F4322">
      <w:pPr>
        <w:ind w:firstLine="576"/>
        <w:jc w:val="both"/>
        <w:rPr>
          <w:color w:val="000000" w:themeColor="text1"/>
          <w:sz w:val="24"/>
          <w:szCs w:val="24"/>
        </w:rPr>
      </w:pPr>
      <w:r w:rsidRPr="00747BE4">
        <w:rPr>
          <w:b/>
          <w:color w:val="000000" w:themeColor="text1"/>
          <w:sz w:val="24"/>
          <w:szCs w:val="24"/>
        </w:rPr>
        <w:t>Объемы реализации и сбора выручки</w:t>
      </w:r>
      <w:r w:rsidRPr="00747BE4">
        <w:rPr>
          <w:color w:val="000000" w:themeColor="text1"/>
          <w:sz w:val="24"/>
          <w:szCs w:val="24"/>
        </w:rPr>
        <w:t xml:space="preserve"> выполнены в полном объеме</w:t>
      </w:r>
      <w:r w:rsidR="008427E6" w:rsidRPr="00747BE4">
        <w:rPr>
          <w:color w:val="000000" w:themeColor="text1"/>
          <w:sz w:val="24"/>
          <w:szCs w:val="24"/>
        </w:rPr>
        <w:t>. С</w:t>
      </w:r>
      <w:r w:rsidRPr="00747BE4">
        <w:rPr>
          <w:color w:val="000000" w:themeColor="text1"/>
          <w:sz w:val="24"/>
          <w:szCs w:val="24"/>
        </w:rPr>
        <w:t xml:space="preserve"> учетом погашения дебиторской задолженности</w:t>
      </w:r>
      <w:r w:rsidR="008427E6" w:rsidRPr="00747BE4">
        <w:rPr>
          <w:color w:val="000000" w:themeColor="text1"/>
          <w:sz w:val="24"/>
          <w:szCs w:val="24"/>
        </w:rPr>
        <w:t>,</w:t>
      </w:r>
      <w:r w:rsidRPr="00747BE4">
        <w:rPr>
          <w:color w:val="000000" w:themeColor="text1"/>
          <w:sz w:val="24"/>
          <w:szCs w:val="24"/>
        </w:rPr>
        <w:t xml:space="preserve"> </w:t>
      </w:r>
      <w:r w:rsidR="008E4A9E" w:rsidRPr="00747BE4">
        <w:rPr>
          <w:color w:val="000000" w:themeColor="text1"/>
          <w:sz w:val="24"/>
          <w:szCs w:val="24"/>
        </w:rPr>
        <w:t>сборы составили</w:t>
      </w:r>
      <w:r w:rsidR="00B65B51">
        <w:rPr>
          <w:color w:val="000000" w:themeColor="text1"/>
          <w:sz w:val="24"/>
          <w:szCs w:val="24"/>
        </w:rPr>
        <w:t xml:space="preserve"> 99,5</w:t>
      </w:r>
      <w:r w:rsidRPr="00747BE4">
        <w:rPr>
          <w:color w:val="000000" w:themeColor="text1"/>
          <w:sz w:val="24"/>
          <w:szCs w:val="24"/>
        </w:rPr>
        <w:t>%</w:t>
      </w:r>
      <w:r w:rsidR="008427E6" w:rsidRPr="00747BE4">
        <w:rPr>
          <w:color w:val="000000" w:themeColor="text1"/>
          <w:sz w:val="24"/>
          <w:szCs w:val="24"/>
        </w:rPr>
        <w:t xml:space="preserve"> к начислению</w:t>
      </w:r>
      <w:r w:rsidRPr="00747BE4">
        <w:rPr>
          <w:color w:val="000000" w:themeColor="text1"/>
          <w:sz w:val="24"/>
          <w:szCs w:val="24"/>
        </w:rPr>
        <w:t>.</w:t>
      </w:r>
      <w:r w:rsidR="008427E6" w:rsidRPr="00747BE4">
        <w:rPr>
          <w:color w:val="000000" w:themeColor="text1"/>
          <w:sz w:val="24"/>
          <w:szCs w:val="24"/>
        </w:rPr>
        <w:t xml:space="preserve"> </w:t>
      </w:r>
      <w:r w:rsidR="008F2812">
        <w:rPr>
          <w:color w:val="000000" w:themeColor="text1"/>
          <w:sz w:val="24"/>
          <w:szCs w:val="24"/>
        </w:rPr>
        <w:t xml:space="preserve">В суммарном выражении </w:t>
      </w:r>
      <w:r w:rsidR="006B2F8A">
        <w:rPr>
          <w:color w:val="000000" w:themeColor="text1"/>
          <w:sz w:val="24"/>
          <w:szCs w:val="24"/>
        </w:rPr>
        <w:t xml:space="preserve">за календарный год </w:t>
      </w:r>
      <w:r w:rsidR="008F2812">
        <w:rPr>
          <w:color w:val="000000" w:themeColor="text1"/>
          <w:sz w:val="24"/>
          <w:szCs w:val="24"/>
        </w:rPr>
        <w:t>начислено</w:t>
      </w:r>
      <w:r w:rsidR="008427E6" w:rsidRPr="00747BE4">
        <w:rPr>
          <w:color w:val="000000" w:themeColor="text1"/>
          <w:sz w:val="24"/>
          <w:szCs w:val="24"/>
        </w:rPr>
        <w:t xml:space="preserve"> </w:t>
      </w:r>
      <w:r w:rsidR="00B65B51">
        <w:rPr>
          <w:bCs/>
          <w:sz w:val="24"/>
          <w:szCs w:val="24"/>
          <w:lang w:eastAsia="en-US"/>
        </w:rPr>
        <w:t>5 511 502</w:t>
      </w:r>
      <w:r w:rsidR="008427E6" w:rsidRPr="00747BE4">
        <w:rPr>
          <w:bCs/>
          <w:sz w:val="24"/>
          <w:szCs w:val="24"/>
          <w:lang w:eastAsia="en-US"/>
        </w:rPr>
        <w:t xml:space="preserve"> тыс. тенге, оплачено </w:t>
      </w:r>
      <w:r w:rsidR="00B65B51">
        <w:rPr>
          <w:bCs/>
          <w:sz w:val="24"/>
          <w:szCs w:val="24"/>
          <w:lang w:eastAsia="en-US"/>
        </w:rPr>
        <w:t>5 481 550</w:t>
      </w:r>
      <w:r w:rsidR="008E4A9E" w:rsidRPr="00747BE4">
        <w:rPr>
          <w:bCs/>
          <w:sz w:val="24"/>
          <w:szCs w:val="24"/>
          <w:lang w:eastAsia="en-US"/>
        </w:rPr>
        <w:t xml:space="preserve"> тыс. тенге.</w:t>
      </w:r>
    </w:p>
    <w:p w:rsidR="00485CEB" w:rsidRDefault="00485CEB" w:rsidP="00CE3AD0">
      <w:pPr>
        <w:shd w:val="clear" w:color="auto" w:fill="FFFFFF" w:themeFill="background1"/>
        <w:tabs>
          <w:tab w:val="left" w:pos="284"/>
        </w:tabs>
        <w:ind w:firstLine="709"/>
        <w:jc w:val="both"/>
        <w:rPr>
          <w:b/>
          <w:sz w:val="25"/>
          <w:szCs w:val="25"/>
        </w:rPr>
      </w:pPr>
      <w:r w:rsidRPr="00CE3AD0">
        <w:rPr>
          <w:b/>
          <w:sz w:val="25"/>
          <w:szCs w:val="25"/>
        </w:rPr>
        <w:t xml:space="preserve">Слайд </w:t>
      </w:r>
      <w:r w:rsidR="00BD03E0">
        <w:rPr>
          <w:b/>
          <w:sz w:val="25"/>
          <w:szCs w:val="25"/>
        </w:rPr>
        <w:t>14</w:t>
      </w:r>
    </w:p>
    <w:p w:rsidR="00BD03E0" w:rsidRPr="00747BE4" w:rsidRDefault="00BD03E0" w:rsidP="00BD03E0">
      <w:pPr>
        <w:shd w:val="clear" w:color="auto" w:fill="FFFFFF" w:themeFill="background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Прирост количества абонентов за 12 месяцев составил более 4000 </w:t>
      </w:r>
      <w:proofErr w:type="spellStart"/>
      <w:r>
        <w:rPr>
          <w:b/>
          <w:i/>
          <w:sz w:val="24"/>
          <w:szCs w:val="24"/>
        </w:rPr>
        <w:t>аб</w:t>
      </w:r>
      <w:proofErr w:type="spellEnd"/>
      <w:r>
        <w:rPr>
          <w:b/>
          <w:i/>
          <w:sz w:val="24"/>
          <w:szCs w:val="24"/>
        </w:rPr>
        <w:t xml:space="preserve">. И достиг 106 443 </w:t>
      </w:r>
      <w:proofErr w:type="spellStart"/>
      <w:r>
        <w:rPr>
          <w:b/>
          <w:i/>
          <w:sz w:val="24"/>
          <w:szCs w:val="24"/>
        </w:rPr>
        <w:t>аб</w:t>
      </w:r>
      <w:proofErr w:type="spellEnd"/>
      <w:r>
        <w:rPr>
          <w:b/>
          <w:i/>
          <w:sz w:val="24"/>
          <w:szCs w:val="24"/>
        </w:rPr>
        <w:t>.</w:t>
      </w:r>
    </w:p>
    <w:p w:rsidR="002C4ACB" w:rsidRPr="00CE3AD0" w:rsidRDefault="002C4ACB" w:rsidP="00CE3AD0">
      <w:pPr>
        <w:shd w:val="clear" w:color="auto" w:fill="FFFFFF" w:themeFill="background1"/>
        <w:tabs>
          <w:tab w:val="left" w:pos="284"/>
        </w:tabs>
        <w:ind w:firstLine="709"/>
        <w:jc w:val="both"/>
        <w:rPr>
          <w:b/>
          <w:sz w:val="25"/>
          <w:szCs w:val="25"/>
        </w:rPr>
      </w:pPr>
      <w:r w:rsidRPr="00CE3AD0">
        <w:rPr>
          <w:b/>
          <w:sz w:val="25"/>
          <w:szCs w:val="25"/>
        </w:rPr>
        <w:t xml:space="preserve">В целях снижения дебиторской задолженности за услуги водоснабжения и </w:t>
      </w:r>
      <w:r w:rsidR="00D144A0" w:rsidRPr="00CE3AD0">
        <w:rPr>
          <w:b/>
          <w:sz w:val="25"/>
          <w:szCs w:val="25"/>
        </w:rPr>
        <w:t>водоотведения абонентским</w:t>
      </w:r>
      <w:r w:rsidRPr="00CE3AD0">
        <w:rPr>
          <w:b/>
          <w:sz w:val="25"/>
          <w:szCs w:val="25"/>
        </w:rPr>
        <w:t xml:space="preserve"> отделом предприятия принимаются следующие меры:</w:t>
      </w:r>
    </w:p>
    <w:p w:rsidR="00F46533" w:rsidRDefault="00F46533" w:rsidP="00F46533">
      <w:pPr>
        <w:tabs>
          <w:tab w:val="left" w:pos="284"/>
        </w:tabs>
        <w:ind w:firstLine="709"/>
        <w:jc w:val="both"/>
        <w:rPr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bCs/>
          <w:color w:val="000000"/>
          <w:sz w:val="24"/>
          <w:szCs w:val="24"/>
          <w:shd w:val="clear" w:color="auto" w:fill="FFFFFF"/>
          <w:lang w:bidi="ru-RU"/>
        </w:rPr>
        <w:t>Ежедневно</w:t>
      </w:r>
      <w:r w:rsidRPr="0096203B">
        <w:rPr>
          <w:bCs/>
          <w:color w:val="000000"/>
          <w:sz w:val="24"/>
          <w:szCs w:val="24"/>
          <w:shd w:val="clear" w:color="auto" w:fill="FFFFFF"/>
          <w:lang w:bidi="ru-RU"/>
        </w:rPr>
        <w:t xml:space="preserve"> производится </w:t>
      </w:r>
      <w:proofErr w:type="spellStart"/>
      <w:r w:rsidRPr="0096203B">
        <w:rPr>
          <w:bCs/>
          <w:color w:val="000000"/>
          <w:sz w:val="24"/>
          <w:szCs w:val="24"/>
          <w:shd w:val="clear" w:color="auto" w:fill="FFFFFF"/>
          <w:lang w:bidi="ru-RU"/>
        </w:rPr>
        <w:t>обзвон</w:t>
      </w:r>
      <w:proofErr w:type="spellEnd"/>
      <w:r w:rsidRPr="0096203B">
        <w:rPr>
          <w:bCs/>
          <w:color w:val="000000"/>
          <w:sz w:val="24"/>
          <w:szCs w:val="24"/>
          <w:shd w:val="clear" w:color="auto" w:fill="FFFFFF"/>
          <w:lang w:bidi="ru-RU"/>
        </w:rPr>
        <w:t xml:space="preserve"> абонентов, имеющих задолженность за услуги водоснабжения и водоотведения более 2-х месяцев.</w:t>
      </w:r>
    </w:p>
    <w:p w:rsidR="00F46533" w:rsidRDefault="00F46533" w:rsidP="00F46533">
      <w:pPr>
        <w:tabs>
          <w:tab w:val="left" w:pos="284"/>
        </w:tabs>
        <w:ind w:firstLine="709"/>
        <w:jc w:val="both"/>
        <w:rPr>
          <w:bCs/>
          <w:color w:val="000000"/>
          <w:sz w:val="24"/>
          <w:szCs w:val="24"/>
          <w:shd w:val="clear" w:color="auto" w:fill="FFFFFF"/>
          <w:lang w:bidi="ru-RU"/>
        </w:rPr>
      </w:pPr>
      <w:r w:rsidRPr="0096203B">
        <w:rPr>
          <w:bCs/>
          <w:color w:val="000000"/>
          <w:sz w:val="24"/>
          <w:szCs w:val="24"/>
          <w:shd w:val="clear" w:color="auto" w:fill="FFFFFF"/>
          <w:lang w:bidi="ru-RU"/>
        </w:rPr>
        <w:t>Кроме того, ежемесячно до 10 числа в АО «ГКБ» и ТОО «Первое кредитное бюро» передаётся список абонентов, имеющих дебиторскую задолженность.</w:t>
      </w:r>
    </w:p>
    <w:p w:rsidR="00F46533" w:rsidRDefault="00F46533" w:rsidP="00F4653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96203B">
        <w:rPr>
          <w:sz w:val="24"/>
          <w:szCs w:val="24"/>
        </w:rPr>
        <w:t>За период с 01.01.2023 года по 28.12.2023 года контролерами благоустроенног</w:t>
      </w:r>
      <w:r>
        <w:rPr>
          <w:sz w:val="24"/>
          <w:szCs w:val="24"/>
        </w:rPr>
        <w:t>о и частного секторов вручено 5</w:t>
      </w:r>
      <w:r w:rsidRPr="0096203B">
        <w:rPr>
          <w:sz w:val="24"/>
          <w:szCs w:val="24"/>
        </w:rPr>
        <w:t>575</w:t>
      </w:r>
      <w:r>
        <w:rPr>
          <w:sz w:val="24"/>
          <w:szCs w:val="24"/>
        </w:rPr>
        <w:t xml:space="preserve"> </w:t>
      </w:r>
      <w:r w:rsidRPr="0096203B">
        <w:rPr>
          <w:sz w:val="24"/>
          <w:szCs w:val="24"/>
          <w:u w:val="single"/>
        </w:rPr>
        <w:t>уведомления</w:t>
      </w:r>
      <w:r w:rsidRPr="0096203B">
        <w:rPr>
          <w:sz w:val="24"/>
          <w:szCs w:val="24"/>
        </w:rPr>
        <w:t xml:space="preserve"> об отключении абонентов от услуг водоснабжения и водоотведения, с указанием срока погашения имеющейся задолженности.</w:t>
      </w:r>
    </w:p>
    <w:p w:rsidR="00F46533" w:rsidRPr="0096203B" w:rsidRDefault="00F46533" w:rsidP="00F4653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96203B">
        <w:rPr>
          <w:sz w:val="24"/>
          <w:szCs w:val="24"/>
        </w:rPr>
        <w:t xml:space="preserve">Всего на </w:t>
      </w:r>
      <w:r>
        <w:rPr>
          <w:sz w:val="24"/>
          <w:szCs w:val="24"/>
        </w:rPr>
        <w:t>01.01.2024</w:t>
      </w:r>
      <w:r w:rsidRPr="0096203B">
        <w:rPr>
          <w:sz w:val="24"/>
          <w:szCs w:val="24"/>
        </w:rPr>
        <w:t xml:space="preserve"> года контролерами </w:t>
      </w:r>
      <w:r w:rsidRPr="00513C1F">
        <w:rPr>
          <w:b/>
          <w:i/>
          <w:iCs/>
          <w:sz w:val="24"/>
          <w:szCs w:val="24"/>
          <w:u w:val="single"/>
        </w:rPr>
        <w:t>благоустроенного сектора</w:t>
      </w:r>
      <w:r w:rsidRPr="0096203B">
        <w:rPr>
          <w:i/>
          <w:iCs/>
          <w:sz w:val="24"/>
          <w:szCs w:val="24"/>
          <w:u w:val="single"/>
        </w:rPr>
        <w:t xml:space="preserve"> </w:t>
      </w:r>
      <w:r w:rsidRPr="0096203B">
        <w:rPr>
          <w:sz w:val="24"/>
          <w:szCs w:val="24"/>
        </w:rPr>
        <w:t>проведено</w:t>
      </w:r>
      <w:r>
        <w:rPr>
          <w:sz w:val="24"/>
          <w:szCs w:val="24"/>
        </w:rPr>
        <w:t xml:space="preserve"> </w:t>
      </w:r>
      <w:r w:rsidRPr="0096203B">
        <w:rPr>
          <w:sz w:val="24"/>
          <w:szCs w:val="24"/>
        </w:rPr>
        <w:t>86</w:t>
      </w:r>
      <w:r w:rsidRPr="0096203B">
        <w:rPr>
          <w:sz w:val="24"/>
          <w:szCs w:val="24"/>
          <w:u w:val="single"/>
        </w:rPr>
        <w:t xml:space="preserve"> рейдов</w:t>
      </w:r>
      <w:r w:rsidRPr="0096203B">
        <w:rPr>
          <w:sz w:val="24"/>
          <w:szCs w:val="24"/>
        </w:rPr>
        <w:t>, в ходе которых:</w:t>
      </w:r>
    </w:p>
    <w:p w:rsidR="00F46533" w:rsidRPr="0096203B" w:rsidRDefault="00F46533" w:rsidP="00F46533">
      <w:pPr>
        <w:tabs>
          <w:tab w:val="left" w:pos="284"/>
        </w:tabs>
        <w:jc w:val="both"/>
        <w:rPr>
          <w:sz w:val="24"/>
          <w:szCs w:val="24"/>
        </w:rPr>
      </w:pPr>
      <w:r w:rsidRPr="0096203B">
        <w:rPr>
          <w:sz w:val="24"/>
          <w:szCs w:val="24"/>
        </w:rPr>
        <w:t>- охвачено –16 673</w:t>
      </w:r>
      <w:r>
        <w:rPr>
          <w:sz w:val="24"/>
          <w:szCs w:val="24"/>
        </w:rPr>
        <w:t xml:space="preserve"> </w:t>
      </w:r>
      <w:r w:rsidRPr="0096203B">
        <w:rPr>
          <w:sz w:val="24"/>
          <w:szCs w:val="24"/>
        </w:rPr>
        <w:t>абонента;</w:t>
      </w:r>
    </w:p>
    <w:p w:rsidR="00F46533" w:rsidRPr="0096203B" w:rsidRDefault="00F46533" w:rsidP="00F46533">
      <w:pPr>
        <w:tabs>
          <w:tab w:val="left" w:pos="284"/>
        </w:tabs>
        <w:jc w:val="both"/>
        <w:rPr>
          <w:sz w:val="24"/>
          <w:szCs w:val="24"/>
        </w:rPr>
      </w:pPr>
      <w:r w:rsidRPr="0096203B">
        <w:rPr>
          <w:sz w:val="24"/>
          <w:szCs w:val="24"/>
        </w:rPr>
        <w:t>- обеспечен доступ в 5 597</w:t>
      </w:r>
      <w:r>
        <w:rPr>
          <w:sz w:val="24"/>
          <w:szCs w:val="24"/>
        </w:rPr>
        <w:t xml:space="preserve"> </w:t>
      </w:r>
      <w:r w:rsidRPr="0096203B">
        <w:rPr>
          <w:sz w:val="24"/>
          <w:szCs w:val="24"/>
        </w:rPr>
        <w:t>квартир, что составляет</w:t>
      </w:r>
      <w:r>
        <w:rPr>
          <w:sz w:val="24"/>
          <w:szCs w:val="24"/>
        </w:rPr>
        <w:t xml:space="preserve"> </w:t>
      </w:r>
      <w:r w:rsidRPr="0096203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6203B">
        <w:rPr>
          <w:sz w:val="24"/>
          <w:szCs w:val="24"/>
        </w:rPr>
        <w:t>33,6%;</w:t>
      </w:r>
    </w:p>
    <w:p w:rsidR="00F46533" w:rsidRDefault="00F46533" w:rsidP="00F46533">
      <w:pPr>
        <w:tabs>
          <w:tab w:val="left" w:pos="284"/>
        </w:tabs>
        <w:jc w:val="both"/>
        <w:rPr>
          <w:sz w:val="24"/>
          <w:szCs w:val="24"/>
          <w:u w:val="single"/>
        </w:rPr>
      </w:pPr>
      <w:r w:rsidRPr="0096203B">
        <w:rPr>
          <w:b/>
          <w:sz w:val="24"/>
          <w:szCs w:val="24"/>
        </w:rPr>
        <w:t xml:space="preserve">- </w:t>
      </w:r>
      <w:r w:rsidRPr="00513C1F">
        <w:rPr>
          <w:sz w:val="24"/>
          <w:szCs w:val="24"/>
        </w:rPr>
        <w:t>собрано денег в ходе проведения рейда</w:t>
      </w:r>
      <w:r w:rsidRPr="0096203B">
        <w:rPr>
          <w:sz w:val="24"/>
          <w:szCs w:val="24"/>
        </w:rPr>
        <w:t xml:space="preserve"> – </w:t>
      </w:r>
      <w:r w:rsidRPr="0096203B">
        <w:rPr>
          <w:sz w:val="24"/>
          <w:szCs w:val="24"/>
          <w:u w:val="single"/>
        </w:rPr>
        <w:t>35 202 587 тенге.</w:t>
      </w:r>
    </w:p>
    <w:p w:rsidR="00F46533" w:rsidRPr="0096203B" w:rsidRDefault="00F46533" w:rsidP="00F46533">
      <w:pPr>
        <w:tabs>
          <w:tab w:val="left" w:pos="284"/>
        </w:tabs>
        <w:ind w:firstLine="709"/>
        <w:jc w:val="both"/>
        <w:rPr>
          <w:sz w:val="24"/>
          <w:szCs w:val="24"/>
        </w:rPr>
      </w:pPr>
      <w:r w:rsidRPr="00513C1F">
        <w:rPr>
          <w:b/>
          <w:sz w:val="24"/>
          <w:szCs w:val="24"/>
        </w:rPr>
        <w:t xml:space="preserve">По </w:t>
      </w:r>
      <w:r w:rsidRPr="00513C1F">
        <w:rPr>
          <w:b/>
          <w:i/>
          <w:iCs/>
          <w:sz w:val="24"/>
          <w:szCs w:val="24"/>
          <w:u w:val="single"/>
        </w:rPr>
        <w:t>частному сектору</w:t>
      </w:r>
      <w:r w:rsidRPr="0096203B">
        <w:rPr>
          <w:sz w:val="24"/>
          <w:szCs w:val="24"/>
        </w:rPr>
        <w:t xml:space="preserve"> на </w:t>
      </w:r>
      <w:r>
        <w:rPr>
          <w:sz w:val="24"/>
          <w:szCs w:val="24"/>
        </w:rPr>
        <w:t>01.01.2024</w:t>
      </w:r>
      <w:r w:rsidRPr="0096203B">
        <w:rPr>
          <w:sz w:val="24"/>
          <w:szCs w:val="24"/>
        </w:rPr>
        <w:t xml:space="preserve"> года проведено</w:t>
      </w:r>
      <w:r>
        <w:rPr>
          <w:sz w:val="24"/>
          <w:szCs w:val="24"/>
        </w:rPr>
        <w:t xml:space="preserve"> </w:t>
      </w:r>
      <w:r w:rsidRPr="0096203B">
        <w:rPr>
          <w:sz w:val="24"/>
          <w:szCs w:val="24"/>
        </w:rPr>
        <w:t>57</w:t>
      </w:r>
      <w:r>
        <w:rPr>
          <w:sz w:val="24"/>
          <w:szCs w:val="24"/>
        </w:rPr>
        <w:t xml:space="preserve"> </w:t>
      </w:r>
      <w:r w:rsidRPr="0096203B">
        <w:rPr>
          <w:sz w:val="24"/>
          <w:szCs w:val="24"/>
          <w:u w:val="single"/>
        </w:rPr>
        <w:t>рейдов</w:t>
      </w:r>
      <w:r w:rsidRPr="0096203B">
        <w:rPr>
          <w:sz w:val="24"/>
          <w:szCs w:val="24"/>
        </w:rPr>
        <w:t>, в ходе которых:</w:t>
      </w:r>
    </w:p>
    <w:p w:rsidR="00F46533" w:rsidRPr="0096203B" w:rsidRDefault="00F46533" w:rsidP="00F46533">
      <w:pPr>
        <w:tabs>
          <w:tab w:val="left" w:pos="284"/>
        </w:tabs>
        <w:jc w:val="both"/>
        <w:rPr>
          <w:sz w:val="24"/>
          <w:szCs w:val="24"/>
        </w:rPr>
      </w:pPr>
      <w:r w:rsidRPr="0096203B">
        <w:rPr>
          <w:sz w:val="24"/>
          <w:szCs w:val="24"/>
        </w:rPr>
        <w:t>- охвачено –</w:t>
      </w:r>
      <w:r>
        <w:rPr>
          <w:sz w:val="24"/>
          <w:szCs w:val="24"/>
        </w:rPr>
        <w:t xml:space="preserve"> </w:t>
      </w:r>
      <w:r w:rsidRPr="0096203B">
        <w:rPr>
          <w:sz w:val="24"/>
          <w:szCs w:val="24"/>
        </w:rPr>
        <w:t>5 796</w:t>
      </w:r>
      <w:r w:rsidR="008460E3">
        <w:rPr>
          <w:sz w:val="24"/>
          <w:szCs w:val="24"/>
        </w:rPr>
        <w:t xml:space="preserve"> </w:t>
      </w:r>
      <w:r w:rsidRPr="0096203B">
        <w:rPr>
          <w:sz w:val="24"/>
          <w:szCs w:val="24"/>
        </w:rPr>
        <w:t>абонентов, проживающих в частных домах с капитальным водопроводом;</w:t>
      </w:r>
    </w:p>
    <w:p w:rsidR="00F46533" w:rsidRPr="0096203B" w:rsidRDefault="00F46533" w:rsidP="00F46533">
      <w:pPr>
        <w:tabs>
          <w:tab w:val="left" w:pos="284"/>
        </w:tabs>
        <w:jc w:val="both"/>
        <w:rPr>
          <w:sz w:val="24"/>
          <w:szCs w:val="24"/>
        </w:rPr>
      </w:pPr>
      <w:r w:rsidRPr="0096203B">
        <w:rPr>
          <w:sz w:val="24"/>
          <w:szCs w:val="24"/>
        </w:rPr>
        <w:t>- обеспечен доступ в</w:t>
      </w:r>
      <w:r>
        <w:rPr>
          <w:sz w:val="24"/>
          <w:szCs w:val="24"/>
        </w:rPr>
        <w:t xml:space="preserve"> </w:t>
      </w:r>
      <w:r w:rsidRPr="0096203B">
        <w:rPr>
          <w:sz w:val="24"/>
          <w:szCs w:val="24"/>
        </w:rPr>
        <w:t>2 653 дома, что составляет 45,8%;</w:t>
      </w:r>
    </w:p>
    <w:p w:rsidR="00F46533" w:rsidRDefault="00F46533" w:rsidP="00F46533">
      <w:pPr>
        <w:tabs>
          <w:tab w:val="left" w:pos="284"/>
        </w:tabs>
        <w:jc w:val="both"/>
        <w:rPr>
          <w:sz w:val="24"/>
          <w:szCs w:val="24"/>
          <w:u w:val="single"/>
        </w:rPr>
      </w:pPr>
      <w:r w:rsidRPr="0096203B">
        <w:rPr>
          <w:b/>
          <w:sz w:val="24"/>
          <w:szCs w:val="24"/>
        </w:rPr>
        <w:t xml:space="preserve">- </w:t>
      </w:r>
      <w:r w:rsidRPr="00513C1F">
        <w:rPr>
          <w:sz w:val="24"/>
          <w:szCs w:val="24"/>
        </w:rPr>
        <w:t>собрано денег в ходе проведения рейдов</w:t>
      </w:r>
      <w:r w:rsidRPr="0096203B">
        <w:rPr>
          <w:b/>
          <w:sz w:val="24"/>
          <w:szCs w:val="24"/>
        </w:rPr>
        <w:t xml:space="preserve"> – </w:t>
      </w:r>
      <w:r w:rsidRPr="0096203B">
        <w:rPr>
          <w:sz w:val="24"/>
          <w:szCs w:val="24"/>
          <w:u w:val="single"/>
        </w:rPr>
        <w:t>15 894 336</w:t>
      </w:r>
      <w:r w:rsidRPr="0096203B">
        <w:rPr>
          <w:bCs/>
          <w:sz w:val="24"/>
          <w:szCs w:val="24"/>
          <w:u w:val="single"/>
        </w:rPr>
        <w:t>тенге</w:t>
      </w:r>
      <w:r w:rsidRPr="0096203B">
        <w:rPr>
          <w:sz w:val="24"/>
          <w:szCs w:val="24"/>
          <w:u w:val="single"/>
        </w:rPr>
        <w:t>.</w:t>
      </w:r>
    </w:p>
    <w:p w:rsidR="00F46533" w:rsidRDefault="00F46533" w:rsidP="00F46533">
      <w:pPr>
        <w:tabs>
          <w:tab w:val="left" w:pos="284"/>
        </w:tabs>
        <w:ind w:firstLine="709"/>
        <w:jc w:val="both"/>
        <w:rPr>
          <w:sz w:val="24"/>
          <w:szCs w:val="24"/>
          <w:u w:val="single"/>
        </w:rPr>
      </w:pPr>
      <w:r w:rsidRPr="0096203B">
        <w:rPr>
          <w:sz w:val="24"/>
          <w:szCs w:val="24"/>
          <w:u w:val="single"/>
        </w:rPr>
        <w:t>По отключению сетей от канализации было обследовано 1198 квартир на сумму долга 21 168 418,9 тенге с 01.01.2023г. –</w:t>
      </w:r>
      <w:r>
        <w:rPr>
          <w:sz w:val="24"/>
          <w:szCs w:val="24"/>
          <w:u w:val="single"/>
        </w:rPr>
        <w:t xml:space="preserve"> </w:t>
      </w:r>
      <w:r w:rsidRPr="0096203B">
        <w:rPr>
          <w:sz w:val="24"/>
          <w:szCs w:val="24"/>
          <w:u w:val="single"/>
        </w:rPr>
        <w:t>31.10. 2023г.так же была произведена оплата на сумму 4 892 919,39 тенге без отключения.</w:t>
      </w:r>
    </w:p>
    <w:p w:rsidR="00F46533" w:rsidRDefault="00F46533" w:rsidP="00F46533">
      <w:pPr>
        <w:tabs>
          <w:tab w:val="left" w:pos="284"/>
        </w:tabs>
        <w:ind w:firstLine="709"/>
        <w:jc w:val="both"/>
        <w:rPr>
          <w:b/>
          <w:sz w:val="24"/>
          <w:szCs w:val="24"/>
        </w:rPr>
      </w:pPr>
      <w:r w:rsidRPr="0096203B">
        <w:rPr>
          <w:b/>
          <w:bCs/>
          <w:sz w:val="24"/>
          <w:szCs w:val="24"/>
          <w:u w:val="single"/>
        </w:rPr>
        <w:t xml:space="preserve">Всего </w:t>
      </w:r>
      <w:r w:rsidRPr="0096203B">
        <w:rPr>
          <w:sz w:val="24"/>
          <w:szCs w:val="24"/>
        </w:rPr>
        <w:t>на</w:t>
      </w:r>
      <w:r>
        <w:rPr>
          <w:sz w:val="24"/>
          <w:szCs w:val="24"/>
        </w:rPr>
        <w:t xml:space="preserve"> 01.01.2024</w:t>
      </w:r>
      <w:r w:rsidRPr="0096203B">
        <w:rPr>
          <w:sz w:val="24"/>
          <w:szCs w:val="24"/>
        </w:rPr>
        <w:t xml:space="preserve"> года по частному и благоустроенному секторам проведено </w:t>
      </w:r>
      <w:r w:rsidRPr="0096203B">
        <w:rPr>
          <w:b/>
          <w:bCs/>
          <w:sz w:val="24"/>
          <w:szCs w:val="24"/>
          <w:u w:val="single"/>
        </w:rPr>
        <w:t xml:space="preserve">143 рейда, </w:t>
      </w:r>
      <w:r w:rsidRPr="0096203B">
        <w:rPr>
          <w:sz w:val="24"/>
          <w:szCs w:val="24"/>
        </w:rPr>
        <w:t xml:space="preserve">в ходе которых собрано </w:t>
      </w:r>
      <w:r w:rsidRPr="0096203B">
        <w:rPr>
          <w:b/>
          <w:bCs/>
          <w:sz w:val="24"/>
          <w:szCs w:val="24"/>
          <w:u w:val="single"/>
        </w:rPr>
        <w:t>51 096 923 тенге.</w:t>
      </w:r>
    </w:p>
    <w:p w:rsidR="00F46533" w:rsidRPr="00DA7DF1" w:rsidRDefault="00F46533" w:rsidP="00F46533">
      <w:pPr>
        <w:rPr>
          <w:sz w:val="24"/>
          <w:szCs w:val="24"/>
        </w:rPr>
      </w:pPr>
    </w:p>
    <w:p w:rsidR="00747BE4" w:rsidRPr="001F4B9F" w:rsidRDefault="00747BE4" w:rsidP="00747BE4">
      <w:pPr>
        <w:jc w:val="both"/>
        <w:rPr>
          <w:b/>
          <w:i/>
          <w:sz w:val="24"/>
          <w:szCs w:val="24"/>
          <w:u w:val="single"/>
        </w:rPr>
      </w:pPr>
      <w:r w:rsidRPr="001F4B9F">
        <w:rPr>
          <w:b/>
          <w:i/>
          <w:sz w:val="24"/>
          <w:szCs w:val="24"/>
          <w:u w:val="single"/>
        </w:rPr>
        <w:t>Качество предоставляемых услуг</w:t>
      </w:r>
    </w:p>
    <w:p w:rsidR="00747BE4" w:rsidRPr="00747BE4" w:rsidRDefault="00747BE4" w:rsidP="00747BE4">
      <w:pPr>
        <w:pStyle w:val="af"/>
        <w:ind w:firstLine="709"/>
        <w:jc w:val="both"/>
        <w:rPr>
          <w:sz w:val="24"/>
          <w:szCs w:val="24"/>
        </w:rPr>
      </w:pPr>
      <w:r w:rsidRPr="00747BE4">
        <w:rPr>
          <w:sz w:val="24"/>
          <w:szCs w:val="24"/>
        </w:rPr>
        <w:t>В ГКП «</w:t>
      </w:r>
      <w:proofErr w:type="spellStart"/>
      <w:r w:rsidRPr="00747BE4">
        <w:rPr>
          <w:sz w:val="24"/>
          <w:szCs w:val="24"/>
        </w:rPr>
        <w:t>Костанай</w:t>
      </w:r>
      <w:proofErr w:type="spellEnd"/>
      <w:r w:rsidRPr="00747BE4">
        <w:rPr>
          <w:sz w:val="24"/>
          <w:szCs w:val="24"/>
        </w:rPr>
        <w:t xml:space="preserve">-Су» производственный контроль за качеством питьевой воды осуществляется аттестованной аналитической лабораторией, в порядке, установленном законодательством Республики Казахстан, начиная с источников – поверхностный и подземный водозаборы, далее по этапам: технологическая очистка, выход в распределительную сеть и в распределительной сети города (водопроводные колонки). Ежедневно производственной и сменной лабораториями проводится более </w:t>
      </w:r>
      <w:r w:rsidR="005F61B3">
        <w:rPr>
          <w:sz w:val="24"/>
          <w:szCs w:val="24"/>
        </w:rPr>
        <w:t>8</w:t>
      </w:r>
      <w:r w:rsidRPr="00747BE4">
        <w:rPr>
          <w:sz w:val="24"/>
          <w:szCs w:val="24"/>
        </w:rPr>
        <w:t>00 анализов, в 2016-2017 годах данный показатель составлял 500 анализов в день. Случаев отклонения качества питьевой воды, подаваемой в город, от требований ГОСТа, в течение прошедшего года не установлено.</w:t>
      </w:r>
    </w:p>
    <w:p w:rsidR="00485CEB" w:rsidRDefault="00485CEB" w:rsidP="007965C1">
      <w:pPr>
        <w:ind w:firstLine="5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Слайд </w:t>
      </w:r>
      <w:r w:rsidR="00BD03E0">
        <w:rPr>
          <w:b/>
          <w:sz w:val="24"/>
          <w:szCs w:val="24"/>
        </w:rPr>
        <w:t>15</w:t>
      </w:r>
    </w:p>
    <w:p w:rsidR="00284CB8" w:rsidRPr="00747BE4" w:rsidRDefault="002A6071" w:rsidP="007965C1">
      <w:pPr>
        <w:ind w:firstLine="576"/>
        <w:jc w:val="center"/>
        <w:rPr>
          <w:b/>
          <w:sz w:val="24"/>
          <w:szCs w:val="24"/>
        </w:rPr>
      </w:pPr>
      <w:r w:rsidRPr="00747BE4">
        <w:rPr>
          <w:b/>
          <w:sz w:val="24"/>
          <w:szCs w:val="24"/>
        </w:rPr>
        <w:t>Перспективы и планы.</w:t>
      </w:r>
    </w:p>
    <w:p w:rsidR="0058113D" w:rsidRDefault="00C502B2" w:rsidP="00840B87">
      <w:pPr>
        <w:ind w:firstLine="576"/>
        <w:rPr>
          <w:sz w:val="24"/>
          <w:szCs w:val="24"/>
        </w:rPr>
      </w:pPr>
      <w:r w:rsidRPr="00747BE4">
        <w:rPr>
          <w:sz w:val="24"/>
          <w:szCs w:val="24"/>
        </w:rPr>
        <w:t xml:space="preserve">Утверждена инвестиционная программа совместным приказом </w:t>
      </w:r>
      <w:r w:rsidR="00585677" w:rsidRPr="00747BE4">
        <w:rPr>
          <w:sz w:val="24"/>
          <w:szCs w:val="24"/>
        </w:rPr>
        <w:t xml:space="preserve">уполномоченного и государственного органов </w:t>
      </w:r>
      <w:r w:rsidRPr="00747BE4">
        <w:rPr>
          <w:sz w:val="24"/>
          <w:szCs w:val="24"/>
        </w:rPr>
        <w:t xml:space="preserve">на период 2022-2026 года. </w:t>
      </w:r>
    </w:p>
    <w:p w:rsidR="002247A5" w:rsidRDefault="00A04433" w:rsidP="00840B87">
      <w:pPr>
        <w:ind w:firstLine="576"/>
        <w:rPr>
          <w:sz w:val="24"/>
          <w:szCs w:val="24"/>
        </w:rPr>
      </w:pPr>
      <w:r w:rsidRPr="00A04433">
        <w:rPr>
          <w:sz w:val="24"/>
          <w:szCs w:val="24"/>
        </w:rPr>
        <w:t>План уточняется в течени</w:t>
      </w:r>
      <w:r w:rsidR="00D2116A">
        <w:rPr>
          <w:sz w:val="24"/>
          <w:szCs w:val="24"/>
        </w:rPr>
        <w:t xml:space="preserve">е действующего </w:t>
      </w:r>
      <w:r w:rsidRPr="00A04433">
        <w:rPr>
          <w:sz w:val="24"/>
          <w:szCs w:val="24"/>
        </w:rPr>
        <w:t xml:space="preserve">года, так как по результатам гос. </w:t>
      </w:r>
      <w:r w:rsidR="00D2116A">
        <w:rPr>
          <w:sz w:val="24"/>
          <w:szCs w:val="24"/>
        </w:rPr>
        <w:t>з</w:t>
      </w:r>
      <w:r w:rsidRPr="00A04433">
        <w:rPr>
          <w:sz w:val="24"/>
          <w:szCs w:val="24"/>
        </w:rPr>
        <w:t>акупок меняется цена поставляемых услуг и оборудования</w:t>
      </w:r>
      <w:r>
        <w:rPr>
          <w:sz w:val="24"/>
          <w:szCs w:val="24"/>
        </w:rPr>
        <w:t>.</w:t>
      </w:r>
      <w:r w:rsidR="00172660">
        <w:rPr>
          <w:sz w:val="24"/>
          <w:szCs w:val="24"/>
        </w:rPr>
        <w:t xml:space="preserve"> </w:t>
      </w:r>
      <w:r w:rsidR="005047E5">
        <w:rPr>
          <w:sz w:val="24"/>
          <w:szCs w:val="24"/>
        </w:rPr>
        <w:t>В 2024</w:t>
      </w:r>
      <w:r w:rsidR="002247A5">
        <w:rPr>
          <w:sz w:val="24"/>
          <w:szCs w:val="24"/>
        </w:rPr>
        <w:t xml:space="preserve"> году </w:t>
      </w:r>
      <w:r w:rsidR="007B14C3">
        <w:rPr>
          <w:sz w:val="24"/>
          <w:szCs w:val="24"/>
        </w:rPr>
        <w:t xml:space="preserve">предусмотрено освоение </w:t>
      </w:r>
      <w:r w:rsidR="00B25EEB">
        <w:rPr>
          <w:sz w:val="24"/>
          <w:szCs w:val="24"/>
        </w:rPr>
        <w:t xml:space="preserve">1 173 178 </w:t>
      </w:r>
      <w:proofErr w:type="spellStart"/>
      <w:r w:rsidR="00B25EEB">
        <w:rPr>
          <w:sz w:val="24"/>
          <w:szCs w:val="24"/>
        </w:rPr>
        <w:t>тыс</w:t>
      </w:r>
      <w:proofErr w:type="spellEnd"/>
      <w:r w:rsidR="007B14C3">
        <w:rPr>
          <w:sz w:val="24"/>
          <w:szCs w:val="24"/>
        </w:rPr>
        <w:t xml:space="preserve"> тенге</w:t>
      </w:r>
      <w:r w:rsidR="002247A5">
        <w:rPr>
          <w:sz w:val="24"/>
          <w:szCs w:val="24"/>
        </w:rPr>
        <w:t>.</w:t>
      </w:r>
      <w:r w:rsidR="007B14C3">
        <w:rPr>
          <w:sz w:val="24"/>
          <w:szCs w:val="24"/>
        </w:rPr>
        <w:t xml:space="preserve"> </w:t>
      </w:r>
    </w:p>
    <w:p w:rsidR="00C502B2" w:rsidRPr="00747BE4" w:rsidRDefault="000F7959" w:rsidP="00840B87">
      <w:pPr>
        <w:ind w:firstLine="576"/>
        <w:rPr>
          <w:sz w:val="24"/>
          <w:szCs w:val="24"/>
        </w:rPr>
      </w:pPr>
      <w:r w:rsidRPr="00747BE4">
        <w:rPr>
          <w:sz w:val="24"/>
          <w:szCs w:val="24"/>
        </w:rPr>
        <w:lastRenderedPageBreak/>
        <w:t xml:space="preserve">В целом планируется освоить </w:t>
      </w:r>
      <w:r w:rsidR="002A06EF" w:rsidRPr="00747BE4">
        <w:rPr>
          <w:sz w:val="24"/>
          <w:szCs w:val="24"/>
        </w:rPr>
        <w:t xml:space="preserve">за </w:t>
      </w:r>
      <w:r w:rsidR="005047E5">
        <w:rPr>
          <w:sz w:val="24"/>
          <w:szCs w:val="24"/>
        </w:rPr>
        <w:t>3</w:t>
      </w:r>
      <w:r w:rsidR="002A06EF" w:rsidRPr="00747BE4">
        <w:rPr>
          <w:sz w:val="24"/>
          <w:szCs w:val="24"/>
        </w:rPr>
        <w:t xml:space="preserve"> летний период </w:t>
      </w:r>
      <w:r w:rsidR="006D081C" w:rsidRPr="00747BE4">
        <w:rPr>
          <w:sz w:val="24"/>
          <w:szCs w:val="24"/>
        </w:rPr>
        <w:t>202</w:t>
      </w:r>
      <w:r w:rsidR="005047E5">
        <w:rPr>
          <w:sz w:val="24"/>
          <w:szCs w:val="24"/>
        </w:rPr>
        <w:t>4</w:t>
      </w:r>
      <w:r w:rsidR="006D081C" w:rsidRPr="00747BE4">
        <w:rPr>
          <w:sz w:val="24"/>
          <w:szCs w:val="24"/>
        </w:rPr>
        <w:t xml:space="preserve">-2026 годы </w:t>
      </w:r>
      <w:r w:rsidRPr="00747BE4">
        <w:rPr>
          <w:sz w:val="24"/>
          <w:szCs w:val="24"/>
        </w:rPr>
        <w:t>в денежном выражении</w:t>
      </w:r>
      <w:r w:rsidR="007F7BE2" w:rsidRPr="00747BE4">
        <w:rPr>
          <w:sz w:val="24"/>
          <w:szCs w:val="24"/>
        </w:rPr>
        <w:t xml:space="preserve"> более</w:t>
      </w:r>
      <w:r w:rsidR="00DE2D3A" w:rsidRPr="00747BE4">
        <w:rPr>
          <w:sz w:val="24"/>
          <w:szCs w:val="24"/>
        </w:rPr>
        <w:t xml:space="preserve"> </w:t>
      </w:r>
      <w:r w:rsidR="00737B54">
        <w:rPr>
          <w:sz w:val="24"/>
          <w:szCs w:val="24"/>
        </w:rPr>
        <w:t>3</w:t>
      </w:r>
      <w:r w:rsidR="002A06EF" w:rsidRPr="00747BE4">
        <w:rPr>
          <w:sz w:val="24"/>
          <w:szCs w:val="24"/>
        </w:rPr>
        <w:t xml:space="preserve"> млрд</w:t>
      </w:r>
      <w:r w:rsidR="00DE2D3A" w:rsidRPr="00747BE4">
        <w:rPr>
          <w:sz w:val="24"/>
          <w:szCs w:val="24"/>
        </w:rPr>
        <w:t>. тенге</w:t>
      </w:r>
      <w:r w:rsidR="002A06EF" w:rsidRPr="00747BE4">
        <w:rPr>
          <w:sz w:val="24"/>
          <w:szCs w:val="24"/>
        </w:rPr>
        <w:t xml:space="preserve">, реконструировать сети не менее </w:t>
      </w:r>
      <w:r w:rsidR="006D081C" w:rsidRPr="00747BE4">
        <w:rPr>
          <w:sz w:val="24"/>
          <w:szCs w:val="24"/>
        </w:rPr>
        <w:t>25</w:t>
      </w:r>
      <w:r w:rsidR="002A06EF" w:rsidRPr="00747BE4">
        <w:rPr>
          <w:sz w:val="24"/>
          <w:szCs w:val="24"/>
        </w:rPr>
        <w:t xml:space="preserve"> км по обоим видам услуг</w:t>
      </w:r>
      <w:r w:rsidR="00AF3F34">
        <w:rPr>
          <w:sz w:val="24"/>
          <w:szCs w:val="24"/>
        </w:rPr>
        <w:t>, в случае</w:t>
      </w:r>
      <w:r w:rsidR="00BE7BA4" w:rsidRPr="00747BE4">
        <w:rPr>
          <w:sz w:val="24"/>
          <w:szCs w:val="24"/>
        </w:rPr>
        <w:t xml:space="preserve"> обеспеченности тарифами</w:t>
      </w:r>
      <w:r w:rsidR="002A06EF" w:rsidRPr="00747BE4">
        <w:rPr>
          <w:sz w:val="24"/>
          <w:szCs w:val="24"/>
        </w:rPr>
        <w:t>.</w:t>
      </w:r>
    </w:p>
    <w:p w:rsidR="00DE2D3A" w:rsidRPr="00747BE4" w:rsidRDefault="00DE2D3A" w:rsidP="007965C1">
      <w:pPr>
        <w:ind w:firstLine="576"/>
        <w:jc w:val="center"/>
        <w:rPr>
          <w:sz w:val="24"/>
          <w:szCs w:val="24"/>
        </w:rPr>
      </w:pPr>
    </w:p>
    <w:tbl>
      <w:tblPr>
        <w:tblW w:w="7792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126"/>
        <w:gridCol w:w="1843"/>
      </w:tblGrid>
      <w:tr w:rsidR="00DE2D3A" w:rsidRPr="00747BE4" w:rsidTr="00C868BC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ериод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водоснабжение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водоотведение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</w:tr>
      <w:tr w:rsidR="00DE2D3A" w:rsidRPr="00747BE4" w:rsidTr="00C868BC">
        <w:trPr>
          <w:trHeight w:val="43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2024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613 617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3B0EE5" w:rsidP="003B0EE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559</w:t>
            </w:r>
            <w:r w:rsidR="00DE2D3A" w:rsidRPr="00747BE4">
              <w:rPr>
                <w:sz w:val="24"/>
                <w:szCs w:val="24"/>
                <w:lang w:val="en-US" w:eastAsia="en-US"/>
              </w:rPr>
              <w:t xml:space="preserve"> 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B25EEB" w:rsidRDefault="00B25EEB" w:rsidP="00B2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1 173 178</w:t>
            </w:r>
          </w:p>
        </w:tc>
      </w:tr>
      <w:tr w:rsidR="00DE2D3A" w:rsidRPr="00747BE4" w:rsidTr="00C868BC">
        <w:trPr>
          <w:trHeight w:val="5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2025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717 181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408 681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1 125 862</w:t>
            </w:r>
          </w:p>
        </w:tc>
      </w:tr>
      <w:tr w:rsidR="00DE2D3A" w:rsidRPr="00747BE4" w:rsidTr="00C868BC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 xml:space="preserve">2026 </w:t>
            </w:r>
            <w:proofErr w:type="spellStart"/>
            <w:r w:rsidRPr="00747BE4">
              <w:rPr>
                <w:b/>
                <w:bCs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657 438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416 021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D3A" w:rsidRPr="00747BE4" w:rsidRDefault="00DE2D3A" w:rsidP="00DE2D3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47BE4">
              <w:rPr>
                <w:sz w:val="24"/>
                <w:szCs w:val="24"/>
                <w:lang w:val="en-US" w:eastAsia="en-US"/>
              </w:rPr>
              <w:t>1 073 458</w:t>
            </w:r>
          </w:p>
        </w:tc>
      </w:tr>
    </w:tbl>
    <w:p w:rsidR="00DE1652" w:rsidRDefault="00F57D75" w:rsidP="002A4F67">
      <w:pPr>
        <w:pStyle w:val="a3"/>
        <w:ind w:firstLine="576"/>
        <w:jc w:val="both"/>
        <w:rPr>
          <w:szCs w:val="24"/>
        </w:rPr>
      </w:pPr>
      <w:proofErr w:type="spellStart"/>
      <w:r w:rsidRPr="00747BE4">
        <w:rPr>
          <w:szCs w:val="24"/>
        </w:rPr>
        <w:t>Пообъектный</w:t>
      </w:r>
      <w:proofErr w:type="spellEnd"/>
      <w:r w:rsidRPr="00747BE4">
        <w:rPr>
          <w:szCs w:val="24"/>
        </w:rPr>
        <w:t xml:space="preserve"> перечень инвестиционных планов размещен на сайте предприятия. Желающие могут ознакомиться и направить свои вопросы через социальные сети, сайт</w:t>
      </w:r>
      <w:r w:rsidR="00413BA0">
        <w:rPr>
          <w:szCs w:val="24"/>
        </w:rPr>
        <w:t xml:space="preserve"> предприятия</w:t>
      </w:r>
      <w:r w:rsidRPr="00747BE4">
        <w:rPr>
          <w:szCs w:val="24"/>
        </w:rPr>
        <w:t>, по телефонам диспетчерской службы.</w:t>
      </w:r>
      <w:r w:rsidR="00C8337E">
        <w:rPr>
          <w:szCs w:val="24"/>
        </w:rPr>
        <w:t xml:space="preserve"> Все фото и </w:t>
      </w:r>
      <w:proofErr w:type="spellStart"/>
      <w:r w:rsidR="00C8337E">
        <w:rPr>
          <w:szCs w:val="24"/>
        </w:rPr>
        <w:t>видематериалы</w:t>
      </w:r>
      <w:proofErr w:type="spellEnd"/>
      <w:r w:rsidR="00C8337E">
        <w:rPr>
          <w:szCs w:val="24"/>
        </w:rPr>
        <w:t xml:space="preserve"> размещены на официальном сайте предприятия.</w:t>
      </w:r>
    </w:p>
    <w:p w:rsidR="00D27FAD" w:rsidRPr="00D27FAD" w:rsidRDefault="00D27FAD" w:rsidP="002A4F67">
      <w:pPr>
        <w:pStyle w:val="a3"/>
        <w:ind w:firstLine="576"/>
        <w:jc w:val="both"/>
        <w:rPr>
          <w:b/>
          <w:szCs w:val="24"/>
          <w:u w:val="single"/>
        </w:rPr>
      </w:pPr>
      <w:r w:rsidRPr="00D27FAD">
        <w:rPr>
          <w:b/>
          <w:szCs w:val="24"/>
          <w:u w:val="single"/>
        </w:rPr>
        <w:t xml:space="preserve">Благодаря инвестиционной деятельности </w:t>
      </w:r>
      <w:r w:rsidR="008460E3">
        <w:rPr>
          <w:b/>
          <w:szCs w:val="24"/>
          <w:u w:val="single"/>
        </w:rPr>
        <w:t>достигнуты показатели</w:t>
      </w:r>
      <w:r w:rsidRPr="00D27FAD">
        <w:rPr>
          <w:b/>
          <w:szCs w:val="24"/>
          <w:u w:val="single"/>
        </w:rPr>
        <w:t xml:space="preserve"> снижения изношенности сетей и оборудования не менее чем на 2%.</w:t>
      </w:r>
    </w:p>
    <w:p w:rsidR="00B25EEB" w:rsidRPr="00485CEB" w:rsidRDefault="00B25EEB" w:rsidP="00B25EEB">
      <w:pPr>
        <w:ind w:firstLine="576"/>
        <w:rPr>
          <w:b/>
          <w:sz w:val="24"/>
          <w:szCs w:val="24"/>
        </w:rPr>
      </w:pPr>
      <w:r w:rsidRPr="00485CEB">
        <w:rPr>
          <w:b/>
          <w:sz w:val="24"/>
          <w:szCs w:val="24"/>
        </w:rPr>
        <w:t xml:space="preserve">Слайд </w:t>
      </w:r>
      <w:r w:rsidR="00BD03E0">
        <w:rPr>
          <w:b/>
          <w:sz w:val="24"/>
          <w:szCs w:val="24"/>
        </w:rPr>
        <w:t>16</w:t>
      </w:r>
    </w:p>
    <w:p w:rsidR="00485CEB" w:rsidRDefault="00DA3066" w:rsidP="002A4F67">
      <w:pPr>
        <w:pStyle w:val="a3"/>
        <w:ind w:firstLine="576"/>
        <w:jc w:val="both"/>
        <w:rPr>
          <w:szCs w:val="24"/>
        </w:rPr>
      </w:pPr>
      <w:r>
        <w:rPr>
          <w:szCs w:val="24"/>
        </w:rPr>
        <w:t xml:space="preserve">На слайде </w:t>
      </w:r>
      <w:r w:rsidR="002247A5">
        <w:rPr>
          <w:szCs w:val="24"/>
        </w:rPr>
        <w:t>1</w:t>
      </w:r>
      <w:r w:rsidR="00103675">
        <w:rPr>
          <w:szCs w:val="24"/>
        </w:rPr>
        <w:t>6</w:t>
      </w:r>
      <w:bookmarkStart w:id="0" w:name="_GoBack"/>
      <w:bookmarkEnd w:id="0"/>
      <w:r w:rsidR="002247A5">
        <w:rPr>
          <w:szCs w:val="24"/>
        </w:rPr>
        <w:t xml:space="preserve"> </w:t>
      </w:r>
      <w:r w:rsidR="00E3361C">
        <w:rPr>
          <w:szCs w:val="24"/>
        </w:rPr>
        <w:t>утвержденные тарифы</w:t>
      </w:r>
      <w:r w:rsidR="00960B19">
        <w:rPr>
          <w:szCs w:val="24"/>
        </w:rPr>
        <w:t xml:space="preserve"> </w:t>
      </w:r>
      <w:r w:rsidR="00737B54">
        <w:rPr>
          <w:szCs w:val="24"/>
        </w:rPr>
        <w:t xml:space="preserve">на </w:t>
      </w:r>
      <w:r w:rsidR="00960B19">
        <w:rPr>
          <w:szCs w:val="24"/>
        </w:rPr>
        <w:t>202</w:t>
      </w:r>
      <w:r w:rsidR="00BD300C">
        <w:rPr>
          <w:szCs w:val="24"/>
        </w:rPr>
        <w:t>4</w:t>
      </w:r>
      <w:r w:rsidR="00737B54">
        <w:rPr>
          <w:szCs w:val="24"/>
        </w:rPr>
        <w:t>-26</w:t>
      </w:r>
      <w:r w:rsidR="00960B19">
        <w:rPr>
          <w:szCs w:val="24"/>
        </w:rPr>
        <w:t xml:space="preserve"> года. </w:t>
      </w:r>
    </w:p>
    <w:p w:rsidR="00AF3F34" w:rsidRPr="00747BE4" w:rsidRDefault="00AF3F34" w:rsidP="002A4F67">
      <w:pPr>
        <w:pStyle w:val="a3"/>
        <w:ind w:firstLine="576"/>
        <w:jc w:val="both"/>
        <w:rPr>
          <w:szCs w:val="24"/>
        </w:rPr>
      </w:pPr>
      <w:r>
        <w:rPr>
          <w:szCs w:val="24"/>
        </w:rPr>
        <w:t>Предприятие и в дальнейшем гарантирует качественное обслуживание, своевременную ликвидацию аварий, поддержку качества воды согласно санитарных норм.</w:t>
      </w:r>
    </w:p>
    <w:p w:rsidR="00C54F8A" w:rsidRDefault="00C54F8A" w:rsidP="00C54F8A">
      <w:pPr>
        <w:ind w:firstLine="576"/>
        <w:jc w:val="both"/>
        <w:rPr>
          <w:sz w:val="24"/>
          <w:szCs w:val="24"/>
        </w:rPr>
      </w:pPr>
      <w:r w:rsidRPr="001F4B9F">
        <w:rPr>
          <w:b/>
          <w:sz w:val="24"/>
          <w:szCs w:val="24"/>
          <w:u w:val="single"/>
        </w:rPr>
        <w:t>Проблемы предприятия</w:t>
      </w:r>
      <w:r w:rsidRPr="00747BE4">
        <w:rPr>
          <w:sz w:val="24"/>
          <w:szCs w:val="24"/>
        </w:rPr>
        <w:t xml:space="preserve">: текучесть кадров, изношенность оборудования и техники. </w:t>
      </w:r>
    </w:p>
    <w:p w:rsidR="00782F3F" w:rsidRPr="00747BE4" w:rsidRDefault="000325C1" w:rsidP="002A4F67">
      <w:pPr>
        <w:pStyle w:val="a3"/>
        <w:ind w:firstLine="576"/>
        <w:jc w:val="both"/>
        <w:rPr>
          <w:szCs w:val="24"/>
        </w:rPr>
      </w:pPr>
      <w:r>
        <w:rPr>
          <w:szCs w:val="24"/>
        </w:rPr>
        <w:t xml:space="preserve">Благодарим </w:t>
      </w:r>
      <w:r w:rsidR="00782F3F" w:rsidRPr="00747BE4">
        <w:rPr>
          <w:szCs w:val="24"/>
        </w:rPr>
        <w:t>за внимание!</w:t>
      </w:r>
    </w:p>
    <w:p w:rsidR="00B560AE" w:rsidRPr="00747BE4" w:rsidRDefault="00B560AE" w:rsidP="001F4322">
      <w:pPr>
        <w:ind w:firstLine="576"/>
        <w:jc w:val="both"/>
        <w:rPr>
          <w:sz w:val="24"/>
          <w:szCs w:val="24"/>
        </w:rPr>
      </w:pPr>
    </w:p>
    <w:p w:rsidR="00451232" w:rsidRDefault="00451232" w:rsidP="001F4322">
      <w:pPr>
        <w:pStyle w:val="3"/>
        <w:ind w:firstLine="567"/>
        <w:rPr>
          <w:i/>
          <w:sz w:val="24"/>
          <w:szCs w:val="24"/>
        </w:rPr>
      </w:pPr>
    </w:p>
    <w:p w:rsidR="005F45DF" w:rsidRDefault="005F45DF" w:rsidP="001F4322">
      <w:pPr>
        <w:pStyle w:val="3"/>
        <w:ind w:firstLine="567"/>
        <w:rPr>
          <w:i/>
          <w:sz w:val="24"/>
          <w:szCs w:val="24"/>
        </w:rPr>
      </w:pPr>
    </w:p>
    <w:sectPr w:rsidR="005F45DF" w:rsidSect="0052325E">
      <w:pgSz w:w="11906" w:h="16838" w:code="9"/>
      <w:pgMar w:top="709" w:right="650" w:bottom="426" w:left="1797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702"/>
    <w:multiLevelType w:val="hybridMultilevel"/>
    <w:tmpl w:val="67300F88"/>
    <w:lvl w:ilvl="0" w:tplc="0419000D">
      <w:start w:val="1"/>
      <w:numFmt w:val="bullet"/>
      <w:lvlText w:val="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8EF799B"/>
    <w:multiLevelType w:val="hybridMultilevel"/>
    <w:tmpl w:val="001C9F92"/>
    <w:lvl w:ilvl="0" w:tplc="6882BFD0">
      <w:start w:val="1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2" w15:restartNumberingAfterBreak="0">
    <w:nsid w:val="08FF5F58"/>
    <w:multiLevelType w:val="hybridMultilevel"/>
    <w:tmpl w:val="FC48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371"/>
    <w:multiLevelType w:val="hybridMultilevel"/>
    <w:tmpl w:val="D19E2B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5D32"/>
    <w:multiLevelType w:val="hybridMultilevel"/>
    <w:tmpl w:val="EFBE0EE6"/>
    <w:lvl w:ilvl="0" w:tplc="985205AC">
      <w:start w:val="1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17EC5D2C"/>
    <w:multiLevelType w:val="hybridMultilevel"/>
    <w:tmpl w:val="3E78E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598D"/>
    <w:multiLevelType w:val="multilevel"/>
    <w:tmpl w:val="739819F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1"/>
        </w:tabs>
        <w:ind w:left="41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2"/>
        </w:tabs>
        <w:ind w:left="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4"/>
        </w:tabs>
        <w:ind w:left="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8"/>
        </w:tabs>
        <w:ind w:left="1608" w:hanging="1800"/>
      </w:pPr>
      <w:rPr>
        <w:rFonts w:hint="default"/>
      </w:rPr>
    </w:lvl>
  </w:abstractNum>
  <w:abstractNum w:abstractNumId="7" w15:restartNumberingAfterBreak="0">
    <w:nsid w:val="1AD75F6B"/>
    <w:multiLevelType w:val="multilevel"/>
    <w:tmpl w:val="5FDE2C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2"/>
        </w:tabs>
        <w:ind w:left="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4"/>
        </w:tabs>
        <w:ind w:left="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8"/>
        </w:tabs>
        <w:ind w:left="1608" w:hanging="1800"/>
      </w:pPr>
      <w:rPr>
        <w:rFonts w:hint="default"/>
      </w:rPr>
    </w:lvl>
  </w:abstractNum>
  <w:abstractNum w:abstractNumId="8" w15:restartNumberingAfterBreak="0">
    <w:nsid w:val="2BDC5EB0"/>
    <w:multiLevelType w:val="hybridMultilevel"/>
    <w:tmpl w:val="A9C0C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108DC"/>
    <w:multiLevelType w:val="singleLevel"/>
    <w:tmpl w:val="205CC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8D197B"/>
    <w:multiLevelType w:val="hybridMultilevel"/>
    <w:tmpl w:val="67FEDE50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31BE002C"/>
    <w:multiLevelType w:val="hybridMultilevel"/>
    <w:tmpl w:val="68E6C4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56D50"/>
    <w:multiLevelType w:val="hybridMultilevel"/>
    <w:tmpl w:val="2316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41D7"/>
    <w:multiLevelType w:val="hybridMultilevel"/>
    <w:tmpl w:val="1E4E0D2C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 w15:restartNumberingAfterBreak="0">
    <w:nsid w:val="3CD0410A"/>
    <w:multiLevelType w:val="hybridMultilevel"/>
    <w:tmpl w:val="D8722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C0AA3"/>
    <w:multiLevelType w:val="hybridMultilevel"/>
    <w:tmpl w:val="2EB8A2A6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6" w15:restartNumberingAfterBreak="0">
    <w:nsid w:val="45F870E0"/>
    <w:multiLevelType w:val="hybridMultilevel"/>
    <w:tmpl w:val="A806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9395A"/>
    <w:multiLevelType w:val="hybridMultilevel"/>
    <w:tmpl w:val="37725A12"/>
    <w:lvl w:ilvl="0" w:tplc="283A7F5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 w15:restartNumberingAfterBreak="0">
    <w:nsid w:val="4A9E58F9"/>
    <w:multiLevelType w:val="hybridMultilevel"/>
    <w:tmpl w:val="D00C1B58"/>
    <w:lvl w:ilvl="0" w:tplc="0419000D">
      <w:start w:val="1"/>
      <w:numFmt w:val="bullet"/>
      <w:lvlText w:val=""/>
      <w:lvlJc w:val="left"/>
      <w:pPr>
        <w:tabs>
          <w:tab w:val="num" w:pos="1128"/>
        </w:tabs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4BDB4372"/>
    <w:multiLevelType w:val="hybridMultilevel"/>
    <w:tmpl w:val="80B2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45CD8"/>
    <w:multiLevelType w:val="hybridMultilevel"/>
    <w:tmpl w:val="0554A962"/>
    <w:lvl w:ilvl="0" w:tplc="041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1" w15:restartNumberingAfterBreak="0">
    <w:nsid w:val="61013158"/>
    <w:multiLevelType w:val="multilevel"/>
    <w:tmpl w:val="558651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2"/>
        </w:tabs>
        <w:ind w:left="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4"/>
        </w:tabs>
        <w:ind w:left="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2"/>
        </w:tabs>
        <w:ind w:left="1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8"/>
        </w:tabs>
        <w:ind w:left="1608" w:hanging="1800"/>
      </w:pPr>
      <w:rPr>
        <w:rFonts w:hint="default"/>
      </w:rPr>
    </w:lvl>
  </w:abstractNum>
  <w:abstractNum w:abstractNumId="22" w15:restartNumberingAfterBreak="0">
    <w:nsid w:val="63F90D4D"/>
    <w:multiLevelType w:val="hybridMultilevel"/>
    <w:tmpl w:val="03122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D2277"/>
    <w:multiLevelType w:val="hybridMultilevel"/>
    <w:tmpl w:val="6E54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142C0"/>
    <w:multiLevelType w:val="hybridMultilevel"/>
    <w:tmpl w:val="157ED3FE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1"/>
  </w:num>
  <w:num w:numId="9">
    <w:abstractNumId w:val="18"/>
  </w:num>
  <w:num w:numId="10">
    <w:abstractNumId w:val="0"/>
  </w:num>
  <w:num w:numId="11">
    <w:abstractNumId w:val="5"/>
  </w:num>
  <w:num w:numId="12">
    <w:abstractNumId w:val="10"/>
  </w:num>
  <w:num w:numId="13">
    <w:abstractNumId w:val="15"/>
  </w:num>
  <w:num w:numId="14">
    <w:abstractNumId w:val="22"/>
  </w:num>
  <w:num w:numId="15">
    <w:abstractNumId w:val="19"/>
  </w:num>
  <w:num w:numId="16">
    <w:abstractNumId w:val="12"/>
  </w:num>
  <w:num w:numId="17">
    <w:abstractNumId w:val="20"/>
  </w:num>
  <w:num w:numId="18">
    <w:abstractNumId w:val="24"/>
  </w:num>
  <w:num w:numId="19">
    <w:abstractNumId w:val="8"/>
  </w:num>
  <w:num w:numId="20">
    <w:abstractNumId w:val="14"/>
  </w:num>
  <w:num w:numId="21">
    <w:abstractNumId w:val="23"/>
  </w:num>
  <w:num w:numId="22">
    <w:abstractNumId w:val="16"/>
  </w:num>
  <w:num w:numId="23">
    <w:abstractNumId w:val="13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99"/>
    <w:rsid w:val="0000094F"/>
    <w:rsid w:val="0000105A"/>
    <w:rsid w:val="00001869"/>
    <w:rsid w:val="00002EE8"/>
    <w:rsid w:val="0000703C"/>
    <w:rsid w:val="00010085"/>
    <w:rsid w:val="000120D9"/>
    <w:rsid w:val="00013AE2"/>
    <w:rsid w:val="0001616B"/>
    <w:rsid w:val="00016908"/>
    <w:rsid w:val="00017B2C"/>
    <w:rsid w:val="000201CC"/>
    <w:rsid w:val="0002436D"/>
    <w:rsid w:val="00024E6C"/>
    <w:rsid w:val="00024F67"/>
    <w:rsid w:val="000250BB"/>
    <w:rsid w:val="00025350"/>
    <w:rsid w:val="0002641F"/>
    <w:rsid w:val="0002649D"/>
    <w:rsid w:val="00027A0F"/>
    <w:rsid w:val="0003137E"/>
    <w:rsid w:val="00031AB7"/>
    <w:rsid w:val="000325C1"/>
    <w:rsid w:val="000332A5"/>
    <w:rsid w:val="00034FF6"/>
    <w:rsid w:val="00036013"/>
    <w:rsid w:val="00041E7C"/>
    <w:rsid w:val="00042B2C"/>
    <w:rsid w:val="00042F3B"/>
    <w:rsid w:val="00047201"/>
    <w:rsid w:val="00050968"/>
    <w:rsid w:val="000529B0"/>
    <w:rsid w:val="00055D2E"/>
    <w:rsid w:val="000564AD"/>
    <w:rsid w:val="00056671"/>
    <w:rsid w:val="00056CCD"/>
    <w:rsid w:val="00057C10"/>
    <w:rsid w:val="00057CCB"/>
    <w:rsid w:val="0006249C"/>
    <w:rsid w:val="000638A4"/>
    <w:rsid w:val="00065009"/>
    <w:rsid w:val="0006654B"/>
    <w:rsid w:val="00067F6F"/>
    <w:rsid w:val="000706C9"/>
    <w:rsid w:val="000711CB"/>
    <w:rsid w:val="000716A2"/>
    <w:rsid w:val="00075EAE"/>
    <w:rsid w:val="00077CCE"/>
    <w:rsid w:val="000833E2"/>
    <w:rsid w:val="0008358B"/>
    <w:rsid w:val="000837BE"/>
    <w:rsid w:val="00084B4D"/>
    <w:rsid w:val="00085457"/>
    <w:rsid w:val="00087C56"/>
    <w:rsid w:val="00087ECD"/>
    <w:rsid w:val="00090908"/>
    <w:rsid w:val="000909E2"/>
    <w:rsid w:val="000937F9"/>
    <w:rsid w:val="00093849"/>
    <w:rsid w:val="000949F7"/>
    <w:rsid w:val="0009623A"/>
    <w:rsid w:val="0009646D"/>
    <w:rsid w:val="00096C20"/>
    <w:rsid w:val="000A0ABF"/>
    <w:rsid w:val="000A2531"/>
    <w:rsid w:val="000A3307"/>
    <w:rsid w:val="000A4F9C"/>
    <w:rsid w:val="000A5B3C"/>
    <w:rsid w:val="000B1882"/>
    <w:rsid w:val="000B4420"/>
    <w:rsid w:val="000B4B83"/>
    <w:rsid w:val="000B59F4"/>
    <w:rsid w:val="000B6C3B"/>
    <w:rsid w:val="000C0766"/>
    <w:rsid w:val="000C104E"/>
    <w:rsid w:val="000C1085"/>
    <w:rsid w:val="000C2729"/>
    <w:rsid w:val="000C4296"/>
    <w:rsid w:val="000C4BD5"/>
    <w:rsid w:val="000C5EC4"/>
    <w:rsid w:val="000C6585"/>
    <w:rsid w:val="000C73D7"/>
    <w:rsid w:val="000D4078"/>
    <w:rsid w:val="000D4533"/>
    <w:rsid w:val="000D6CE8"/>
    <w:rsid w:val="000E04BA"/>
    <w:rsid w:val="000E1A67"/>
    <w:rsid w:val="000E59AD"/>
    <w:rsid w:val="000F2343"/>
    <w:rsid w:val="000F26BC"/>
    <w:rsid w:val="000F2D5F"/>
    <w:rsid w:val="000F5846"/>
    <w:rsid w:val="000F70F3"/>
    <w:rsid w:val="000F7959"/>
    <w:rsid w:val="000F7FA8"/>
    <w:rsid w:val="00100156"/>
    <w:rsid w:val="00101009"/>
    <w:rsid w:val="0010240F"/>
    <w:rsid w:val="00103039"/>
    <w:rsid w:val="00103609"/>
    <w:rsid w:val="00103675"/>
    <w:rsid w:val="0011257C"/>
    <w:rsid w:val="001130CE"/>
    <w:rsid w:val="00113556"/>
    <w:rsid w:val="0011506B"/>
    <w:rsid w:val="00115276"/>
    <w:rsid w:val="001168C5"/>
    <w:rsid w:val="00117681"/>
    <w:rsid w:val="001213DC"/>
    <w:rsid w:val="00125C5F"/>
    <w:rsid w:val="00126855"/>
    <w:rsid w:val="0013059A"/>
    <w:rsid w:val="00132904"/>
    <w:rsid w:val="00134C9F"/>
    <w:rsid w:val="00136515"/>
    <w:rsid w:val="001373E4"/>
    <w:rsid w:val="00137C7D"/>
    <w:rsid w:val="00143CFF"/>
    <w:rsid w:val="001466F9"/>
    <w:rsid w:val="00150A6A"/>
    <w:rsid w:val="00151B3B"/>
    <w:rsid w:val="00152099"/>
    <w:rsid w:val="0015304D"/>
    <w:rsid w:val="00153C7C"/>
    <w:rsid w:val="00156828"/>
    <w:rsid w:val="00157D00"/>
    <w:rsid w:val="00160A17"/>
    <w:rsid w:val="00162775"/>
    <w:rsid w:val="00162E14"/>
    <w:rsid w:val="0016304C"/>
    <w:rsid w:val="00163DEA"/>
    <w:rsid w:val="001645ED"/>
    <w:rsid w:val="00166B70"/>
    <w:rsid w:val="00172660"/>
    <w:rsid w:val="00173B42"/>
    <w:rsid w:val="001745C7"/>
    <w:rsid w:val="001761AE"/>
    <w:rsid w:val="00176818"/>
    <w:rsid w:val="0017682B"/>
    <w:rsid w:val="00176970"/>
    <w:rsid w:val="00177108"/>
    <w:rsid w:val="00177568"/>
    <w:rsid w:val="00183089"/>
    <w:rsid w:val="001843CF"/>
    <w:rsid w:val="001851B0"/>
    <w:rsid w:val="00186B7D"/>
    <w:rsid w:val="001923ED"/>
    <w:rsid w:val="0019257E"/>
    <w:rsid w:val="0019426E"/>
    <w:rsid w:val="00194963"/>
    <w:rsid w:val="00195114"/>
    <w:rsid w:val="00196BC2"/>
    <w:rsid w:val="001A4343"/>
    <w:rsid w:val="001A4394"/>
    <w:rsid w:val="001A4F75"/>
    <w:rsid w:val="001A6DF8"/>
    <w:rsid w:val="001A795A"/>
    <w:rsid w:val="001B0340"/>
    <w:rsid w:val="001B29B2"/>
    <w:rsid w:val="001B3234"/>
    <w:rsid w:val="001B38F1"/>
    <w:rsid w:val="001B4D19"/>
    <w:rsid w:val="001B6E7E"/>
    <w:rsid w:val="001C6307"/>
    <w:rsid w:val="001D1D09"/>
    <w:rsid w:val="001D3358"/>
    <w:rsid w:val="001E0544"/>
    <w:rsid w:val="001E1F03"/>
    <w:rsid w:val="001E4D7B"/>
    <w:rsid w:val="001F1208"/>
    <w:rsid w:val="001F2BAE"/>
    <w:rsid w:val="001F4322"/>
    <w:rsid w:val="001F4B9F"/>
    <w:rsid w:val="001F5AD6"/>
    <w:rsid w:val="001F643B"/>
    <w:rsid w:val="001F6577"/>
    <w:rsid w:val="001F718D"/>
    <w:rsid w:val="00200228"/>
    <w:rsid w:val="002036A5"/>
    <w:rsid w:val="0020384C"/>
    <w:rsid w:val="00204501"/>
    <w:rsid w:val="00204F3D"/>
    <w:rsid w:val="00207EDC"/>
    <w:rsid w:val="002114F5"/>
    <w:rsid w:val="00211E3C"/>
    <w:rsid w:val="002156F4"/>
    <w:rsid w:val="00216EE0"/>
    <w:rsid w:val="002202B3"/>
    <w:rsid w:val="002212CA"/>
    <w:rsid w:val="00222B44"/>
    <w:rsid w:val="00222E11"/>
    <w:rsid w:val="00223DB2"/>
    <w:rsid w:val="002247A5"/>
    <w:rsid w:val="002314F6"/>
    <w:rsid w:val="0023417B"/>
    <w:rsid w:val="0023453E"/>
    <w:rsid w:val="00236830"/>
    <w:rsid w:val="00236E7E"/>
    <w:rsid w:val="00237615"/>
    <w:rsid w:val="002406B6"/>
    <w:rsid w:val="002407AE"/>
    <w:rsid w:val="002422DA"/>
    <w:rsid w:val="00244A10"/>
    <w:rsid w:val="00244A87"/>
    <w:rsid w:val="00245BFA"/>
    <w:rsid w:val="00245FA3"/>
    <w:rsid w:val="00246158"/>
    <w:rsid w:val="0024771C"/>
    <w:rsid w:val="002529B2"/>
    <w:rsid w:val="00255C66"/>
    <w:rsid w:val="00257985"/>
    <w:rsid w:val="00260DA5"/>
    <w:rsid w:val="00261F1E"/>
    <w:rsid w:val="00262B91"/>
    <w:rsid w:val="002643A0"/>
    <w:rsid w:val="0026548C"/>
    <w:rsid w:val="002654BD"/>
    <w:rsid w:val="00265963"/>
    <w:rsid w:val="00266326"/>
    <w:rsid w:val="0026711D"/>
    <w:rsid w:val="0026735B"/>
    <w:rsid w:val="00270A06"/>
    <w:rsid w:val="00273387"/>
    <w:rsid w:val="00273A7E"/>
    <w:rsid w:val="00273C39"/>
    <w:rsid w:val="002771F0"/>
    <w:rsid w:val="00282488"/>
    <w:rsid w:val="002833F2"/>
    <w:rsid w:val="0028431C"/>
    <w:rsid w:val="00284CB8"/>
    <w:rsid w:val="0028670B"/>
    <w:rsid w:val="00286CCA"/>
    <w:rsid w:val="00293B0F"/>
    <w:rsid w:val="00294286"/>
    <w:rsid w:val="002A06EF"/>
    <w:rsid w:val="002A147D"/>
    <w:rsid w:val="002A1A40"/>
    <w:rsid w:val="002A1E6D"/>
    <w:rsid w:val="002A245F"/>
    <w:rsid w:val="002A4F67"/>
    <w:rsid w:val="002A6071"/>
    <w:rsid w:val="002A67AB"/>
    <w:rsid w:val="002A6A76"/>
    <w:rsid w:val="002A6D92"/>
    <w:rsid w:val="002A7FBA"/>
    <w:rsid w:val="002B06BE"/>
    <w:rsid w:val="002B3DAB"/>
    <w:rsid w:val="002B5755"/>
    <w:rsid w:val="002B58E0"/>
    <w:rsid w:val="002C0481"/>
    <w:rsid w:val="002C1903"/>
    <w:rsid w:val="002C2294"/>
    <w:rsid w:val="002C2C7F"/>
    <w:rsid w:val="002C2EF4"/>
    <w:rsid w:val="002C3F90"/>
    <w:rsid w:val="002C4ACB"/>
    <w:rsid w:val="002C653F"/>
    <w:rsid w:val="002C68B0"/>
    <w:rsid w:val="002C6C81"/>
    <w:rsid w:val="002D0CD4"/>
    <w:rsid w:val="002D1BB4"/>
    <w:rsid w:val="002D1D14"/>
    <w:rsid w:val="002D203E"/>
    <w:rsid w:val="002D26A6"/>
    <w:rsid w:val="002D3BA4"/>
    <w:rsid w:val="002D5433"/>
    <w:rsid w:val="002D554C"/>
    <w:rsid w:val="002D6B6F"/>
    <w:rsid w:val="002D7B1F"/>
    <w:rsid w:val="002E0698"/>
    <w:rsid w:val="002E1006"/>
    <w:rsid w:val="002E11EE"/>
    <w:rsid w:val="002E1563"/>
    <w:rsid w:val="002E2026"/>
    <w:rsid w:val="002E34FA"/>
    <w:rsid w:val="002E4371"/>
    <w:rsid w:val="002E51C5"/>
    <w:rsid w:val="002F33BF"/>
    <w:rsid w:val="002F5E7F"/>
    <w:rsid w:val="002F60DE"/>
    <w:rsid w:val="003004F0"/>
    <w:rsid w:val="003013A6"/>
    <w:rsid w:val="003029F2"/>
    <w:rsid w:val="00302DEB"/>
    <w:rsid w:val="00304AEB"/>
    <w:rsid w:val="003075CD"/>
    <w:rsid w:val="00307D9C"/>
    <w:rsid w:val="003103EC"/>
    <w:rsid w:val="00310B30"/>
    <w:rsid w:val="00310F3A"/>
    <w:rsid w:val="00311280"/>
    <w:rsid w:val="00312B98"/>
    <w:rsid w:val="00313527"/>
    <w:rsid w:val="003152B9"/>
    <w:rsid w:val="003162CF"/>
    <w:rsid w:val="00321DAA"/>
    <w:rsid w:val="00321ECF"/>
    <w:rsid w:val="00321F5C"/>
    <w:rsid w:val="00322FBD"/>
    <w:rsid w:val="00324208"/>
    <w:rsid w:val="00324D45"/>
    <w:rsid w:val="00325DA2"/>
    <w:rsid w:val="003267DD"/>
    <w:rsid w:val="00326F92"/>
    <w:rsid w:val="00330A57"/>
    <w:rsid w:val="0033193A"/>
    <w:rsid w:val="003319A8"/>
    <w:rsid w:val="00333522"/>
    <w:rsid w:val="00333A33"/>
    <w:rsid w:val="00335285"/>
    <w:rsid w:val="00335BB5"/>
    <w:rsid w:val="003364B8"/>
    <w:rsid w:val="00340643"/>
    <w:rsid w:val="00341BEA"/>
    <w:rsid w:val="003425E9"/>
    <w:rsid w:val="00342C05"/>
    <w:rsid w:val="00347C60"/>
    <w:rsid w:val="0035305A"/>
    <w:rsid w:val="003542B3"/>
    <w:rsid w:val="00355668"/>
    <w:rsid w:val="00355ACC"/>
    <w:rsid w:val="00355B8B"/>
    <w:rsid w:val="00355EBF"/>
    <w:rsid w:val="0035659C"/>
    <w:rsid w:val="0035759F"/>
    <w:rsid w:val="00362B6B"/>
    <w:rsid w:val="00363549"/>
    <w:rsid w:val="003641F5"/>
    <w:rsid w:val="00366701"/>
    <w:rsid w:val="00367E5A"/>
    <w:rsid w:val="00370105"/>
    <w:rsid w:val="0038108D"/>
    <w:rsid w:val="0038142B"/>
    <w:rsid w:val="003828BD"/>
    <w:rsid w:val="00385AF6"/>
    <w:rsid w:val="00385ECB"/>
    <w:rsid w:val="003874D5"/>
    <w:rsid w:val="00390F8F"/>
    <w:rsid w:val="003911C9"/>
    <w:rsid w:val="003925F9"/>
    <w:rsid w:val="00395765"/>
    <w:rsid w:val="003974F8"/>
    <w:rsid w:val="003A032E"/>
    <w:rsid w:val="003A0EAF"/>
    <w:rsid w:val="003A18FE"/>
    <w:rsid w:val="003A1E88"/>
    <w:rsid w:val="003A20EE"/>
    <w:rsid w:val="003A3C8F"/>
    <w:rsid w:val="003A6339"/>
    <w:rsid w:val="003A7217"/>
    <w:rsid w:val="003A742F"/>
    <w:rsid w:val="003B05F2"/>
    <w:rsid w:val="003B0D1A"/>
    <w:rsid w:val="003B0EE5"/>
    <w:rsid w:val="003B0FF7"/>
    <w:rsid w:val="003B1E20"/>
    <w:rsid w:val="003B5F7C"/>
    <w:rsid w:val="003C065F"/>
    <w:rsid w:val="003C0BA4"/>
    <w:rsid w:val="003C0D8F"/>
    <w:rsid w:val="003C26BD"/>
    <w:rsid w:val="003C6744"/>
    <w:rsid w:val="003C6C22"/>
    <w:rsid w:val="003C76BB"/>
    <w:rsid w:val="003C780D"/>
    <w:rsid w:val="003D2DF3"/>
    <w:rsid w:val="003D2E0D"/>
    <w:rsid w:val="003D340A"/>
    <w:rsid w:val="003D3879"/>
    <w:rsid w:val="003D3905"/>
    <w:rsid w:val="003D605A"/>
    <w:rsid w:val="003D6528"/>
    <w:rsid w:val="003D7440"/>
    <w:rsid w:val="003E3668"/>
    <w:rsid w:val="003E48FE"/>
    <w:rsid w:val="003E4C5D"/>
    <w:rsid w:val="003E79B1"/>
    <w:rsid w:val="003E7C16"/>
    <w:rsid w:val="003F0D12"/>
    <w:rsid w:val="003F110C"/>
    <w:rsid w:val="003F4BB9"/>
    <w:rsid w:val="004008C8"/>
    <w:rsid w:val="00407F74"/>
    <w:rsid w:val="004125C1"/>
    <w:rsid w:val="00412AC7"/>
    <w:rsid w:val="00413BA0"/>
    <w:rsid w:val="00415D93"/>
    <w:rsid w:val="00416DFA"/>
    <w:rsid w:val="00420010"/>
    <w:rsid w:val="004214F0"/>
    <w:rsid w:val="00421B20"/>
    <w:rsid w:val="00422842"/>
    <w:rsid w:val="004251A9"/>
    <w:rsid w:val="00427A9C"/>
    <w:rsid w:val="004313E8"/>
    <w:rsid w:val="004328CD"/>
    <w:rsid w:val="00434518"/>
    <w:rsid w:val="0043542C"/>
    <w:rsid w:val="0043721D"/>
    <w:rsid w:val="00441843"/>
    <w:rsid w:val="00443C75"/>
    <w:rsid w:val="00444225"/>
    <w:rsid w:val="004449D7"/>
    <w:rsid w:val="00446E95"/>
    <w:rsid w:val="00447315"/>
    <w:rsid w:val="00451232"/>
    <w:rsid w:val="004512EB"/>
    <w:rsid w:val="004514C1"/>
    <w:rsid w:val="00451F1F"/>
    <w:rsid w:val="00453D91"/>
    <w:rsid w:val="00453F33"/>
    <w:rsid w:val="00456FDB"/>
    <w:rsid w:val="00461450"/>
    <w:rsid w:val="0046146E"/>
    <w:rsid w:val="00461552"/>
    <w:rsid w:val="0046264F"/>
    <w:rsid w:val="004638E8"/>
    <w:rsid w:val="00466B99"/>
    <w:rsid w:val="004722C5"/>
    <w:rsid w:val="00472757"/>
    <w:rsid w:val="0047754D"/>
    <w:rsid w:val="00477ACE"/>
    <w:rsid w:val="004807A2"/>
    <w:rsid w:val="004833BC"/>
    <w:rsid w:val="0048597E"/>
    <w:rsid w:val="00485CEB"/>
    <w:rsid w:val="00491BA5"/>
    <w:rsid w:val="00496D7E"/>
    <w:rsid w:val="00497732"/>
    <w:rsid w:val="004A0E5D"/>
    <w:rsid w:val="004A2774"/>
    <w:rsid w:val="004A55C5"/>
    <w:rsid w:val="004A6A9A"/>
    <w:rsid w:val="004A7DD7"/>
    <w:rsid w:val="004B3B38"/>
    <w:rsid w:val="004B528C"/>
    <w:rsid w:val="004B5B96"/>
    <w:rsid w:val="004B79A0"/>
    <w:rsid w:val="004C0542"/>
    <w:rsid w:val="004C30F1"/>
    <w:rsid w:val="004C3F6B"/>
    <w:rsid w:val="004C694E"/>
    <w:rsid w:val="004D01C4"/>
    <w:rsid w:val="004D0955"/>
    <w:rsid w:val="004D606D"/>
    <w:rsid w:val="004E4B0B"/>
    <w:rsid w:val="004E6139"/>
    <w:rsid w:val="004E6CB9"/>
    <w:rsid w:val="004E7628"/>
    <w:rsid w:val="004F02AE"/>
    <w:rsid w:val="004F1428"/>
    <w:rsid w:val="004F4E2C"/>
    <w:rsid w:val="004F6B95"/>
    <w:rsid w:val="004F711F"/>
    <w:rsid w:val="004F7518"/>
    <w:rsid w:val="00502032"/>
    <w:rsid w:val="0050299E"/>
    <w:rsid w:val="00502B7E"/>
    <w:rsid w:val="005035C0"/>
    <w:rsid w:val="005047E5"/>
    <w:rsid w:val="005060A1"/>
    <w:rsid w:val="0050689C"/>
    <w:rsid w:val="00506D30"/>
    <w:rsid w:val="005124D2"/>
    <w:rsid w:val="005125F8"/>
    <w:rsid w:val="00512A8D"/>
    <w:rsid w:val="00512BB1"/>
    <w:rsid w:val="00513FFA"/>
    <w:rsid w:val="005140A6"/>
    <w:rsid w:val="005148E7"/>
    <w:rsid w:val="00515198"/>
    <w:rsid w:val="005167E7"/>
    <w:rsid w:val="0052060A"/>
    <w:rsid w:val="00521472"/>
    <w:rsid w:val="00521CFB"/>
    <w:rsid w:val="0052212F"/>
    <w:rsid w:val="005229CC"/>
    <w:rsid w:val="0052325E"/>
    <w:rsid w:val="00523493"/>
    <w:rsid w:val="00523BDF"/>
    <w:rsid w:val="00525E80"/>
    <w:rsid w:val="0052616B"/>
    <w:rsid w:val="005263D9"/>
    <w:rsid w:val="00526C0C"/>
    <w:rsid w:val="0052790A"/>
    <w:rsid w:val="005300AB"/>
    <w:rsid w:val="005324BF"/>
    <w:rsid w:val="0053275B"/>
    <w:rsid w:val="00532FCD"/>
    <w:rsid w:val="005345C0"/>
    <w:rsid w:val="005352BF"/>
    <w:rsid w:val="00536AB4"/>
    <w:rsid w:val="00537C12"/>
    <w:rsid w:val="005406A9"/>
    <w:rsid w:val="00541EB6"/>
    <w:rsid w:val="005463F4"/>
    <w:rsid w:val="0055052F"/>
    <w:rsid w:val="0055186C"/>
    <w:rsid w:val="00552FC2"/>
    <w:rsid w:val="00553638"/>
    <w:rsid w:val="005539E4"/>
    <w:rsid w:val="005550F4"/>
    <w:rsid w:val="00557338"/>
    <w:rsid w:val="00557B47"/>
    <w:rsid w:val="00561E5E"/>
    <w:rsid w:val="00561F7A"/>
    <w:rsid w:val="00562A7E"/>
    <w:rsid w:val="0056599D"/>
    <w:rsid w:val="005663B0"/>
    <w:rsid w:val="005720C6"/>
    <w:rsid w:val="00572B18"/>
    <w:rsid w:val="00573C02"/>
    <w:rsid w:val="00574401"/>
    <w:rsid w:val="00574BB7"/>
    <w:rsid w:val="0058095E"/>
    <w:rsid w:val="00580AF3"/>
    <w:rsid w:val="0058113D"/>
    <w:rsid w:val="00581537"/>
    <w:rsid w:val="0058190E"/>
    <w:rsid w:val="0058280F"/>
    <w:rsid w:val="005845ED"/>
    <w:rsid w:val="005849DD"/>
    <w:rsid w:val="00585677"/>
    <w:rsid w:val="005903F3"/>
    <w:rsid w:val="005908DC"/>
    <w:rsid w:val="0059091A"/>
    <w:rsid w:val="0059193E"/>
    <w:rsid w:val="0059199E"/>
    <w:rsid w:val="00591F37"/>
    <w:rsid w:val="00593A98"/>
    <w:rsid w:val="005A1173"/>
    <w:rsid w:val="005A39EF"/>
    <w:rsid w:val="005A46F4"/>
    <w:rsid w:val="005B13EF"/>
    <w:rsid w:val="005B3797"/>
    <w:rsid w:val="005C1881"/>
    <w:rsid w:val="005C22CA"/>
    <w:rsid w:val="005C320B"/>
    <w:rsid w:val="005C37EB"/>
    <w:rsid w:val="005C623F"/>
    <w:rsid w:val="005C64AF"/>
    <w:rsid w:val="005C78B2"/>
    <w:rsid w:val="005C793A"/>
    <w:rsid w:val="005C79CF"/>
    <w:rsid w:val="005C7FB2"/>
    <w:rsid w:val="005D0DC8"/>
    <w:rsid w:val="005D1B15"/>
    <w:rsid w:val="005D1BEE"/>
    <w:rsid w:val="005D4B3A"/>
    <w:rsid w:val="005D6A9B"/>
    <w:rsid w:val="005D7395"/>
    <w:rsid w:val="005E12E0"/>
    <w:rsid w:val="005E222B"/>
    <w:rsid w:val="005E4466"/>
    <w:rsid w:val="005E4B68"/>
    <w:rsid w:val="005E73D2"/>
    <w:rsid w:val="005E7E76"/>
    <w:rsid w:val="005F082A"/>
    <w:rsid w:val="005F0BCE"/>
    <w:rsid w:val="005F1B78"/>
    <w:rsid w:val="005F1BC5"/>
    <w:rsid w:val="005F244B"/>
    <w:rsid w:val="005F45DF"/>
    <w:rsid w:val="005F58AD"/>
    <w:rsid w:val="005F5FA0"/>
    <w:rsid w:val="005F61B3"/>
    <w:rsid w:val="00600763"/>
    <w:rsid w:val="00600C80"/>
    <w:rsid w:val="006021C6"/>
    <w:rsid w:val="00603779"/>
    <w:rsid w:val="00603879"/>
    <w:rsid w:val="00604D6E"/>
    <w:rsid w:val="0060525F"/>
    <w:rsid w:val="00606528"/>
    <w:rsid w:val="00610FF7"/>
    <w:rsid w:val="00612306"/>
    <w:rsid w:val="00612648"/>
    <w:rsid w:val="00613014"/>
    <w:rsid w:val="00615664"/>
    <w:rsid w:val="006157C6"/>
    <w:rsid w:val="00617A4D"/>
    <w:rsid w:val="00617D97"/>
    <w:rsid w:val="0062745B"/>
    <w:rsid w:val="006274E1"/>
    <w:rsid w:val="00627776"/>
    <w:rsid w:val="00627FEE"/>
    <w:rsid w:val="00633F2E"/>
    <w:rsid w:val="0063648E"/>
    <w:rsid w:val="00637004"/>
    <w:rsid w:val="00640863"/>
    <w:rsid w:val="00643AA3"/>
    <w:rsid w:val="00650A15"/>
    <w:rsid w:val="00650F97"/>
    <w:rsid w:val="006533DE"/>
    <w:rsid w:val="00653E6C"/>
    <w:rsid w:val="00655188"/>
    <w:rsid w:val="006556A8"/>
    <w:rsid w:val="00655B81"/>
    <w:rsid w:val="006579BE"/>
    <w:rsid w:val="00661AD7"/>
    <w:rsid w:val="00664DCE"/>
    <w:rsid w:val="0066624C"/>
    <w:rsid w:val="00667F5E"/>
    <w:rsid w:val="006716CC"/>
    <w:rsid w:val="006770AF"/>
    <w:rsid w:val="00677A06"/>
    <w:rsid w:val="00681A0C"/>
    <w:rsid w:val="00681FD3"/>
    <w:rsid w:val="0068274A"/>
    <w:rsid w:val="006860CD"/>
    <w:rsid w:val="00687E5F"/>
    <w:rsid w:val="006913B6"/>
    <w:rsid w:val="0069360A"/>
    <w:rsid w:val="0069495C"/>
    <w:rsid w:val="00695AB8"/>
    <w:rsid w:val="00697DF4"/>
    <w:rsid w:val="006A2FA8"/>
    <w:rsid w:val="006A6F78"/>
    <w:rsid w:val="006B01DF"/>
    <w:rsid w:val="006B08FE"/>
    <w:rsid w:val="006B1AB9"/>
    <w:rsid w:val="006B2F8A"/>
    <w:rsid w:val="006B388A"/>
    <w:rsid w:val="006B3A7A"/>
    <w:rsid w:val="006B4195"/>
    <w:rsid w:val="006C096C"/>
    <w:rsid w:val="006C166B"/>
    <w:rsid w:val="006C2893"/>
    <w:rsid w:val="006C300E"/>
    <w:rsid w:val="006C63FD"/>
    <w:rsid w:val="006C7140"/>
    <w:rsid w:val="006C7763"/>
    <w:rsid w:val="006D081C"/>
    <w:rsid w:val="006D0B71"/>
    <w:rsid w:val="006D2EE4"/>
    <w:rsid w:val="006D2FB4"/>
    <w:rsid w:val="006D3491"/>
    <w:rsid w:val="006D4980"/>
    <w:rsid w:val="006D6CC4"/>
    <w:rsid w:val="006D7388"/>
    <w:rsid w:val="006D76CC"/>
    <w:rsid w:val="006E1822"/>
    <w:rsid w:val="006E24B2"/>
    <w:rsid w:val="006E2B95"/>
    <w:rsid w:val="006E3591"/>
    <w:rsid w:val="006E3706"/>
    <w:rsid w:val="006E43DA"/>
    <w:rsid w:val="006E4F3C"/>
    <w:rsid w:val="006E5947"/>
    <w:rsid w:val="006E5BDD"/>
    <w:rsid w:val="006F0C3E"/>
    <w:rsid w:val="006F0D7F"/>
    <w:rsid w:val="006F1D38"/>
    <w:rsid w:val="006F3BE7"/>
    <w:rsid w:val="006F5E9D"/>
    <w:rsid w:val="006F6013"/>
    <w:rsid w:val="006F62FE"/>
    <w:rsid w:val="00700713"/>
    <w:rsid w:val="007051D8"/>
    <w:rsid w:val="007068A9"/>
    <w:rsid w:val="00706AD8"/>
    <w:rsid w:val="007134DA"/>
    <w:rsid w:val="00717499"/>
    <w:rsid w:val="00717EE3"/>
    <w:rsid w:val="00723B8E"/>
    <w:rsid w:val="0072492B"/>
    <w:rsid w:val="0072515E"/>
    <w:rsid w:val="00726296"/>
    <w:rsid w:val="007309E3"/>
    <w:rsid w:val="00730EAA"/>
    <w:rsid w:val="00730F6B"/>
    <w:rsid w:val="00732C36"/>
    <w:rsid w:val="00732E80"/>
    <w:rsid w:val="00735766"/>
    <w:rsid w:val="00735AD3"/>
    <w:rsid w:val="00735ADE"/>
    <w:rsid w:val="00735C4C"/>
    <w:rsid w:val="007372C0"/>
    <w:rsid w:val="00737B54"/>
    <w:rsid w:val="00737E4F"/>
    <w:rsid w:val="0074030C"/>
    <w:rsid w:val="00740F0D"/>
    <w:rsid w:val="007424D6"/>
    <w:rsid w:val="00742619"/>
    <w:rsid w:val="007444D0"/>
    <w:rsid w:val="00744EF4"/>
    <w:rsid w:val="007455A0"/>
    <w:rsid w:val="0074576F"/>
    <w:rsid w:val="00745A8F"/>
    <w:rsid w:val="00745AF7"/>
    <w:rsid w:val="00746C11"/>
    <w:rsid w:val="00747698"/>
    <w:rsid w:val="00747BE4"/>
    <w:rsid w:val="00750F63"/>
    <w:rsid w:val="00752DE8"/>
    <w:rsid w:val="00752E78"/>
    <w:rsid w:val="00753735"/>
    <w:rsid w:val="007607C7"/>
    <w:rsid w:val="007626CF"/>
    <w:rsid w:val="00763377"/>
    <w:rsid w:val="007638E9"/>
    <w:rsid w:val="0076501F"/>
    <w:rsid w:val="00767B6F"/>
    <w:rsid w:val="00767D2D"/>
    <w:rsid w:val="00772198"/>
    <w:rsid w:val="007736A9"/>
    <w:rsid w:val="007744A4"/>
    <w:rsid w:val="00777751"/>
    <w:rsid w:val="00782F3F"/>
    <w:rsid w:val="00787E2A"/>
    <w:rsid w:val="00793300"/>
    <w:rsid w:val="00793829"/>
    <w:rsid w:val="007939E4"/>
    <w:rsid w:val="00795787"/>
    <w:rsid w:val="007965C1"/>
    <w:rsid w:val="00797A5E"/>
    <w:rsid w:val="007A2826"/>
    <w:rsid w:val="007A3793"/>
    <w:rsid w:val="007A5F3B"/>
    <w:rsid w:val="007A6D42"/>
    <w:rsid w:val="007B14C3"/>
    <w:rsid w:val="007B1F00"/>
    <w:rsid w:val="007B2FDF"/>
    <w:rsid w:val="007B31BC"/>
    <w:rsid w:val="007B397D"/>
    <w:rsid w:val="007B3ABB"/>
    <w:rsid w:val="007B5619"/>
    <w:rsid w:val="007B6E9E"/>
    <w:rsid w:val="007B6FB5"/>
    <w:rsid w:val="007B7FD8"/>
    <w:rsid w:val="007C22A8"/>
    <w:rsid w:val="007C5B15"/>
    <w:rsid w:val="007C7EA9"/>
    <w:rsid w:val="007D1203"/>
    <w:rsid w:val="007D2396"/>
    <w:rsid w:val="007D2E17"/>
    <w:rsid w:val="007D361C"/>
    <w:rsid w:val="007D7B89"/>
    <w:rsid w:val="007E34F4"/>
    <w:rsid w:val="007E486A"/>
    <w:rsid w:val="007E4D02"/>
    <w:rsid w:val="007E60F8"/>
    <w:rsid w:val="007F0C33"/>
    <w:rsid w:val="007F12ED"/>
    <w:rsid w:val="007F318D"/>
    <w:rsid w:val="007F46DD"/>
    <w:rsid w:val="007F5A1A"/>
    <w:rsid w:val="007F7BE2"/>
    <w:rsid w:val="00803ABA"/>
    <w:rsid w:val="00804B56"/>
    <w:rsid w:val="00805096"/>
    <w:rsid w:val="00810E4C"/>
    <w:rsid w:val="00812120"/>
    <w:rsid w:val="00812363"/>
    <w:rsid w:val="0081385B"/>
    <w:rsid w:val="00814643"/>
    <w:rsid w:val="00820233"/>
    <w:rsid w:val="00822942"/>
    <w:rsid w:val="00823BB5"/>
    <w:rsid w:val="00824428"/>
    <w:rsid w:val="00827142"/>
    <w:rsid w:val="00827DEB"/>
    <w:rsid w:val="008321AE"/>
    <w:rsid w:val="00833779"/>
    <w:rsid w:val="008337C9"/>
    <w:rsid w:val="00834358"/>
    <w:rsid w:val="0083559A"/>
    <w:rsid w:val="00835A7C"/>
    <w:rsid w:val="008364FD"/>
    <w:rsid w:val="008402CF"/>
    <w:rsid w:val="0084074E"/>
    <w:rsid w:val="008409F1"/>
    <w:rsid w:val="00840B87"/>
    <w:rsid w:val="00841D36"/>
    <w:rsid w:val="00842332"/>
    <w:rsid w:val="008427E6"/>
    <w:rsid w:val="0084345C"/>
    <w:rsid w:val="00845E01"/>
    <w:rsid w:val="008460E3"/>
    <w:rsid w:val="008464E1"/>
    <w:rsid w:val="00847859"/>
    <w:rsid w:val="00850C68"/>
    <w:rsid w:val="0085124F"/>
    <w:rsid w:val="0085532A"/>
    <w:rsid w:val="008573A8"/>
    <w:rsid w:val="00860231"/>
    <w:rsid w:val="008608BD"/>
    <w:rsid w:val="008631AB"/>
    <w:rsid w:val="008632CB"/>
    <w:rsid w:val="00863735"/>
    <w:rsid w:val="00863C34"/>
    <w:rsid w:val="00867692"/>
    <w:rsid w:val="00867972"/>
    <w:rsid w:val="008723C0"/>
    <w:rsid w:val="0087473C"/>
    <w:rsid w:val="0087735D"/>
    <w:rsid w:val="00877C1D"/>
    <w:rsid w:val="00880A65"/>
    <w:rsid w:val="00880AC0"/>
    <w:rsid w:val="0088120D"/>
    <w:rsid w:val="008822BF"/>
    <w:rsid w:val="00882846"/>
    <w:rsid w:val="00882897"/>
    <w:rsid w:val="008828E5"/>
    <w:rsid w:val="00884D71"/>
    <w:rsid w:val="00886B3E"/>
    <w:rsid w:val="0088748B"/>
    <w:rsid w:val="00890AFE"/>
    <w:rsid w:val="00890EE4"/>
    <w:rsid w:val="00893575"/>
    <w:rsid w:val="0089739B"/>
    <w:rsid w:val="008975FC"/>
    <w:rsid w:val="00897827"/>
    <w:rsid w:val="008979CA"/>
    <w:rsid w:val="00897DEC"/>
    <w:rsid w:val="008A08F6"/>
    <w:rsid w:val="008A15A1"/>
    <w:rsid w:val="008A20B4"/>
    <w:rsid w:val="008A216A"/>
    <w:rsid w:val="008A314E"/>
    <w:rsid w:val="008A59D3"/>
    <w:rsid w:val="008A65DB"/>
    <w:rsid w:val="008A6B7D"/>
    <w:rsid w:val="008B098F"/>
    <w:rsid w:val="008B1CC2"/>
    <w:rsid w:val="008C72E6"/>
    <w:rsid w:val="008D1273"/>
    <w:rsid w:val="008D25AD"/>
    <w:rsid w:val="008D3167"/>
    <w:rsid w:val="008D7574"/>
    <w:rsid w:val="008E13CF"/>
    <w:rsid w:val="008E4A9E"/>
    <w:rsid w:val="008E631C"/>
    <w:rsid w:val="008E737B"/>
    <w:rsid w:val="008F0A3D"/>
    <w:rsid w:val="008F2812"/>
    <w:rsid w:val="008F3D7B"/>
    <w:rsid w:val="008F63CF"/>
    <w:rsid w:val="008F75F8"/>
    <w:rsid w:val="00903F63"/>
    <w:rsid w:val="00904F27"/>
    <w:rsid w:val="00906B1C"/>
    <w:rsid w:val="00906C67"/>
    <w:rsid w:val="009078C6"/>
    <w:rsid w:val="00913E2E"/>
    <w:rsid w:val="0091407A"/>
    <w:rsid w:val="00914BB9"/>
    <w:rsid w:val="00915079"/>
    <w:rsid w:val="009211F2"/>
    <w:rsid w:val="00923C25"/>
    <w:rsid w:val="0092515E"/>
    <w:rsid w:val="00925182"/>
    <w:rsid w:val="00925A9A"/>
    <w:rsid w:val="00925FF2"/>
    <w:rsid w:val="00926BFA"/>
    <w:rsid w:val="00930541"/>
    <w:rsid w:val="0093698E"/>
    <w:rsid w:val="00937D52"/>
    <w:rsid w:val="009434FF"/>
    <w:rsid w:val="00943EAA"/>
    <w:rsid w:val="00945EC9"/>
    <w:rsid w:val="00946E0D"/>
    <w:rsid w:val="00947652"/>
    <w:rsid w:val="00951056"/>
    <w:rsid w:val="009511CD"/>
    <w:rsid w:val="00951A1D"/>
    <w:rsid w:val="009560C1"/>
    <w:rsid w:val="009579AF"/>
    <w:rsid w:val="00960371"/>
    <w:rsid w:val="00960787"/>
    <w:rsid w:val="00960B19"/>
    <w:rsid w:val="00960BB7"/>
    <w:rsid w:val="009643E2"/>
    <w:rsid w:val="00965706"/>
    <w:rsid w:val="0097212A"/>
    <w:rsid w:val="00972CCA"/>
    <w:rsid w:val="00975889"/>
    <w:rsid w:val="00977984"/>
    <w:rsid w:val="0098468C"/>
    <w:rsid w:val="0098594B"/>
    <w:rsid w:val="00985A99"/>
    <w:rsid w:val="00986081"/>
    <w:rsid w:val="0098631B"/>
    <w:rsid w:val="009866F7"/>
    <w:rsid w:val="009877F9"/>
    <w:rsid w:val="00987E41"/>
    <w:rsid w:val="0099011C"/>
    <w:rsid w:val="00992005"/>
    <w:rsid w:val="00994387"/>
    <w:rsid w:val="009A0965"/>
    <w:rsid w:val="009A2CF6"/>
    <w:rsid w:val="009A3291"/>
    <w:rsid w:val="009A5C50"/>
    <w:rsid w:val="009A6CEE"/>
    <w:rsid w:val="009B0974"/>
    <w:rsid w:val="009B1B2B"/>
    <w:rsid w:val="009B2066"/>
    <w:rsid w:val="009B4380"/>
    <w:rsid w:val="009C3E6B"/>
    <w:rsid w:val="009C4AD9"/>
    <w:rsid w:val="009C6BD2"/>
    <w:rsid w:val="009C7A40"/>
    <w:rsid w:val="009D049D"/>
    <w:rsid w:val="009D186A"/>
    <w:rsid w:val="009D2C43"/>
    <w:rsid w:val="009D561A"/>
    <w:rsid w:val="009D7A71"/>
    <w:rsid w:val="009E1574"/>
    <w:rsid w:val="009E15AD"/>
    <w:rsid w:val="009E3478"/>
    <w:rsid w:val="009E3B69"/>
    <w:rsid w:val="009E446B"/>
    <w:rsid w:val="009E6C65"/>
    <w:rsid w:val="009F06D8"/>
    <w:rsid w:val="009F1967"/>
    <w:rsid w:val="009F1EC7"/>
    <w:rsid w:val="009F23A3"/>
    <w:rsid w:val="009F2857"/>
    <w:rsid w:val="009F36BC"/>
    <w:rsid w:val="009F4A95"/>
    <w:rsid w:val="00A018AA"/>
    <w:rsid w:val="00A0374D"/>
    <w:rsid w:val="00A04433"/>
    <w:rsid w:val="00A04B07"/>
    <w:rsid w:val="00A050FE"/>
    <w:rsid w:val="00A067DB"/>
    <w:rsid w:val="00A077EA"/>
    <w:rsid w:val="00A07A32"/>
    <w:rsid w:val="00A122E6"/>
    <w:rsid w:val="00A1240A"/>
    <w:rsid w:val="00A15298"/>
    <w:rsid w:val="00A157F8"/>
    <w:rsid w:val="00A15CF3"/>
    <w:rsid w:val="00A17A3C"/>
    <w:rsid w:val="00A17FFE"/>
    <w:rsid w:val="00A20B93"/>
    <w:rsid w:val="00A21562"/>
    <w:rsid w:val="00A2178B"/>
    <w:rsid w:val="00A22ED5"/>
    <w:rsid w:val="00A2322E"/>
    <w:rsid w:val="00A23ED7"/>
    <w:rsid w:val="00A25BBC"/>
    <w:rsid w:val="00A261AD"/>
    <w:rsid w:val="00A26247"/>
    <w:rsid w:val="00A26303"/>
    <w:rsid w:val="00A26550"/>
    <w:rsid w:val="00A26846"/>
    <w:rsid w:val="00A272D4"/>
    <w:rsid w:val="00A33424"/>
    <w:rsid w:val="00A34361"/>
    <w:rsid w:val="00A34AE2"/>
    <w:rsid w:val="00A353E5"/>
    <w:rsid w:val="00A35801"/>
    <w:rsid w:val="00A35CC4"/>
    <w:rsid w:val="00A37DD1"/>
    <w:rsid w:val="00A41960"/>
    <w:rsid w:val="00A42D9E"/>
    <w:rsid w:val="00A461F3"/>
    <w:rsid w:val="00A50F52"/>
    <w:rsid w:val="00A511CB"/>
    <w:rsid w:val="00A51D29"/>
    <w:rsid w:val="00A53875"/>
    <w:rsid w:val="00A575FC"/>
    <w:rsid w:val="00A57791"/>
    <w:rsid w:val="00A614F2"/>
    <w:rsid w:val="00A6293E"/>
    <w:rsid w:val="00A62CEB"/>
    <w:rsid w:val="00A643CC"/>
    <w:rsid w:val="00A6477D"/>
    <w:rsid w:val="00A6762D"/>
    <w:rsid w:val="00A74E8C"/>
    <w:rsid w:val="00A77CE9"/>
    <w:rsid w:val="00A8065C"/>
    <w:rsid w:val="00A822F0"/>
    <w:rsid w:val="00A8230D"/>
    <w:rsid w:val="00A84F17"/>
    <w:rsid w:val="00A85DF7"/>
    <w:rsid w:val="00A9044F"/>
    <w:rsid w:val="00A91DAE"/>
    <w:rsid w:val="00A9321C"/>
    <w:rsid w:val="00A94CAD"/>
    <w:rsid w:val="00A9709D"/>
    <w:rsid w:val="00A9709E"/>
    <w:rsid w:val="00A978D4"/>
    <w:rsid w:val="00A97B68"/>
    <w:rsid w:val="00AA02D6"/>
    <w:rsid w:val="00AA16BA"/>
    <w:rsid w:val="00AA4083"/>
    <w:rsid w:val="00AA4272"/>
    <w:rsid w:val="00AA7030"/>
    <w:rsid w:val="00AB0FA3"/>
    <w:rsid w:val="00AB4E3F"/>
    <w:rsid w:val="00AB5ED6"/>
    <w:rsid w:val="00AC5193"/>
    <w:rsid w:val="00AC57E0"/>
    <w:rsid w:val="00AD0423"/>
    <w:rsid w:val="00AD2D68"/>
    <w:rsid w:val="00AD6D2E"/>
    <w:rsid w:val="00AD7390"/>
    <w:rsid w:val="00AE2AA6"/>
    <w:rsid w:val="00AE6671"/>
    <w:rsid w:val="00AF1CA3"/>
    <w:rsid w:val="00AF2329"/>
    <w:rsid w:val="00AF234D"/>
    <w:rsid w:val="00AF3483"/>
    <w:rsid w:val="00AF3F34"/>
    <w:rsid w:val="00AF42D6"/>
    <w:rsid w:val="00AF434A"/>
    <w:rsid w:val="00AF5383"/>
    <w:rsid w:val="00AF5D50"/>
    <w:rsid w:val="00B005B1"/>
    <w:rsid w:val="00B01A70"/>
    <w:rsid w:val="00B01ED5"/>
    <w:rsid w:val="00B02645"/>
    <w:rsid w:val="00B0529B"/>
    <w:rsid w:val="00B06BB5"/>
    <w:rsid w:val="00B0742E"/>
    <w:rsid w:val="00B12DFA"/>
    <w:rsid w:val="00B13CD9"/>
    <w:rsid w:val="00B14762"/>
    <w:rsid w:val="00B15719"/>
    <w:rsid w:val="00B1611B"/>
    <w:rsid w:val="00B171A2"/>
    <w:rsid w:val="00B173A1"/>
    <w:rsid w:val="00B1795B"/>
    <w:rsid w:val="00B20568"/>
    <w:rsid w:val="00B217BF"/>
    <w:rsid w:val="00B2398A"/>
    <w:rsid w:val="00B23FBC"/>
    <w:rsid w:val="00B24258"/>
    <w:rsid w:val="00B25EEB"/>
    <w:rsid w:val="00B25EEF"/>
    <w:rsid w:val="00B2794A"/>
    <w:rsid w:val="00B300A2"/>
    <w:rsid w:val="00B310C7"/>
    <w:rsid w:val="00B31E05"/>
    <w:rsid w:val="00B34686"/>
    <w:rsid w:val="00B35E79"/>
    <w:rsid w:val="00B40F4C"/>
    <w:rsid w:val="00B44357"/>
    <w:rsid w:val="00B44968"/>
    <w:rsid w:val="00B45D5F"/>
    <w:rsid w:val="00B51CEF"/>
    <w:rsid w:val="00B5468E"/>
    <w:rsid w:val="00B560AE"/>
    <w:rsid w:val="00B56154"/>
    <w:rsid w:val="00B56325"/>
    <w:rsid w:val="00B5666E"/>
    <w:rsid w:val="00B56D2A"/>
    <w:rsid w:val="00B57D19"/>
    <w:rsid w:val="00B60582"/>
    <w:rsid w:val="00B6179C"/>
    <w:rsid w:val="00B62C60"/>
    <w:rsid w:val="00B65B51"/>
    <w:rsid w:val="00B65E85"/>
    <w:rsid w:val="00B70B90"/>
    <w:rsid w:val="00B75410"/>
    <w:rsid w:val="00B77D8A"/>
    <w:rsid w:val="00B81686"/>
    <w:rsid w:val="00B81E46"/>
    <w:rsid w:val="00B83B6E"/>
    <w:rsid w:val="00B86F7A"/>
    <w:rsid w:val="00B924E6"/>
    <w:rsid w:val="00B966B5"/>
    <w:rsid w:val="00BA0010"/>
    <w:rsid w:val="00BA15F0"/>
    <w:rsid w:val="00BA22E9"/>
    <w:rsid w:val="00BA4B37"/>
    <w:rsid w:val="00BA5A49"/>
    <w:rsid w:val="00BB0639"/>
    <w:rsid w:val="00BB224E"/>
    <w:rsid w:val="00BB3AC7"/>
    <w:rsid w:val="00BB3E70"/>
    <w:rsid w:val="00BB3F2D"/>
    <w:rsid w:val="00BB5C4B"/>
    <w:rsid w:val="00BB6E6B"/>
    <w:rsid w:val="00BB7618"/>
    <w:rsid w:val="00BB7BCC"/>
    <w:rsid w:val="00BB7E0C"/>
    <w:rsid w:val="00BB7E6F"/>
    <w:rsid w:val="00BC05BC"/>
    <w:rsid w:val="00BC2395"/>
    <w:rsid w:val="00BC3CFC"/>
    <w:rsid w:val="00BC5D35"/>
    <w:rsid w:val="00BC74FE"/>
    <w:rsid w:val="00BD03E0"/>
    <w:rsid w:val="00BD241E"/>
    <w:rsid w:val="00BD2C4A"/>
    <w:rsid w:val="00BD2D2D"/>
    <w:rsid w:val="00BD300C"/>
    <w:rsid w:val="00BD3428"/>
    <w:rsid w:val="00BD3FF7"/>
    <w:rsid w:val="00BD57C7"/>
    <w:rsid w:val="00BD686D"/>
    <w:rsid w:val="00BE0C68"/>
    <w:rsid w:val="00BE0E15"/>
    <w:rsid w:val="00BE1F66"/>
    <w:rsid w:val="00BE2C4B"/>
    <w:rsid w:val="00BE612E"/>
    <w:rsid w:val="00BE7BA4"/>
    <w:rsid w:val="00BF1060"/>
    <w:rsid w:val="00BF6B84"/>
    <w:rsid w:val="00BF6FB8"/>
    <w:rsid w:val="00C0131B"/>
    <w:rsid w:val="00C01FFD"/>
    <w:rsid w:val="00C03AF6"/>
    <w:rsid w:val="00C04218"/>
    <w:rsid w:val="00C04619"/>
    <w:rsid w:val="00C059EE"/>
    <w:rsid w:val="00C05E06"/>
    <w:rsid w:val="00C0676A"/>
    <w:rsid w:val="00C07615"/>
    <w:rsid w:val="00C07B68"/>
    <w:rsid w:val="00C12F3F"/>
    <w:rsid w:val="00C1324D"/>
    <w:rsid w:val="00C1391C"/>
    <w:rsid w:val="00C13CEE"/>
    <w:rsid w:val="00C149BE"/>
    <w:rsid w:val="00C21D77"/>
    <w:rsid w:val="00C2362C"/>
    <w:rsid w:val="00C250F4"/>
    <w:rsid w:val="00C26AF5"/>
    <w:rsid w:val="00C27DE2"/>
    <w:rsid w:val="00C300B5"/>
    <w:rsid w:val="00C32146"/>
    <w:rsid w:val="00C322D9"/>
    <w:rsid w:val="00C35639"/>
    <w:rsid w:val="00C36818"/>
    <w:rsid w:val="00C36BC4"/>
    <w:rsid w:val="00C40A15"/>
    <w:rsid w:val="00C40B42"/>
    <w:rsid w:val="00C42D9E"/>
    <w:rsid w:val="00C44D60"/>
    <w:rsid w:val="00C45860"/>
    <w:rsid w:val="00C45977"/>
    <w:rsid w:val="00C475B0"/>
    <w:rsid w:val="00C502B2"/>
    <w:rsid w:val="00C52FA1"/>
    <w:rsid w:val="00C53F1D"/>
    <w:rsid w:val="00C5485F"/>
    <w:rsid w:val="00C54C8A"/>
    <w:rsid w:val="00C54F8A"/>
    <w:rsid w:val="00C609FA"/>
    <w:rsid w:val="00C61A26"/>
    <w:rsid w:val="00C62E33"/>
    <w:rsid w:val="00C65E94"/>
    <w:rsid w:val="00C6736B"/>
    <w:rsid w:val="00C72200"/>
    <w:rsid w:val="00C72F61"/>
    <w:rsid w:val="00C73A11"/>
    <w:rsid w:val="00C804ED"/>
    <w:rsid w:val="00C8275E"/>
    <w:rsid w:val="00C82C40"/>
    <w:rsid w:val="00C8337E"/>
    <w:rsid w:val="00C83A27"/>
    <w:rsid w:val="00C84322"/>
    <w:rsid w:val="00C8680C"/>
    <w:rsid w:val="00C868BC"/>
    <w:rsid w:val="00C8717B"/>
    <w:rsid w:val="00C90148"/>
    <w:rsid w:val="00C906A7"/>
    <w:rsid w:val="00CA169F"/>
    <w:rsid w:val="00CA6A81"/>
    <w:rsid w:val="00CA7F48"/>
    <w:rsid w:val="00CB2E0B"/>
    <w:rsid w:val="00CB3C9C"/>
    <w:rsid w:val="00CB535D"/>
    <w:rsid w:val="00CB57A4"/>
    <w:rsid w:val="00CB57AA"/>
    <w:rsid w:val="00CC005D"/>
    <w:rsid w:val="00CC00A9"/>
    <w:rsid w:val="00CC1017"/>
    <w:rsid w:val="00CC1B36"/>
    <w:rsid w:val="00CC248B"/>
    <w:rsid w:val="00CC2E8C"/>
    <w:rsid w:val="00CC5AEC"/>
    <w:rsid w:val="00CC7573"/>
    <w:rsid w:val="00CC7DFE"/>
    <w:rsid w:val="00CD16F1"/>
    <w:rsid w:val="00CD2922"/>
    <w:rsid w:val="00CD5CFD"/>
    <w:rsid w:val="00CD6603"/>
    <w:rsid w:val="00CD796D"/>
    <w:rsid w:val="00CE1AE5"/>
    <w:rsid w:val="00CE2232"/>
    <w:rsid w:val="00CE3AD0"/>
    <w:rsid w:val="00CE54BD"/>
    <w:rsid w:val="00CE7B12"/>
    <w:rsid w:val="00CF11E2"/>
    <w:rsid w:val="00CF1BEE"/>
    <w:rsid w:val="00CF54D3"/>
    <w:rsid w:val="00CF5D66"/>
    <w:rsid w:val="00CF736F"/>
    <w:rsid w:val="00D012EF"/>
    <w:rsid w:val="00D01DAC"/>
    <w:rsid w:val="00D0348E"/>
    <w:rsid w:val="00D03CC8"/>
    <w:rsid w:val="00D04ADC"/>
    <w:rsid w:val="00D05900"/>
    <w:rsid w:val="00D06DDD"/>
    <w:rsid w:val="00D10443"/>
    <w:rsid w:val="00D12768"/>
    <w:rsid w:val="00D13056"/>
    <w:rsid w:val="00D144A0"/>
    <w:rsid w:val="00D150F1"/>
    <w:rsid w:val="00D16B31"/>
    <w:rsid w:val="00D177E8"/>
    <w:rsid w:val="00D2116A"/>
    <w:rsid w:val="00D22098"/>
    <w:rsid w:val="00D25254"/>
    <w:rsid w:val="00D25519"/>
    <w:rsid w:val="00D25F76"/>
    <w:rsid w:val="00D27FAD"/>
    <w:rsid w:val="00D3203F"/>
    <w:rsid w:val="00D32184"/>
    <w:rsid w:val="00D32D0E"/>
    <w:rsid w:val="00D378EA"/>
    <w:rsid w:val="00D40D97"/>
    <w:rsid w:val="00D4202A"/>
    <w:rsid w:val="00D446E8"/>
    <w:rsid w:val="00D4616C"/>
    <w:rsid w:val="00D46210"/>
    <w:rsid w:val="00D475E5"/>
    <w:rsid w:val="00D54E43"/>
    <w:rsid w:val="00D555CC"/>
    <w:rsid w:val="00D61468"/>
    <w:rsid w:val="00D64470"/>
    <w:rsid w:val="00D67D83"/>
    <w:rsid w:val="00D67E69"/>
    <w:rsid w:val="00D70CB4"/>
    <w:rsid w:val="00D71D28"/>
    <w:rsid w:val="00D736E5"/>
    <w:rsid w:val="00D740BA"/>
    <w:rsid w:val="00D749FF"/>
    <w:rsid w:val="00D74AD4"/>
    <w:rsid w:val="00D76D5C"/>
    <w:rsid w:val="00D76F14"/>
    <w:rsid w:val="00D776E3"/>
    <w:rsid w:val="00D92F20"/>
    <w:rsid w:val="00D931C7"/>
    <w:rsid w:val="00D93213"/>
    <w:rsid w:val="00D93262"/>
    <w:rsid w:val="00D932FD"/>
    <w:rsid w:val="00D950C3"/>
    <w:rsid w:val="00DA0469"/>
    <w:rsid w:val="00DA1B98"/>
    <w:rsid w:val="00DA1C47"/>
    <w:rsid w:val="00DA2F93"/>
    <w:rsid w:val="00DA3066"/>
    <w:rsid w:val="00DA33C1"/>
    <w:rsid w:val="00DA3CC8"/>
    <w:rsid w:val="00DA5ABC"/>
    <w:rsid w:val="00DA73A7"/>
    <w:rsid w:val="00DA748C"/>
    <w:rsid w:val="00DB07CE"/>
    <w:rsid w:val="00DB229C"/>
    <w:rsid w:val="00DB35EB"/>
    <w:rsid w:val="00DB44E9"/>
    <w:rsid w:val="00DB4E10"/>
    <w:rsid w:val="00DB6FBB"/>
    <w:rsid w:val="00DC41EB"/>
    <w:rsid w:val="00DC72C9"/>
    <w:rsid w:val="00DD0987"/>
    <w:rsid w:val="00DD2655"/>
    <w:rsid w:val="00DD26BE"/>
    <w:rsid w:val="00DD3B4A"/>
    <w:rsid w:val="00DD4602"/>
    <w:rsid w:val="00DD71D6"/>
    <w:rsid w:val="00DE0F7D"/>
    <w:rsid w:val="00DE1652"/>
    <w:rsid w:val="00DE23B3"/>
    <w:rsid w:val="00DE2D3A"/>
    <w:rsid w:val="00DE4D05"/>
    <w:rsid w:val="00DE6686"/>
    <w:rsid w:val="00DE6F8A"/>
    <w:rsid w:val="00DE76DC"/>
    <w:rsid w:val="00DF0358"/>
    <w:rsid w:val="00DF04FC"/>
    <w:rsid w:val="00DF076A"/>
    <w:rsid w:val="00DF34E8"/>
    <w:rsid w:val="00DF35A1"/>
    <w:rsid w:val="00DF3AF1"/>
    <w:rsid w:val="00DF456D"/>
    <w:rsid w:val="00E01C79"/>
    <w:rsid w:val="00E02B86"/>
    <w:rsid w:val="00E05591"/>
    <w:rsid w:val="00E074B6"/>
    <w:rsid w:val="00E10376"/>
    <w:rsid w:val="00E12BAC"/>
    <w:rsid w:val="00E13F8C"/>
    <w:rsid w:val="00E15145"/>
    <w:rsid w:val="00E1657E"/>
    <w:rsid w:val="00E166D3"/>
    <w:rsid w:val="00E16757"/>
    <w:rsid w:val="00E16F31"/>
    <w:rsid w:val="00E1756E"/>
    <w:rsid w:val="00E249FE"/>
    <w:rsid w:val="00E305B5"/>
    <w:rsid w:val="00E310AF"/>
    <w:rsid w:val="00E32E05"/>
    <w:rsid w:val="00E330BE"/>
    <w:rsid w:val="00E3361C"/>
    <w:rsid w:val="00E33691"/>
    <w:rsid w:val="00E35C55"/>
    <w:rsid w:val="00E36835"/>
    <w:rsid w:val="00E37A0B"/>
    <w:rsid w:val="00E37D78"/>
    <w:rsid w:val="00E40A33"/>
    <w:rsid w:val="00E44528"/>
    <w:rsid w:val="00E46CBE"/>
    <w:rsid w:val="00E47BAD"/>
    <w:rsid w:val="00E51C9C"/>
    <w:rsid w:val="00E52B28"/>
    <w:rsid w:val="00E52CB9"/>
    <w:rsid w:val="00E56ADB"/>
    <w:rsid w:val="00E705A4"/>
    <w:rsid w:val="00E70B95"/>
    <w:rsid w:val="00E72838"/>
    <w:rsid w:val="00E73FFB"/>
    <w:rsid w:val="00E7521D"/>
    <w:rsid w:val="00E76388"/>
    <w:rsid w:val="00E803D6"/>
    <w:rsid w:val="00E82693"/>
    <w:rsid w:val="00E83CA1"/>
    <w:rsid w:val="00E85890"/>
    <w:rsid w:val="00E92798"/>
    <w:rsid w:val="00E9365D"/>
    <w:rsid w:val="00E954DF"/>
    <w:rsid w:val="00E96081"/>
    <w:rsid w:val="00EA1B28"/>
    <w:rsid w:val="00EA21BD"/>
    <w:rsid w:val="00EA32AB"/>
    <w:rsid w:val="00EA66A2"/>
    <w:rsid w:val="00EA72CC"/>
    <w:rsid w:val="00EB4048"/>
    <w:rsid w:val="00EB4AD3"/>
    <w:rsid w:val="00EB522D"/>
    <w:rsid w:val="00EB64FF"/>
    <w:rsid w:val="00EB6BA8"/>
    <w:rsid w:val="00EB7E0B"/>
    <w:rsid w:val="00EC13D9"/>
    <w:rsid w:val="00EC1CC0"/>
    <w:rsid w:val="00EC25BB"/>
    <w:rsid w:val="00EC25C0"/>
    <w:rsid w:val="00EC3EB1"/>
    <w:rsid w:val="00EC5C69"/>
    <w:rsid w:val="00EC71A2"/>
    <w:rsid w:val="00EC76D0"/>
    <w:rsid w:val="00ED01D1"/>
    <w:rsid w:val="00ED2DFE"/>
    <w:rsid w:val="00ED61F2"/>
    <w:rsid w:val="00ED6E6D"/>
    <w:rsid w:val="00EE3BF9"/>
    <w:rsid w:val="00EE4338"/>
    <w:rsid w:val="00EE5174"/>
    <w:rsid w:val="00EF125C"/>
    <w:rsid w:val="00EF3672"/>
    <w:rsid w:val="00EF4FAB"/>
    <w:rsid w:val="00EF6BA2"/>
    <w:rsid w:val="00EF767B"/>
    <w:rsid w:val="00F00877"/>
    <w:rsid w:val="00F036DB"/>
    <w:rsid w:val="00F04B38"/>
    <w:rsid w:val="00F04B8A"/>
    <w:rsid w:val="00F0577D"/>
    <w:rsid w:val="00F1377D"/>
    <w:rsid w:val="00F14E11"/>
    <w:rsid w:val="00F15FA1"/>
    <w:rsid w:val="00F16D1D"/>
    <w:rsid w:val="00F17663"/>
    <w:rsid w:val="00F221F3"/>
    <w:rsid w:val="00F23A70"/>
    <w:rsid w:val="00F24059"/>
    <w:rsid w:val="00F24F2E"/>
    <w:rsid w:val="00F27A98"/>
    <w:rsid w:val="00F30BDA"/>
    <w:rsid w:val="00F317B2"/>
    <w:rsid w:val="00F344B8"/>
    <w:rsid w:val="00F34600"/>
    <w:rsid w:val="00F34DF5"/>
    <w:rsid w:val="00F35040"/>
    <w:rsid w:val="00F35B6F"/>
    <w:rsid w:val="00F3692A"/>
    <w:rsid w:val="00F36E9D"/>
    <w:rsid w:val="00F3734B"/>
    <w:rsid w:val="00F41739"/>
    <w:rsid w:val="00F426D9"/>
    <w:rsid w:val="00F43611"/>
    <w:rsid w:val="00F4431D"/>
    <w:rsid w:val="00F44367"/>
    <w:rsid w:val="00F45EC5"/>
    <w:rsid w:val="00F46533"/>
    <w:rsid w:val="00F46F8F"/>
    <w:rsid w:val="00F51E42"/>
    <w:rsid w:val="00F53565"/>
    <w:rsid w:val="00F53BF7"/>
    <w:rsid w:val="00F54B21"/>
    <w:rsid w:val="00F5522B"/>
    <w:rsid w:val="00F5536E"/>
    <w:rsid w:val="00F56BF3"/>
    <w:rsid w:val="00F57472"/>
    <w:rsid w:val="00F57D75"/>
    <w:rsid w:val="00F60317"/>
    <w:rsid w:val="00F620A3"/>
    <w:rsid w:val="00F62C46"/>
    <w:rsid w:val="00F63F30"/>
    <w:rsid w:val="00F64496"/>
    <w:rsid w:val="00F655B7"/>
    <w:rsid w:val="00F659AA"/>
    <w:rsid w:val="00F731C9"/>
    <w:rsid w:val="00F735FE"/>
    <w:rsid w:val="00F73659"/>
    <w:rsid w:val="00F7387F"/>
    <w:rsid w:val="00F73A5D"/>
    <w:rsid w:val="00F7400F"/>
    <w:rsid w:val="00F74094"/>
    <w:rsid w:val="00F754A6"/>
    <w:rsid w:val="00F7639D"/>
    <w:rsid w:val="00F7655D"/>
    <w:rsid w:val="00F776AD"/>
    <w:rsid w:val="00F800B0"/>
    <w:rsid w:val="00F810B4"/>
    <w:rsid w:val="00F82620"/>
    <w:rsid w:val="00F82C29"/>
    <w:rsid w:val="00F8575C"/>
    <w:rsid w:val="00F867AA"/>
    <w:rsid w:val="00F870E5"/>
    <w:rsid w:val="00F87C48"/>
    <w:rsid w:val="00F87F58"/>
    <w:rsid w:val="00F908A9"/>
    <w:rsid w:val="00F91434"/>
    <w:rsid w:val="00F91F12"/>
    <w:rsid w:val="00F921CB"/>
    <w:rsid w:val="00F9278E"/>
    <w:rsid w:val="00FA0838"/>
    <w:rsid w:val="00FA0E1E"/>
    <w:rsid w:val="00FA1764"/>
    <w:rsid w:val="00FA5CA7"/>
    <w:rsid w:val="00FA7B69"/>
    <w:rsid w:val="00FB025A"/>
    <w:rsid w:val="00FB070B"/>
    <w:rsid w:val="00FB2DBC"/>
    <w:rsid w:val="00FB4A0F"/>
    <w:rsid w:val="00FB4EC4"/>
    <w:rsid w:val="00FB6D75"/>
    <w:rsid w:val="00FB7212"/>
    <w:rsid w:val="00FC00E7"/>
    <w:rsid w:val="00FC1280"/>
    <w:rsid w:val="00FC32AC"/>
    <w:rsid w:val="00FC3F51"/>
    <w:rsid w:val="00FC40C5"/>
    <w:rsid w:val="00FC543A"/>
    <w:rsid w:val="00FC5E0A"/>
    <w:rsid w:val="00FC70C4"/>
    <w:rsid w:val="00FD02A9"/>
    <w:rsid w:val="00FD3BF9"/>
    <w:rsid w:val="00FD3D71"/>
    <w:rsid w:val="00FD3E03"/>
    <w:rsid w:val="00FD5B01"/>
    <w:rsid w:val="00FD60DB"/>
    <w:rsid w:val="00FD7F88"/>
    <w:rsid w:val="00FE12C9"/>
    <w:rsid w:val="00FE23AD"/>
    <w:rsid w:val="00FE2849"/>
    <w:rsid w:val="00FE2AD1"/>
    <w:rsid w:val="00FE46DE"/>
    <w:rsid w:val="00FE7950"/>
    <w:rsid w:val="00FF0A4B"/>
    <w:rsid w:val="00FF0D2F"/>
    <w:rsid w:val="00FF3901"/>
    <w:rsid w:val="00FF4AFC"/>
    <w:rsid w:val="00FF550B"/>
    <w:rsid w:val="00FF784F"/>
    <w:rsid w:val="00FF7970"/>
    <w:rsid w:val="00FF7B35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1891"/>
  <w15:chartTrackingRefBased/>
  <w15:docId w15:val="{E1537FAE-868F-4B13-9570-78857791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499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174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4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1749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17499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7174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17499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1749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71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717499"/>
    <w:pPr>
      <w:jc w:val="center"/>
    </w:pPr>
    <w:rPr>
      <w:b/>
      <w:i/>
      <w:sz w:val="24"/>
    </w:rPr>
  </w:style>
  <w:style w:type="character" w:customStyle="1" w:styleId="a9">
    <w:name w:val="Основной текст Знак"/>
    <w:basedOn w:val="a0"/>
    <w:link w:val="a8"/>
    <w:rsid w:val="0071749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717499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1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174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1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7174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174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17499"/>
    <w:pPr>
      <w:ind w:left="708"/>
    </w:pPr>
  </w:style>
  <w:style w:type="paragraph" w:customStyle="1" w:styleId="ad">
    <w:basedOn w:val="a"/>
    <w:next w:val="a3"/>
    <w:link w:val="ae"/>
    <w:qFormat/>
    <w:rsid w:val="002E4371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e">
    <w:name w:val="Название Знак"/>
    <w:link w:val="ad"/>
    <w:rsid w:val="002E4371"/>
    <w:rPr>
      <w:sz w:val="24"/>
    </w:rPr>
  </w:style>
  <w:style w:type="paragraph" w:styleId="af">
    <w:name w:val="No Spacing"/>
    <w:uiPriority w:val="1"/>
    <w:qFormat/>
    <w:rsid w:val="002E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3"/>
    <w:qFormat/>
    <w:rsid w:val="00CD6603"/>
    <w:pPr>
      <w:jc w:val="center"/>
    </w:pPr>
    <w:rPr>
      <w:sz w:val="24"/>
    </w:rPr>
  </w:style>
  <w:style w:type="character" w:styleId="af1">
    <w:name w:val="Hyperlink"/>
    <w:basedOn w:val="a0"/>
    <w:uiPriority w:val="99"/>
    <w:semiHidden/>
    <w:unhideWhenUsed/>
    <w:rsid w:val="005E4B68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39"/>
    <w:rsid w:val="0098468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B560AE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11D1-5675-411B-9090-EAAB7386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5219</TotalTime>
  <Pages>6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Главплан</dc:creator>
  <cp:keywords/>
  <dc:description/>
  <cp:lastModifiedBy>Admin</cp:lastModifiedBy>
  <cp:revision>1706</cp:revision>
  <cp:lastPrinted>2024-04-25T02:58:00Z</cp:lastPrinted>
  <dcterms:created xsi:type="dcterms:W3CDTF">2014-03-03T10:07:00Z</dcterms:created>
  <dcterms:modified xsi:type="dcterms:W3CDTF">2024-04-25T03:00:00Z</dcterms:modified>
</cp:coreProperties>
</file>